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rPr>
        <w:t>道县第一中学部门决算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道县一中</w:t>
      </w:r>
      <w:r>
        <w:rPr>
          <w:rFonts w:hint="eastAsia"/>
          <w:b/>
          <w:sz w:val="28"/>
          <w:szCs w:val="28"/>
        </w:rPr>
        <w:t>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rPr>
        <w:t>道县第一中学单位概况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640" w:firstLineChars="200"/>
        <w:jc w:val="left"/>
        <w:rPr>
          <w:rFonts w:asciiTheme="minorEastAsia" w:hAnsiTheme="minorEastAsia"/>
          <w:sz w:val="32"/>
          <w:szCs w:val="32"/>
        </w:rPr>
      </w:pPr>
      <w:r>
        <w:rPr>
          <w:rFonts w:hint="eastAsia" w:asciiTheme="minorEastAsia" w:hAnsiTheme="minorEastAsia"/>
          <w:sz w:val="32"/>
          <w:szCs w:val="32"/>
        </w:rPr>
        <w:t>道县第一中学是一所湖南省示范性普通高级中学，坚持教书育人、管理育人，以学校、学生发展为本的原则；坚持学校教育、家庭教育、和社会教育相结合，以全面贯彻党的教育方针，全面实施素质教育为办学目标；切实加强和不断改进学校德育工作；坚持学校工作以教学工作为主，遵循教育规律和学生认知特点组织教学，大力提高教育质量。</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（一）内设机构设置。道县第一中学单位内设机构包括：党政办、教务处、</w:t>
      </w:r>
      <w:r>
        <w:rPr>
          <w:rFonts w:hint="eastAsia" w:asciiTheme="minorEastAsia" w:hAnsiTheme="minorEastAsia" w:cstheme="minorEastAsia"/>
          <w:sz w:val="32"/>
          <w:szCs w:val="32"/>
        </w:rPr>
        <w:t>综技处、</w:t>
      </w:r>
      <w:r>
        <w:rPr>
          <w:rFonts w:hint="eastAsia" w:asciiTheme="minorEastAsia" w:hAnsiTheme="minorEastAsia"/>
          <w:bCs/>
          <w:kern w:val="0"/>
          <w:sz w:val="32"/>
          <w:szCs w:val="32"/>
        </w:rPr>
        <w:t>学生处、团委、总务处、高一年级部、高二年级部、高三年级部、工会。</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（二）决算单位构成。道县第一中学单位</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21年部门决算汇总公开单位构成包括：道县第一中学单位本级。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道县第一中学</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5,402.73</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460.00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5,705.45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20.76</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40.28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137.76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lang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lang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lang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b/>
                <w:bCs/>
                <w:color w:val="000000"/>
                <w:kern w:val="0"/>
                <w:sz w:val="22"/>
                <w:lang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5,883.49</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b/>
                <w:bCs/>
                <w:color w:val="000000"/>
                <w:kern w:val="0"/>
                <w:sz w:val="22"/>
                <w:lang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lang w:bidi="ar"/>
              </w:rPr>
              <w:t>5,883.49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b/>
                <w:bCs/>
                <w:kern w:val="0"/>
                <w:sz w:val="22"/>
              </w:rPr>
            </w:pPr>
            <w:r>
              <w:rPr>
                <w:rFonts w:hint="eastAsia" w:ascii="宋体" w:hAnsi="宋体" w:eastAsia="宋体" w:cs="宋体"/>
                <w:color w:val="000000"/>
                <w:kern w:val="0"/>
                <w:sz w:val="22"/>
                <w:lang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b/>
                <w:bCs/>
                <w:kern w:val="0"/>
                <w:sz w:val="22"/>
              </w:rPr>
            </w:pPr>
            <w:r>
              <w:rPr>
                <w:rFonts w:hint="eastAsia" w:ascii="宋体" w:hAnsi="宋体" w:eastAsia="宋体" w:cs="宋体"/>
                <w:color w:val="000000"/>
                <w:kern w:val="0"/>
                <w:sz w:val="22"/>
                <w:lang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lang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5,883.49</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lang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lang w:bidi="ar"/>
              </w:rPr>
              <w:t>5,883.49</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372" w:type="dxa"/>
        <w:tblInd w:w="0" w:type="dxa"/>
        <w:tblLayout w:type="autofit"/>
        <w:tblCellMar>
          <w:top w:w="0" w:type="dxa"/>
          <w:left w:w="0" w:type="dxa"/>
          <w:bottom w:w="0" w:type="dxa"/>
          <w:right w:w="0" w:type="dxa"/>
        </w:tblCellMar>
      </w:tblPr>
      <w:tblGrid>
        <w:gridCol w:w="1638"/>
        <w:gridCol w:w="117"/>
        <w:gridCol w:w="1788"/>
        <w:gridCol w:w="1601"/>
        <w:gridCol w:w="1601"/>
        <w:gridCol w:w="1601"/>
        <w:gridCol w:w="1601"/>
        <w:gridCol w:w="1601"/>
        <w:gridCol w:w="1602"/>
        <w:gridCol w:w="2278"/>
      </w:tblGrid>
      <w:tr>
        <w:tblPrEx>
          <w:tblCellMar>
            <w:top w:w="0" w:type="dxa"/>
            <w:left w:w="0" w:type="dxa"/>
            <w:bottom w:w="0" w:type="dxa"/>
            <w:right w:w="0" w:type="dxa"/>
          </w:tblCellMar>
        </w:tblPrEx>
        <w:trPr>
          <w:trHeight w:val="435" w:hRule="atLeast"/>
        </w:trPr>
        <w:tc>
          <w:tcPr>
            <w:tcW w:w="15372"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color w:val="000000"/>
                <w:kern w:val="0"/>
                <w:sz w:val="20"/>
                <w:szCs w:val="20"/>
                <w:lang w:val="en-US" w:eastAsia="zh-CN"/>
              </w:rPr>
              <w:t>道县第一中学</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6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3"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66"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296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lang w:bidi="ar"/>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2"/>
                <w:lang w:bidi="ar"/>
              </w:rPr>
              <w:t>5,883.49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2"/>
                <w:lang w:bidi="ar"/>
              </w:rPr>
              <w:t>5,402.73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2"/>
                <w:lang w:bidi="ar"/>
              </w:rPr>
              <w:t>460.00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2"/>
                <w:lang w:bidi="ar"/>
              </w:rPr>
              <w:t>20.76</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lang w:bidi="ar"/>
              </w:rPr>
              <w:t>205</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lang w:bidi="ar"/>
              </w:rPr>
              <w:t>教育支出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5,705.45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5,224.70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460.00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20.76</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lang w:bidi="ar"/>
              </w:rPr>
              <w:t>20502</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lang w:bidi="ar"/>
              </w:rPr>
              <w:t>普通教育</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cs="宋体"/>
                <w:sz w:val="24"/>
                <w:szCs w:val="24"/>
              </w:rPr>
            </w:pPr>
            <w:r>
              <w:rPr>
                <w:rFonts w:hint="eastAsia" w:ascii="宋体" w:hAnsi="宋体" w:eastAsia="宋体" w:cs="宋体"/>
                <w:color w:val="000000"/>
                <w:kern w:val="0"/>
                <w:sz w:val="22"/>
                <w:lang w:bidi="ar"/>
              </w:rPr>
              <w:t>5,559.45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5,078.70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460.00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20.76</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lang w:bidi="ar"/>
              </w:rPr>
              <w:t>2050204</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lang w:bidi="ar"/>
              </w:rPr>
              <w:t xml:space="preserve">  高中教育</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5,559.45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5,078.70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460.00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20.76</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lang w:bidi="ar"/>
              </w:rPr>
              <w:t>20508</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lang w:bidi="ar"/>
              </w:rPr>
              <w:t>进修及培训</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146.00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146.00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lang w:bidi="ar"/>
              </w:rPr>
              <w:t>2050801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lang w:bidi="ar"/>
              </w:rPr>
              <w:t xml:space="preserve">  教师进修</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146.00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146.00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208</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40.28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40.28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20808</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40.28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40.28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2080801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 xml:space="preserve">  死亡抚恤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40.28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40.28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221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住房保障支出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137.76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137.76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22102</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住房改革支出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137.76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137.76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2210201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 xml:space="preserve">  住房公积金</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137.76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137.76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615" w:hRule="atLeast"/>
        </w:trPr>
        <w:tc>
          <w:tcPr>
            <w:tcW w:w="15372"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4093" w:type="dxa"/>
        <w:tblInd w:w="93" w:type="dxa"/>
        <w:tblLayout w:type="fixed"/>
        <w:tblCellMar>
          <w:top w:w="0" w:type="dxa"/>
          <w:left w:w="108" w:type="dxa"/>
          <w:bottom w:w="0" w:type="dxa"/>
          <w:right w:w="108" w:type="dxa"/>
        </w:tblCellMar>
      </w:tblPr>
      <w:tblGrid>
        <w:gridCol w:w="986"/>
        <w:gridCol w:w="786"/>
        <w:gridCol w:w="240"/>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093"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77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772"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道县第一中学</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12"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1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合计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lang w:bidi="ar"/>
              </w:rPr>
              <w:t>5,883.49</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lang w:bidi="ar"/>
              </w:rPr>
              <w:t>5,734.24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lang w:bidi="ar"/>
              </w:rPr>
              <w:t>149.00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lang w:bidi="ar"/>
              </w:rPr>
              <w:t>0.25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205</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教育支出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5,705.45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5,556.20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149.00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0.25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20502</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普通教育</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5,559.45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5,410.20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149.00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0.25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2050204</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 xml:space="preserve">  高中教育</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5,559.45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5,410.20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149.00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0.25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20508</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进修及培训</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146.00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146.00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2050801</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 xml:space="preserve">  教师进修</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146.00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146.00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208</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40.28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40.28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20808</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抚恤</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40.28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40.28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2080801</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 xml:space="preserve">  死亡抚恤</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40.28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40.28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221</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住房保障支出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137.76</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137.76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22102</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住房改革支出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137.76</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137.76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2210201</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 xml:space="preserve">  住房公积金</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137.76</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137.76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093"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1"/>
        <w:gridCol w:w="436"/>
        <w:gridCol w:w="1095"/>
        <w:gridCol w:w="495"/>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道县第一中学</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5,402.73</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37</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5,224.70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5,224.70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40.28</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40.28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51</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137.76</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137.76</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lang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5,402.73</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lang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59</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5,402.73</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5,402.73</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lang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5,402.73</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lang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64</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5,402.73</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5,402.73</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道县第一中学</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986"/>
        <w:gridCol w:w="972"/>
        <w:gridCol w:w="3280"/>
        <w:gridCol w:w="2849"/>
        <w:gridCol w:w="3301"/>
        <w:gridCol w:w="2831"/>
      </w:tblGrid>
      <w:tr>
        <w:tblPrEx>
          <w:tblCellMar>
            <w:top w:w="0" w:type="dxa"/>
            <w:left w:w="108" w:type="dxa"/>
            <w:bottom w:w="0" w:type="dxa"/>
            <w:right w:w="108" w:type="dxa"/>
          </w:tblCellMar>
        </w:tblPrEx>
        <w:trPr>
          <w:trHeight w:val="405" w:hRule="atLeast"/>
          <w:jc w:val="center"/>
        </w:trPr>
        <w:tc>
          <w:tcPr>
            <w:tcW w:w="5238"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81"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58"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4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3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31"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58"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30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1"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58"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30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1"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38"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84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3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831"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5238"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合计</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lang w:bidi="ar"/>
              </w:rPr>
              <w:t>5,402.73</w:t>
            </w:r>
          </w:p>
        </w:tc>
        <w:tc>
          <w:tcPr>
            <w:tcW w:w="330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lang w:bidi="ar"/>
              </w:rPr>
              <w:t>5,253.73</w:t>
            </w:r>
          </w:p>
        </w:tc>
        <w:tc>
          <w:tcPr>
            <w:tcW w:w="2831"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lang w:bidi="ar"/>
              </w:rPr>
              <w:t>149.00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205</w:t>
            </w:r>
          </w:p>
        </w:tc>
        <w:tc>
          <w:tcPr>
            <w:tcW w:w="4252"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教育支出</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5,224.70</w:t>
            </w:r>
          </w:p>
        </w:tc>
        <w:tc>
          <w:tcPr>
            <w:tcW w:w="330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5,075.70</w:t>
            </w:r>
          </w:p>
        </w:tc>
        <w:tc>
          <w:tcPr>
            <w:tcW w:w="2831"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149.00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20502</w:t>
            </w:r>
          </w:p>
        </w:tc>
        <w:tc>
          <w:tcPr>
            <w:tcW w:w="4252"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普通教育</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5,078.70</w:t>
            </w:r>
          </w:p>
        </w:tc>
        <w:tc>
          <w:tcPr>
            <w:tcW w:w="330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4,929.70</w:t>
            </w:r>
          </w:p>
        </w:tc>
        <w:tc>
          <w:tcPr>
            <w:tcW w:w="2831"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149.00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2050204</w:t>
            </w:r>
          </w:p>
        </w:tc>
        <w:tc>
          <w:tcPr>
            <w:tcW w:w="4252"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 xml:space="preserve">  高中教育</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5,078.70</w:t>
            </w:r>
          </w:p>
        </w:tc>
        <w:tc>
          <w:tcPr>
            <w:tcW w:w="330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4,929.70</w:t>
            </w:r>
          </w:p>
        </w:tc>
        <w:tc>
          <w:tcPr>
            <w:tcW w:w="2831"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149.00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20508</w:t>
            </w:r>
          </w:p>
        </w:tc>
        <w:tc>
          <w:tcPr>
            <w:tcW w:w="4252"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进修及培训</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146.00</w:t>
            </w:r>
          </w:p>
        </w:tc>
        <w:tc>
          <w:tcPr>
            <w:tcW w:w="330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146.00</w:t>
            </w:r>
          </w:p>
        </w:tc>
        <w:tc>
          <w:tcPr>
            <w:tcW w:w="283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2050801</w:t>
            </w:r>
          </w:p>
        </w:tc>
        <w:tc>
          <w:tcPr>
            <w:tcW w:w="4252"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 xml:space="preserve">  教师进修</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146.00</w:t>
            </w:r>
          </w:p>
        </w:tc>
        <w:tc>
          <w:tcPr>
            <w:tcW w:w="330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146.00</w:t>
            </w:r>
          </w:p>
        </w:tc>
        <w:tc>
          <w:tcPr>
            <w:tcW w:w="283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208</w:t>
            </w:r>
          </w:p>
        </w:tc>
        <w:tc>
          <w:tcPr>
            <w:tcW w:w="4252"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社会保障和就业支出</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40.28</w:t>
            </w:r>
          </w:p>
        </w:tc>
        <w:tc>
          <w:tcPr>
            <w:tcW w:w="330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40.28</w:t>
            </w:r>
          </w:p>
        </w:tc>
        <w:tc>
          <w:tcPr>
            <w:tcW w:w="283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20808</w:t>
            </w:r>
          </w:p>
        </w:tc>
        <w:tc>
          <w:tcPr>
            <w:tcW w:w="4252"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抚恤</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40.28</w:t>
            </w:r>
          </w:p>
        </w:tc>
        <w:tc>
          <w:tcPr>
            <w:tcW w:w="330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40.28</w:t>
            </w:r>
          </w:p>
        </w:tc>
        <w:tc>
          <w:tcPr>
            <w:tcW w:w="283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2080801</w:t>
            </w:r>
          </w:p>
        </w:tc>
        <w:tc>
          <w:tcPr>
            <w:tcW w:w="4252"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 xml:space="preserve">  死亡抚恤</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40.28</w:t>
            </w:r>
          </w:p>
        </w:tc>
        <w:tc>
          <w:tcPr>
            <w:tcW w:w="330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40.28</w:t>
            </w:r>
          </w:p>
        </w:tc>
        <w:tc>
          <w:tcPr>
            <w:tcW w:w="283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221</w:t>
            </w:r>
          </w:p>
        </w:tc>
        <w:tc>
          <w:tcPr>
            <w:tcW w:w="4252"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住房保障支出</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137.76</w:t>
            </w:r>
          </w:p>
        </w:tc>
        <w:tc>
          <w:tcPr>
            <w:tcW w:w="330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137.76</w:t>
            </w:r>
          </w:p>
        </w:tc>
        <w:tc>
          <w:tcPr>
            <w:tcW w:w="283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22102</w:t>
            </w:r>
          </w:p>
        </w:tc>
        <w:tc>
          <w:tcPr>
            <w:tcW w:w="4252"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住房改革支出</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137.76</w:t>
            </w:r>
          </w:p>
        </w:tc>
        <w:tc>
          <w:tcPr>
            <w:tcW w:w="330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137.76</w:t>
            </w:r>
          </w:p>
        </w:tc>
        <w:tc>
          <w:tcPr>
            <w:tcW w:w="283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2210201</w:t>
            </w:r>
          </w:p>
        </w:tc>
        <w:tc>
          <w:tcPr>
            <w:tcW w:w="4252"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 xml:space="preserve">  住房公积金</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137.76</w:t>
            </w:r>
          </w:p>
        </w:tc>
        <w:tc>
          <w:tcPr>
            <w:tcW w:w="330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137.76</w:t>
            </w:r>
          </w:p>
        </w:tc>
        <w:tc>
          <w:tcPr>
            <w:tcW w:w="283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autofit"/>
        <w:tblCellMar>
          <w:top w:w="0" w:type="dxa"/>
          <w:left w:w="108" w:type="dxa"/>
          <w:bottom w:w="0" w:type="dxa"/>
          <w:right w:w="108" w:type="dxa"/>
        </w:tblCellMar>
      </w:tblPr>
      <w:tblGrid>
        <w:gridCol w:w="1268"/>
        <w:gridCol w:w="3170"/>
        <w:gridCol w:w="1041"/>
        <w:gridCol w:w="1159"/>
        <w:gridCol w:w="2185"/>
        <w:gridCol w:w="835"/>
        <w:gridCol w:w="1160"/>
        <w:gridCol w:w="3958"/>
        <w:gridCol w:w="838"/>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道县第一中学</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4,008.31</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603.56</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1,686.20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104.89</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30701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427.25</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31.08</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30702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137.85</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31001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925.81</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77.46</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31002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45.27</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417.92</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50.98</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31003</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71.01</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31005</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227.24</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31006</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28.68</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10.45</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30211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3.45</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31008</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313.44</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30212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31009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30213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21.94</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31010</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30214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5.16</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31011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504.01</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30215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31012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30216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41.60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31013</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30217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15.35</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31019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30218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17.25</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31021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32.65</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30224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31022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7.71</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30225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21.57</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30226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19.39</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30227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39906</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215.10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30228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90.00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39907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217.43</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30229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30.21</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39908</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30231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39999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30239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31.11</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30240</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30299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66.13</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4,512.31</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18"/>
              </w:rPr>
            </w:pPr>
            <w:r>
              <w:rPr>
                <w:rFonts w:hint="eastAsia" w:ascii="宋体" w:hAnsi="宋体" w:eastAsia="宋体" w:cs="宋体"/>
                <w:color w:val="000000"/>
                <w:kern w:val="0"/>
                <w:sz w:val="22"/>
                <w:lang w:bidi="ar"/>
              </w:rPr>
              <w:t>741.42</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道县第一中学</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20.00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15.35</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15.35</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道县第一中学</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rPr>
        <w:t>说明：道县第一中学</w:t>
      </w:r>
      <w:r>
        <w:rPr>
          <w:rFonts w:hint="eastAsia" w:ascii="Times New Roman" w:hAnsi="Times New Roman" w:eastAsia="仿宋_GB2312" w:cs="Times New Roman"/>
          <w:kern w:val="0"/>
          <w:szCs w:val="21"/>
          <w:lang w:val="en-US" w:eastAsia="zh-CN"/>
        </w:rPr>
        <w:t>部门</w:t>
      </w:r>
      <w:r>
        <w:rPr>
          <w:rFonts w:hint="eastAsia" w:ascii="Times New Roman" w:hAnsi="Times New Roman" w:eastAsia="仿宋_GB2312" w:cs="Times New Roman"/>
          <w:kern w:val="0"/>
          <w:szCs w:val="21"/>
        </w:rPr>
        <w:t>没有政府性基金收入，也没有使用政府性基金安排的支出，故本表无数据</w:t>
      </w:r>
      <w:r>
        <w:rPr>
          <w:rFonts w:hint="eastAsia" w:ascii="Times New Roman" w:hAnsi="Times New Roman" w:eastAsia="仿宋_GB2312" w:cs="Times New Roman"/>
          <w:kern w:val="0"/>
          <w:szCs w:val="21"/>
          <w:lang w:eastAsia="zh-CN"/>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道县第一中学</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道县第一中学部门无国有资本经营预算财政拨款收入，也没有安排国有资本经营预算财政拨款支出，故本表格无数据。</w:t>
            </w: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2021年度收、支总计5883.49万元。与上年相比，增加54.24万元，增长0.93%，</w:t>
      </w:r>
      <w:r>
        <w:rPr>
          <w:rFonts w:hint="eastAsia" w:asciiTheme="minorEastAsia" w:hAnsiTheme="minorEastAsia" w:eastAsiaTheme="minorEastAsia"/>
          <w:sz w:val="32"/>
          <w:szCs w:val="32"/>
          <w:lang w:eastAsia="zh-CN"/>
        </w:rPr>
        <w:t>收入</w:t>
      </w:r>
      <w:r>
        <w:rPr>
          <w:rFonts w:hint="eastAsia" w:asciiTheme="minorEastAsia" w:hAnsiTheme="minorEastAsia" w:eastAsiaTheme="minorEastAsia"/>
          <w:sz w:val="32"/>
          <w:szCs w:val="32"/>
        </w:rPr>
        <w:t>主要是因为生均经费增加，开支主要是</w:t>
      </w:r>
      <w:r>
        <w:rPr>
          <w:rFonts w:hint="eastAsia" w:asciiTheme="minorEastAsia" w:hAnsiTheme="minorEastAsia" w:eastAsiaTheme="minorEastAsia"/>
          <w:sz w:val="32"/>
          <w:szCs w:val="32"/>
          <w:lang w:eastAsia="zh-CN"/>
        </w:rPr>
        <w:t>因为</w:t>
      </w:r>
      <w:r>
        <w:rPr>
          <w:rFonts w:hint="eastAsia" w:asciiTheme="minorEastAsia" w:hAnsiTheme="minorEastAsia" w:eastAsiaTheme="minorEastAsia"/>
          <w:sz w:val="32"/>
          <w:szCs w:val="32"/>
        </w:rPr>
        <w:t>用于教育支出。</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2021年度收入合计5883.49万元，其中：财政拨款收入5402.73万元，占</w:t>
      </w:r>
      <w:r>
        <w:rPr>
          <w:rFonts w:hint="eastAsia" w:ascii="仿宋_GB2312" w:hAnsi="仿宋" w:eastAsia="仿宋_GB2312"/>
          <w:sz w:val="32"/>
          <w:szCs w:val="32"/>
        </w:rPr>
        <w:t>91.83</w:t>
      </w:r>
      <w:r>
        <w:rPr>
          <w:rFonts w:hint="eastAsia" w:asciiTheme="minorEastAsia" w:hAnsiTheme="minorEastAsia" w:eastAsiaTheme="minorEastAsia"/>
          <w:sz w:val="32"/>
          <w:szCs w:val="32"/>
        </w:rPr>
        <w:t>；上级补助收入0万元，占0%；事业收入</w:t>
      </w:r>
      <w:r>
        <w:rPr>
          <w:rFonts w:hint="eastAsia" w:ascii="仿宋_GB2312" w:hAnsi="仿宋" w:eastAsia="仿宋_GB2312"/>
          <w:sz w:val="32"/>
          <w:szCs w:val="32"/>
        </w:rPr>
        <w:t>460</w:t>
      </w:r>
      <w:r>
        <w:rPr>
          <w:rFonts w:hint="eastAsia" w:asciiTheme="minorEastAsia" w:hAnsiTheme="minorEastAsia" w:eastAsiaTheme="minorEastAsia"/>
          <w:sz w:val="32"/>
          <w:szCs w:val="32"/>
        </w:rPr>
        <w:t>万元，占</w:t>
      </w:r>
      <w:r>
        <w:rPr>
          <w:rFonts w:hint="eastAsia" w:ascii="仿宋_GB2312" w:hAnsi="仿宋" w:eastAsia="仿宋_GB2312"/>
          <w:sz w:val="32"/>
          <w:szCs w:val="32"/>
        </w:rPr>
        <w:t>7.82</w:t>
      </w:r>
      <w:r>
        <w:rPr>
          <w:rFonts w:hint="eastAsia" w:asciiTheme="minorEastAsia" w:hAnsiTheme="minorEastAsia" w:eastAsiaTheme="minorEastAsia"/>
          <w:sz w:val="32"/>
          <w:szCs w:val="32"/>
        </w:rPr>
        <w:t>%；经营收入0万元，占0%；附属单位上缴收入0万元，占0%；其他收入</w:t>
      </w:r>
      <w:r>
        <w:rPr>
          <w:rFonts w:hint="eastAsia" w:ascii="仿宋_GB2312" w:hAnsi="仿宋" w:eastAsia="仿宋_GB2312"/>
          <w:sz w:val="32"/>
          <w:szCs w:val="32"/>
        </w:rPr>
        <w:t>20.76</w:t>
      </w:r>
      <w:r>
        <w:rPr>
          <w:rFonts w:hint="eastAsia" w:asciiTheme="minorEastAsia" w:hAnsiTheme="minorEastAsia" w:eastAsiaTheme="minorEastAsia"/>
          <w:sz w:val="32"/>
          <w:szCs w:val="32"/>
        </w:rPr>
        <w:t>万元，占</w:t>
      </w:r>
      <w:r>
        <w:rPr>
          <w:rFonts w:hint="eastAsia" w:ascii="仿宋_GB2312" w:hAnsi="仿宋" w:eastAsia="仿宋_GB2312"/>
          <w:sz w:val="32"/>
          <w:szCs w:val="32"/>
        </w:rPr>
        <w:t>0.35</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2021年度支出合计5883.49万元，其中：基本支出5734.24万元，占97.46%；项目支出149万元，占2.53%；上缴上级支出0.25万元，占0.01%；经营支出0万元，占0%；对附属单位补助支出0万元，占0%。</w:t>
      </w:r>
    </w:p>
    <w:p>
      <w:pPr>
        <w:pStyle w:val="10"/>
        <w:rPr>
          <w:rFonts w:hAnsi="黑体"/>
          <w:b/>
          <w:sz w:val="32"/>
          <w:szCs w:val="32"/>
        </w:rPr>
      </w:pPr>
      <w:r>
        <w:rPr>
          <w:rFonts w:hint="eastAsia" w:hAnsi="黑体"/>
          <w:b/>
          <w:sz w:val="32"/>
          <w:szCs w:val="32"/>
        </w:rPr>
        <w:t>四、财政拨款收入支出决算总体情况说明</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2021年度财政拨款收、支总计5402.73万元，与上年相比，增加34.84万元,增长0.65%，收入主要是因为生均经费增加，开支主要是</w:t>
      </w:r>
      <w:r>
        <w:rPr>
          <w:rFonts w:hint="eastAsia" w:asciiTheme="minorEastAsia" w:hAnsiTheme="minorEastAsia" w:eastAsiaTheme="minorEastAsia"/>
          <w:sz w:val="32"/>
          <w:szCs w:val="32"/>
          <w:lang w:eastAsia="zh-CN"/>
        </w:rPr>
        <w:t>因为</w:t>
      </w:r>
      <w:r>
        <w:rPr>
          <w:rFonts w:hint="eastAsia" w:asciiTheme="minorEastAsia" w:hAnsiTheme="minorEastAsia" w:eastAsiaTheme="minorEastAsia"/>
          <w:sz w:val="32"/>
          <w:szCs w:val="32"/>
        </w:rPr>
        <w:t>用于教育支出。</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2021年度财政拨款支出5402.73万元，占本年支出合计的91.83%，与上年相比，财政拨款支出增加34.84万元，增长0.65%，主要是因为生均经费增加。</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2021年度财政拨款支出5402.73万元，主要用于以下方面：教育支出（类） </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5224.70万元，占比 96.70%；社会保障和就业支出（类）40.28万元，占比0.75%；住房保障支出（类）137.76万元，占比2.55%。</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2021年度财政拨款支出年初预算数为5402.73万元，支出决算数为5402.73万元，完成年初预算的100%，其中：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1、教育支出（类）普通教育（款）高中教育（项）。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年初预算为5078.70万元，支出决算为5078.70万元，完成年初预算的100%。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2、教育支出（类）进修及培训（款）教师进修（项）。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年初预算为146万元，支出决算为146万元，完成年初预算的100%。</w:t>
      </w:r>
    </w:p>
    <w:p>
      <w:pPr>
        <w:pStyle w:val="10"/>
        <w:numPr>
          <w:ilvl w:val="0"/>
          <w:numId w:val="2"/>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社会保障和就业支出（类）抚恤（款）死亡抚恤（项）。</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年初预算为40.28万元，支出决算为40.28万元，完成年初预算的100%。</w:t>
      </w:r>
    </w:p>
    <w:p>
      <w:pPr>
        <w:pStyle w:val="10"/>
        <w:numPr>
          <w:ilvl w:val="0"/>
          <w:numId w:val="2"/>
        </w:numPr>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住房保障支出（类）住房改革支出（款）住房公积金（项）</w:t>
      </w:r>
      <w:r>
        <w:rPr>
          <w:rFonts w:hint="eastAsia" w:asciiTheme="minorEastAsia" w:hAnsiTheme="minorEastAsia" w:eastAsiaTheme="minorEastAsia"/>
          <w:sz w:val="32"/>
          <w:szCs w:val="32"/>
        </w:rPr>
        <w:t>。</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年初预算为137.76万元，支出决算为137.76万元，完成年初预算的100%。</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5253.73万元，其中：人员经费4512.31万元，占基本支出的85.89%,主要包括基本工资、津贴补贴、奖金、伙食补助费、机关事业单位基本养老保险缴费、职业年金缴费、职工基本医疗保险缴费、其他社会保障缴费、住房公积金、退休费、抚恤金、生活补助、救济费、奖励金、其他对个人和家庭的补助；公用经费741.42万元，占基本支出的14.11%，主要包括办公费、印刷费、咨询费、水费、电费、邮电费、物业管理费、差旅费、维修（护）费、培训费、公务接待费、劳务费、工会经费、福利费、其他商品和服务支出。</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万元，支出决算为15.35万元，完成预算的</w:t>
      </w:r>
      <w:r>
        <w:rPr>
          <w:rFonts w:hint="eastAsia" w:asciiTheme="minorEastAsia" w:hAnsiTheme="minorEastAsia" w:eastAsiaTheme="minorEastAsia"/>
          <w:sz w:val="32"/>
          <w:szCs w:val="32"/>
          <w:lang w:val="en-US" w:eastAsia="zh-CN"/>
        </w:rPr>
        <w:t>76.75</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万元，支出决算为15.35万元，完成预算的</w:t>
      </w:r>
      <w:r>
        <w:rPr>
          <w:rFonts w:hint="eastAsia" w:asciiTheme="minorEastAsia" w:hAnsiTheme="minorEastAsia" w:eastAsiaTheme="minorEastAsia"/>
          <w:sz w:val="32"/>
          <w:szCs w:val="32"/>
          <w:lang w:val="en-US" w:eastAsia="zh-CN"/>
        </w:rPr>
        <w:t>76.75</w:t>
      </w:r>
      <w:r>
        <w:rPr>
          <w:rFonts w:hint="eastAsia" w:asciiTheme="minorEastAsia" w:hAnsiTheme="minorEastAsia" w:eastAsiaTheme="minorEastAsia"/>
          <w:sz w:val="32"/>
          <w:szCs w:val="32"/>
        </w:rPr>
        <w:t>%，与上年相比减少2.99万元，减少16.30%</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减少的主要原因是响应政策，压缩开支。</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，本年无公务用车购置预算。</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，本年本单位无公务用车需要维护。</w:t>
      </w:r>
    </w:p>
    <w:p>
      <w:pPr>
        <w:pStyle w:val="10"/>
        <w:rPr>
          <w:rFonts w:asciiTheme="minorEastAsia" w:hAnsiTheme="minorEastAsia" w:eastAsiaTheme="minorEastAsia"/>
          <w:b/>
          <w:sz w:val="32"/>
          <w:szCs w:val="32"/>
        </w:rPr>
      </w:pPr>
      <w:bookmarkStart w:id="3" w:name="_GoBack"/>
      <w:bookmarkEnd w:id="3"/>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公务接待费支出决算15.35万元，占100%</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因公出国（境）费支出决算0万元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公务用车购置费及运行维护费支出决算0万元。其中：</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2、公务接待费支出决算为15.35万元，全年共接待来访团组91个、来宾1189人次，主要是教学交流发生的接待支出。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3、公务用车购置费及运行维护费支出决算为0万元</w:t>
      </w:r>
      <w:r>
        <w:rPr>
          <w:rFonts w:hint="eastAsia" w:asciiTheme="minorEastAsia" w:hAnsiTheme="minorEastAsia"/>
          <w:sz w:val="32"/>
          <w:szCs w:val="32"/>
          <w:lang w:eastAsia="zh-CN"/>
        </w:rPr>
        <w:t>，</w:t>
      </w:r>
      <w:r>
        <w:rPr>
          <w:rFonts w:hint="eastAsia" w:asciiTheme="minorEastAsia" w:hAnsiTheme="minorEastAsia"/>
          <w:sz w:val="32"/>
          <w:szCs w:val="32"/>
          <w:lang w:val="en-US" w:eastAsia="zh-CN"/>
        </w:rPr>
        <w:t>其中：公务用车购置费0万元，公务用车购置0辆</w:t>
      </w:r>
      <w:r>
        <w:rPr>
          <w:rFonts w:hint="eastAsia" w:asciiTheme="minorEastAsia" w:hAnsiTheme="minorEastAsia"/>
          <w:color w:val="000000" w:themeColor="text1"/>
          <w:sz w:val="32"/>
          <w:szCs w:val="32"/>
          <w14:textFill>
            <w14:solidFill>
              <w14:schemeClr w14:val="tx1"/>
            </w14:solidFill>
          </w14:textFill>
        </w:rPr>
        <w:t>。</w:t>
      </w:r>
    </w:p>
    <w:p>
      <w:pPr>
        <w:pStyle w:val="10"/>
        <w:rPr>
          <w:rFonts w:hAnsi="黑体"/>
          <w:b/>
          <w:sz w:val="32"/>
          <w:szCs w:val="32"/>
        </w:rPr>
      </w:pPr>
      <w:r>
        <w:rPr>
          <w:rFonts w:hint="eastAsia" w:hAnsi="黑体"/>
          <w:b/>
          <w:sz w:val="32"/>
          <w:szCs w:val="32"/>
        </w:rPr>
        <w:t>八、政府性基金预算收入支出决算情况</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2021年度未发生政府性基金预算财政拨款收支。</w:t>
      </w:r>
    </w:p>
    <w:p>
      <w:pPr>
        <w:pStyle w:val="10"/>
        <w:rPr>
          <w:rFonts w:hAnsi="黑体"/>
          <w:b/>
          <w:sz w:val="32"/>
          <w:szCs w:val="32"/>
        </w:rPr>
      </w:pPr>
      <w:r>
        <w:rPr>
          <w:rFonts w:hint="eastAsia" w:hAnsi="黑体"/>
          <w:b/>
          <w:sz w:val="32"/>
          <w:szCs w:val="32"/>
        </w:rPr>
        <w:t>九、机关运行经费支出说明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本部门2021年度机关运行经费支出0万元。</w:t>
      </w:r>
    </w:p>
    <w:p>
      <w:pPr>
        <w:pStyle w:val="10"/>
        <w:rPr>
          <w:rFonts w:hAnsi="黑体"/>
          <w:b/>
          <w:sz w:val="32"/>
          <w:szCs w:val="32"/>
        </w:rPr>
      </w:pPr>
      <w:r>
        <w:rPr>
          <w:rFonts w:hint="eastAsia" w:hAnsi="黑体"/>
          <w:b/>
          <w:sz w:val="32"/>
          <w:szCs w:val="32"/>
        </w:rPr>
        <w:t>十、一般性支出情况说明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2021年本部门开支会议费0万元；开支培训费41.60万元，用于开展教师外出培训，人数353人，内容为教师参加校外培训，提升教学水平；举办校运动会15万元，用于租赁运动会设备，学生奖励等。</w:t>
      </w:r>
    </w:p>
    <w:p>
      <w:pPr>
        <w:pStyle w:val="10"/>
        <w:rPr>
          <w:rFonts w:hAnsi="黑体"/>
          <w:b/>
          <w:sz w:val="32"/>
          <w:szCs w:val="32"/>
        </w:rPr>
      </w:pPr>
      <w:r>
        <w:rPr>
          <w:rFonts w:hint="eastAsia" w:hAnsi="黑体"/>
          <w:b/>
          <w:sz w:val="32"/>
          <w:szCs w:val="32"/>
        </w:rPr>
        <w:t>十一、政府采购支出说明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本部门2021年度政府采购支出总额77.25万元，其中：政府采购货物支出43.79万元、政府采购工程支出0万元、政府采购服务支出33.46万元。授予中小企业合同金额77.25万元。</w:t>
      </w:r>
    </w:p>
    <w:p>
      <w:pPr>
        <w:pStyle w:val="10"/>
        <w:rPr>
          <w:rFonts w:hAnsi="黑体"/>
          <w:b/>
          <w:sz w:val="32"/>
          <w:szCs w:val="32"/>
        </w:rPr>
      </w:pPr>
      <w:r>
        <w:rPr>
          <w:rFonts w:hint="eastAsia" w:hAnsi="黑体"/>
          <w:b/>
          <w:sz w:val="32"/>
          <w:szCs w:val="32"/>
        </w:rPr>
        <w:t>十二、国有资产占用情况说明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10"/>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年度一般公共预算项目支出全面开展绩效自评，其中，一级项目1个，共涉及资金149万元，占一般公共预算项目支出总额的2.53</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。组织对项目开展了部门评价，涉及一般公共预算支出149万元，政府性基金预算支出0万元，国有资本经营预算支出0万元。从评价情况来看，项目按时完成目标。</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组织对单位开展整体支出绩效评价，涉及一般公共预算支出149</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万元，政府性基金预算支出0万元。从评价情况来看，单位能按时完成年初设定目标。</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项目绩效自评综述：根据年初设定的绩效目标，项目绩效自评得分为90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分。项目全年预算数为149</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万元，执行数为149万元，完成预算的100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 xml:space="preserve">1 </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 xml:space="preserve">3 </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 xml:space="preserve">2 </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numPr>
          <w:ilvl w:val="0"/>
          <w:numId w:val="3"/>
        </w:num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财政拨款收入：指单位本年度从同级财政部门取得的各类财政拨款。</w:t>
      </w:r>
    </w:p>
    <w:p>
      <w:pPr>
        <w:numPr>
          <w:ilvl w:val="0"/>
          <w:numId w:val="3"/>
        </w:num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上级补助收入：指事业单位从主管部门和上级单位取得的非财政补助收入。</w:t>
      </w:r>
    </w:p>
    <w:p>
      <w:pPr>
        <w:numPr>
          <w:ilvl w:val="0"/>
          <w:numId w:val="3"/>
        </w:num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numPr>
          <w:ilvl w:val="0"/>
          <w:numId w:val="3"/>
        </w:num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numPr>
          <w:ilvl w:val="0"/>
          <w:numId w:val="3"/>
        </w:num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事业收入：指事业单位开展专业业务活动及其辅助活动取得的收入，事业单位收到的财政专户实际核拨的教育收费等资金在此反映。</w:t>
      </w:r>
    </w:p>
    <w:p>
      <w:pPr>
        <w:numPr>
          <w:ilvl w:val="0"/>
          <w:numId w:val="3"/>
        </w:num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其他收入：指单位取得的除上述“财政拨款收入”、“事业收入”、“经营收入”等以外的各项收入。</w:t>
      </w:r>
    </w:p>
    <w:p>
      <w:pPr>
        <w:numPr>
          <w:ilvl w:val="0"/>
          <w:numId w:val="3"/>
        </w:num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基本支出：指为保障机构正常运转、完成日常工作任务而发生的支出，包括人员经费和公用经费。</w:t>
      </w:r>
    </w:p>
    <w:p>
      <w:pPr>
        <w:numPr>
          <w:ilvl w:val="0"/>
          <w:numId w:val="3"/>
        </w:num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项目支出：指在为完成特定的工作任务和事业发展目标所发生的支出。</w:t>
      </w:r>
    </w:p>
    <w:p>
      <w:pPr>
        <w:numPr>
          <w:ilvl w:val="0"/>
          <w:numId w:val="3"/>
        </w:num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上缴上级支出：指事业单位按照财政部门和主管部门的规定上缴上级单位的支出。</w:t>
      </w:r>
    </w:p>
    <w:p>
      <w:pPr>
        <w:numPr>
          <w:ilvl w:val="0"/>
          <w:numId w:val="3"/>
        </w:num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教育支出（类）普通教育（款）高中教育（项）：反映各部门举办的普通高中教育支出。政府各部门对社会组织等举办的普通高中的资助，如捐赠、补贴等，也在本科目中反映。</w:t>
      </w:r>
    </w:p>
    <w:p>
      <w:pPr>
        <w:numPr>
          <w:ilvl w:val="0"/>
          <w:numId w:val="3"/>
        </w:num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社会保障和就业支出（类）抚恤（款）死亡抚恤（项）：反映按规定用于烈士和牺牲、病故人员家属的一次性和定期 抚恤金、丧葬补助费以及烈士褒扬金。</w:t>
      </w:r>
    </w:p>
    <w:p>
      <w:pPr>
        <w:numPr>
          <w:ilvl w:val="0"/>
          <w:numId w:val="3"/>
        </w:num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住房保障支出（类）住房改革支出（款）住房公积金（项）：反映行政事业单位按人力资源和社会保障部、财政部规定的 基本工资和津贴补贴以及规定比例为职工缴纳的住房公积金。</w:t>
      </w:r>
    </w:p>
    <w:p>
      <w:pPr>
        <w:widowControl/>
        <w:jc w:val="left"/>
        <w:rPr>
          <w:rFonts w:eastAsia="黑体" w:cs="黑体" w:asciiTheme="minorEastAsia" w:hAnsiTheme="minorEastAsia"/>
          <w:color w:val="000000"/>
          <w:kern w:val="0"/>
          <w:sz w:val="28"/>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adjustRightInd w:val="0"/>
        <w:snapToGrid w:val="0"/>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一、部门概况</w:t>
      </w:r>
    </w:p>
    <w:p>
      <w:pPr>
        <w:adjustRightInd w:val="0"/>
        <w:snapToGrid w:val="0"/>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（一）部门基本情况:我校创办于1913年，省示范性高中，现有教职员工353人，部门机构设置为党政办、教务处、综技处、学生处、团委、总务处、高一年级部、高二年级部、高三年级部、工会。</w:t>
      </w:r>
    </w:p>
    <w:p>
      <w:pPr>
        <w:adjustRightInd w:val="0"/>
        <w:snapToGrid w:val="0"/>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学校主要职能：学校致力于全面贯彻党的教育方针，认真执行国家和上级教育行政部门的法令法规，制定并实施一整套规章制度，充分调动教职工的积极性，形成良好的校风、教风、学风和领导作风。遵循教育规律，加强教育科研，搞好教育改革，加强教师队伍建设，不断提高政治思想素质和业务水平，爱岗敬业，勤奋工作，教书育人，为人师表。 </w:t>
      </w:r>
    </w:p>
    <w:p>
      <w:pPr>
        <w:adjustRightInd w:val="0"/>
        <w:snapToGrid w:val="0"/>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重点工作计划：重视发展学生的素质，培养学生的创新精神和实践能力，促进学生德、智、体等方面全面和谐协调发展。组织好学校教育、教学工作等方面的工作，保证学校正常的教育、教学秩序。加强学校的常规管理，规范办学行为，提高办学水平。</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二）部门整体支出：2021年基本支出合计5734.24万元，包括工资福利支出4028.29万元，一般商品和服务支出885.19万元，对个人和家庭的补助554.24万元，资本性支出266.53万元。项目支出合计149万元。上缴上级支出合计0.25万元。</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二、部门整体支出管理及使用情况</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（一）基本支出</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基本支出5734.24万元，主要用于教职员工工资福利发放、办公经费、水电费、差旅费、会议费、教师培训费、工会经费等。</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（二）三公经费使用情况</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公务接待2021年预算安排15.35万元，年末公务接待支出15.35万元。学校无公务用车。</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三、部门整体支出管理情况</w:t>
      </w:r>
    </w:p>
    <w:p>
      <w:pPr>
        <w:pStyle w:val="5"/>
        <w:spacing w:before="0" w:beforeAutospacing="0" w:after="0" w:afterAutospacing="0"/>
        <w:rPr>
          <w:rFonts w:asciiTheme="minorEastAsia" w:hAnsiTheme="minorEastAsia" w:cstheme="minorEastAsia"/>
          <w:kern w:val="2"/>
          <w:sz w:val="32"/>
          <w:szCs w:val="32"/>
        </w:rPr>
      </w:pPr>
      <w:r>
        <w:rPr>
          <w:rFonts w:hint="eastAsia" w:asciiTheme="minorEastAsia" w:hAnsiTheme="minorEastAsia" w:cstheme="minorEastAsia"/>
          <w:kern w:val="2"/>
          <w:sz w:val="32"/>
          <w:szCs w:val="32"/>
        </w:rPr>
        <w:t>     专项组织情况：每个项目都进行了预算，10万元以上的项目都进行了政府采购，项目竣工按程序验收，达到合同的质量要求，才给予结算、付款。</w:t>
      </w:r>
    </w:p>
    <w:p>
      <w:pPr>
        <w:pStyle w:val="5"/>
        <w:spacing w:before="0" w:beforeAutospacing="0" w:after="0" w:afterAutospacing="0"/>
        <w:ind w:firstLine="800" w:firstLineChars="250"/>
        <w:rPr>
          <w:rFonts w:asciiTheme="minorEastAsia" w:hAnsiTheme="minorEastAsia" w:cstheme="minorEastAsia"/>
          <w:kern w:val="2"/>
          <w:sz w:val="32"/>
          <w:szCs w:val="32"/>
        </w:rPr>
      </w:pPr>
      <w:r>
        <w:rPr>
          <w:rFonts w:hint="eastAsia" w:asciiTheme="minorEastAsia" w:hAnsiTheme="minorEastAsia" w:cstheme="minorEastAsia"/>
          <w:kern w:val="2"/>
          <w:sz w:val="32"/>
          <w:szCs w:val="32"/>
        </w:rPr>
        <w:t>四、部门整体支出绩效情况</w:t>
      </w:r>
    </w:p>
    <w:p>
      <w:pPr>
        <w:pStyle w:val="5"/>
        <w:spacing w:before="0" w:beforeAutospacing="0" w:after="0" w:afterAutospacing="0"/>
        <w:ind w:firstLine="640" w:firstLineChars="200"/>
        <w:rPr>
          <w:rFonts w:asciiTheme="minorEastAsia" w:hAnsiTheme="minorEastAsia" w:cstheme="minorEastAsia"/>
          <w:kern w:val="2"/>
          <w:sz w:val="32"/>
          <w:szCs w:val="32"/>
        </w:rPr>
      </w:pPr>
      <w:r>
        <w:rPr>
          <w:rFonts w:hint="eastAsia" w:asciiTheme="minorEastAsia" w:hAnsiTheme="minorEastAsia" w:cstheme="minorEastAsia"/>
          <w:kern w:val="2"/>
          <w:sz w:val="32"/>
          <w:szCs w:val="32"/>
        </w:rPr>
        <w:t>学校的教学情况分析：在学生人数方面，学校2021年相比2020年招生人数减少，2021年招生人数达1400人，减少54人。2021年高三毕业生人数达1687人，高考本科上线人数增加，录取率显著提高。在教学教法方面，加强教师队伍招聘，提高教学设施及水平，因材施教，创新教学教法。在学生资助方面，共计建档立卡贫困生586人次，对贫困生免学杂费共计支出71.51万元，整体绩效目标达标。</w:t>
      </w:r>
    </w:p>
    <w:p>
      <w:pPr>
        <w:pStyle w:val="5"/>
        <w:spacing w:before="0" w:beforeAutospacing="0" w:after="0" w:afterAutospacing="0"/>
        <w:rPr>
          <w:rFonts w:asciiTheme="minorEastAsia" w:hAnsiTheme="minorEastAsia" w:cstheme="minorEastAsia"/>
          <w:sz w:val="32"/>
          <w:szCs w:val="32"/>
        </w:rPr>
      </w:pPr>
      <w:r>
        <w:rPr>
          <w:rFonts w:hint="eastAsia" w:asciiTheme="minorEastAsia" w:hAnsiTheme="minorEastAsia" w:cstheme="minorEastAsia"/>
          <w:kern w:val="2"/>
          <w:sz w:val="32"/>
          <w:szCs w:val="32"/>
        </w:rPr>
        <w:t xml:space="preserve">      </w:t>
      </w:r>
      <w:r>
        <w:rPr>
          <w:rFonts w:hint="eastAsia" w:asciiTheme="minorEastAsia" w:hAnsiTheme="minorEastAsia" w:cstheme="minorEastAsia"/>
          <w:sz w:val="32"/>
          <w:szCs w:val="32"/>
        </w:rPr>
        <w:t>五、结合《部门整体支出绩效评价指标表》（见附件）的评价结果</w:t>
      </w:r>
    </w:p>
    <w:p>
      <w:pPr>
        <w:adjustRightInd w:val="0"/>
        <w:snapToGrid w:val="0"/>
        <w:spacing w:line="600" w:lineRule="exact"/>
        <w:ind w:firstLine="800" w:firstLineChars="250"/>
        <w:rPr>
          <w:rFonts w:asciiTheme="minorEastAsia" w:hAnsiTheme="minorEastAsia" w:cstheme="minorEastAsia"/>
          <w:sz w:val="32"/>
          <w:szCs w:val="32"/>
        </w:rPr>
      </w:pPr>
      <w:r>
        <w:rPr>
          <w:rFonts w:hint="eastAsia" w:asciiTheme="minorEastAsia" w:hAnsiTheme="minorEastAsia" w:cstheme="minorEastAsia"/>
          <w:sz w:val="32"/>
          <w:szCs w:val="32"/>
        </w:rPr>
        <w:t>六、存在的主要问题</w:t>
      </w:r>
    </w:p>
    <w:p>
      <w:pPr>
        <w:adjustRightInd w:val="0"/>
        <w:snapToGrid w:val="0"/>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学校基础能力建设、师资水平等不能完全适应新时代职业教育的要求，需要进一步改善办学条件，提升人才培养质量。</w:t>
      </w:r>
    </w:p>
    <w:p>
      <w:pPr>
        <w:adjustRightInd w:val="0"/>
        <w:snapToGrid w:val="0"/>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七、改进措施和有关建议</w:t>
      </w:r>
    </w:p>
    <w:p>
      <w:pPr>
        <w:adjustRightInd w:val="0"/>
        <w:snapToGrid w:val="0"/>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建议：加大资金足额安排教育经费，改善学校办学条件，老师办公环境，加强教师队伍建设。</w:t>
      </w:r>
    </w:p>
    <w:p>
      <w:pPr>
        <w:adjustRightInd w:val="0"/>
        <w:snapToGrid w:val="0"/>
        <w:spacing w:line="600" w:lineRule="exact"/>
        <w:ind w:firstLine="640" w:firstLineChars="200"/>
        <w:rPr>
          <w:rFonts w:asciiTheme="minorEastAsia" w:hAnsiTheme="minorEastAsia" w:cstheme="minorEastAsia"/>
          <w:sz w:val="32"/>
          <w:szCs w:val="32"/>
        </w:rPr>
      </w:pPr>
    </w:p>
    <w:p>
      <w:pPr>
        <w:adjustRightInd w:val="0"/>
        <w:snapToGrid w:val="0"/>
        <w:spacing w:line="600" w:lineRule="exact"/>
        <w:ind w:right="640" w:firstLine="640" w:firstLineChars="200"/>
        <w:jc w:val="right"/>
        <w:rPr>
          <w:rFonts w:asciiTheme="minorEastAsia" w:hAnsiTheme="minorEastAsia" w:cstheme="minorEastAsia"/>
          <w:sz w:val="32"/>
          <w:szCs w:val="32"/>
        </w:rPr>
      </w:pPr>
      <w:r>
        <w:rPr>
          <w:rFonts w:hint="eastAsia" w:asciiTheme="minorEastAsia" w:hAnsiTheme="minorEastAsia" w:cstheme="minorEastAsia"/>
          <w:sz w:val="32"/>
          <w:szCs w:val="32"/>
        </w:rPr>
        <w:t xml:space="preserve">                         道县第一中学 </w:t>
      </w:r>
    </w:p>
    <w:p>
      <w:pPr>
        <w:adjustRightInd w:val="0"/>
        <w:snapToGrid w:val="0"/>
        <w:spacing w:line="600" w:lineRule="exact"/>
        <w:ind w:right="640" w:firstLine="640" w:firstLineChars="200"/>
        <w:jc w:val="right"/>
        <w:rPr>
          <w:rFonts w:cs="黑体" w:asciiTheme="minorEastAsia" w:hAnsiTheme="minorEastAsia"/>
          <w:color w:val="000000"/>
          <w:kern w:val="0"/>
          <w:sz w:val="32"/>
          <w:szCs w:val="32"/>
        </w:rPr>
      </w:pPr>
      <w:r>
        <w:rPr>
          <w:rFonts w:hint="eastAsia" w:asciiTheme="minorEastAsia" w:hAnsiTheme="minorEastAsia" w:cstheme="minorEastAsia"/>
          <w:sz w:val="32"/>
          <w:szCs w:val="32"/>
        </w:rPr>
        <w:t>2022年 6 月10 日</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3AEE7B"/>
    <w:multiLevelType w:val="singleLevel"/>
    <w:tmpl w:val="FE3AEE7B"/>
    <w:lvl w:ilvl="0" w:tentative="0">
      <w:start w:val="3"/>
      <w:numFmt w:val="decimal"/>
      <w:suff w:val="nothing"/>
      <w:lvlText w:val="%1、"/>
      <w:lvlJc w:val="left"/>
    </w:lvl>
  </w:abstractNum>
  <w:abstractNum w:abstractNumId="1">
    <w:nsid w:val="038C8B79"/>
    <w:multiLevelType w:val="singleLevel"/>
    <w:tmpl w:val="038C8B79"/>
    <w:lvl w:ilvl="0" w:tentative="0">
      <w:start w:val="1"/>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YTE0OTZiZTM0OGFjZDk3MmU1ZTI2YzAyZTQyN2UifQ=="/>
  </w:docVars>
  <w:rsids>
    <w:rsidRoot w:val="004506F9"/>
    <w:rsid w:val="0002229B"/>
    <w:rsid w:val="000273BD"/>
    <w:rsid w:val="000415B7"/>
    <w:rsid w:val="00041E3F"/>
    <w:rsid w:val="00055DAA"/>
    <w:rsid w:val="00061F7B"/>
    <w:rsid w:val="000658A3"/>
    <w:rsid w:val="00074155"/>
    <w:rsid w:val="000873EF"/>
    <w:rsid w:val="00095049"/>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0C9E"/>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E667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1BF92D97"/>
    <w:rsid w:val="1C063A19"/>
    <w:rsid w:val="240D10DB"/>
    <w:rsid w:val="2455194A"/>
    <w:rsid w:val="252134FB"/>
    <w:rsid w:val="2C5F3F1D"/>
    <w:rsid w:val="35150A2C"/>
    <w:rsid w:val="3C176C02"/>
    <w:rsid w:val="454669E0"/>
    <w:rsid w:val="5C315B46"/>
    <w:rsid w:val="5C7112A4"/>
    <w:rsid w:val="601F3BCC"/>
    <w:rsid w:val="62D84CC4"/>
    <w:rsid w:val="66CA354E"/>
    <w:rsid w:val="69AC1575"/>
    <w:rsid w:val="69CC7FB8"/>
    <w:rsid w:val="71042F1C"/>
    <w:rsid w:val="74F67C10"/>
    <w:rsid w:val="77F70009"/>
    <w:rsid w:val="7AAB0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A0AB5-C433-4D6B-AB9E-49567EDB767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7933</Words>
  <Characters>9793</Characters>
  <Lines>90</Lines>
  <Paragraphs>25</Paragraphs>
  <TotalTime>0</TotalTime>
  <ScaleCrop>false</ScaleCrop>
  <LinksUpToDate>false</LinksUpToDate>
  <CharactersWithSpaces>10869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2023-09-07T08:31:00Z</dcterms:created>
  <dc:creator>李航 null</dc:creator>
  <cp:lastModifiedBy>Administrator</cp:lastModifiedBy>
  <cp:lastPrinted>2022-07-27T12:55:00Z</cp:lastPrinted>
  <dcterms:modified xsi:type="dcterms:W3CDTF">2023-09-28T05:11:51Z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17CFF57222944A0D965B5CDE66D0AC7F_13</vt:lpwstr>
  </property>
</Properties>
</file>