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年度部门整体支出绩效评价报告</w:t>
      </w:r>
    </w:p>
    <w:p>
      <w:pPr>
        <w:pStyle w:val="5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部门、单位基本情况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道县</w:t>
      </w:r>
      <w:r>
        <w:rPr>
          <w:rFonts w:hint="eastAsia" w:ascii="仿宋_GB2312" w:eastAsia="仿宋_GB2312"/>
          <w:sz w:val="32"/>
          <w:szCs w:val="32"/>
        </w:rPr>
        <w:t>畜牧水产事务中心核定全额拨款事业编制19名。核定主任1名(正科级）、副主任2名(副科级)；内设机构正股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1.道县畜牧水产科技推广站。道县畜牧水产科技推广中心更名为道县畜牧水产科技推广站，为正股级公益一类事业单位，核定全额拨款事业编制17名，设站长1名，副站长1名。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道县动物卫生监督所。按省、市、县农业综合行政执法改革要求，原承担的行政执法职责划入农业领域综合行政执法机构，保留设置为副科级公益一类事业单位。随职责相应划出全额拨款事业编制7名，划出后核定全额拨款事业编制10名，设所长1名，副所长1名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3、乡镇全额事业拨款事业编制69名。</w:t>
      </w:r>
    </w:p>
    <w:p>
      <w:pPr>
        <w:widowControl/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单位职能职责：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(一)按照养殖业有关法律法规和方针政策的要求，为全县畜牧业、渔业发展提供技术支撑和服务保障。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(二)为养殖业生产、市场信息监测提供技术、信息服务，开展统计分析工作。研究提出畜牧业、渔业产业发展与资源保护建议，承担产业项目有关技术性工作。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（三）研究提出全县养殖业技术推广规划和体系建设规划意见，协助组织开展全县养殖业技术推广和专业技术人员培训。参与畜牧水产相关项目的实施、验收。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(四）承担全县畜牧业、渔业、饲料、兽药调查研究，收集、预测并发布全县养殖业生产形势、生产资料供应、产品供求情况等经济信息。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（五）承担重大动物疫病(包括人畜共患病）防控和动物诊疗机构及其从业人员管理等相关技术性、事务性工作。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(六）承担畜禽、水产、牧草、饲料品种资源调查等工作；组织实施相关品种的申报、登记、引进、繁育、推广工作；协助组织开展地方特色养殖品种的保护和开发利用。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(七）承担畜禽屠宰行业发展相关技术性、事务性工作。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(八）对乡镇、街道畜牧水产事务进行业务指导。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（九）承担县农业农村局交办的其他工作。</w:t>
      </w:r>
    </w:p>
    <w:p>
      <w:pPr>
        <w:pStyle w:val="5"/>
        <w:widowControl/>
        <w:spacing w:line="600" w:lineRule="exact"/>
        <w:ind w:left="640"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</w:t>
      </w:r>
      <w:r>
        <w:rPr>
          <w:rFonts w:ascii="Times New Roman" w:hAnsi="Times New Roman" w:eastAsia="黑体"/>
          <w:sz w:val="32"/>
          <w:szCs w:val="32"/>
        </w:rPr>
        <w:t>一般公共预算支出情况</w:t>
      </w:r>
    </w:p>
    <w:p>
      <w:pPr>
        <w:pStyle w:val="5"/>
        <w:widowControl/>
        <w:spacing w:line="600" w:lineRule="exact"/>
        <w:ind w:left="640"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（一）</w:t>
      </w:r>
      <w:r>
        <w:rPr>
          <w:rFonts w:ascii="Times New Roman" w:hAnsi="Times New Roman" w:eastAsia="黑体"/>
          <w:sz w:val="32"/>
          <w:szCs w:val="32"/>
        </w:rPr>
        <w:t>基本支出情况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2021年畜牧水产局基本支出1158.83万元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基本工资支出：基本工资513.77万元、津贴补贴236.81万元、绩效工资70.06万元、基本养老保险金114.89万元、基本医疗保险62.10万元、其他社会保障缴费6.23万元、住房公积金7.59万元。1011.45</w:t>
      </w:r>
    </w:p>
    <w:p>
      <w:pPr>
        <w:widowControl/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机关运行经费支出：办公费8.49万元、印刷费6.66万元、咨询费0.2万元、水费1.54万元、电费3.79万元、邮电费1.86万元、物业管理费1.74万元、差旅费5.1万元、维修费0.62万元、会议费1.09万元、培训费1.05万元、公务接待费4.59万元、工会经费27.15万元、福利费17.27万元、其他交通费9.67万元、其他商品支出12.26万元。</w:t>
      </w:r>
    </w:p>
    <w:p>
      <w:pPr>
        <w:pStyle w:val="2"/>
        <w:numPr>
          <w:ilvl w:val="0"/>
          <w:numId w:val="2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对个人和家庭的补助支出：抚恤金25.2万元、奖励金10.22万元。</w:t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资本性支出：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办公设备购置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8.52万元。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5、2021年度一般公共预算财政拨款“三公”经费5.57万元，其中：公务接待为：5.57万元，公务用车运行费：3.43万元。比较上年决算数增加3.41万元，</w:t>
      </w:r>
      <w:r>
        <w:rPr>
          <w:rFonts w:hint="eastAsia" w:ascii="仿宋_GB2312" w:eastAsia="仿宋_GB2312"/>
          <w:sz w:val="32"/>
          <w:szCs w:val="32"/>
        </w:rPr>
        <w:t>这是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因为本单位增加一辆皮卡车。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公务用车购置数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台，车辆保有量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台，国内公务接待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</w:t>
      </w:r>
      <w:r>
        <w:rPr>
          <w:rFonts w:hint="eastAsia" w:ascii="仿宋_GB2312" w:eastAsia="仿宋_GB2312"/>
          <w:sz w:val="32"/>
          <w:szCs w:val="32"/>
        </w:rPr>
        <w:t>批次，接待人数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612</w:t>
      </w:r>
      <w:r>
        <w:rPr>
          <w:rFonts w:hint="eastAsia" w:ascii="仿宋_GB2312" w:eastAsia="仿宋_GB2312"/>
          <w:sz w:val="32"/>
          <w:szCs w:val="32"/>
        </w:rPr>
        <w:t>人次。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比较上年增加3.41万元，</w:t>
      </w:r>
      <w:r>
        <w:rPr>
          <w:rFonts w:hint="eastAsia" w:ascii="仿宋_GB2312" w:eastAsia="仿宋_GB2312"/>
          <w:sz w:val="32"/>
          <w:szCs w:val="32"/>
        </w:rPr>
        <w:t>这是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因为本单位增加一辆皮卡车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pStyle w:val="5"/>
        <w:widowControl/>
        <w:numPr>
          <w:ilvl w:val="0"/>
          <w:numId w:val="3"/>
        </w:numPr>
        <w:spacing w:line="600" w:lineRule="exact"/>
        <w:ind w:left="640"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项目支出情况</w:t>
      </w:r>
    </w:p>
    <w:p>
      <w:pPr>
        <w:widowControl/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1、项目支出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4296.56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生态保护：104.08万元、科技转化与推广服务：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53.26万元、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病虫害控制：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541.72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万元、渔政执法监管：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8.6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万元、农业生产发展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131.8万元、农业资源保护修复与利用2654万元、成品油价格改革对渔业的补贴15万元、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其他农业支出：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16.1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万元、其他商业流通事务支出：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772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>
      <w:pPr>
        <w:pStyle w:val="5"/>
        <w:widowControl/>
        <w:numPr>
          <w:ilvl w:val="0"/>
          <w:numId w:val="1"/>
        </w:numPr>
        <w:spacing w:line="600" w:lineRule="exact"/>
        <w:ind w:left="640" w:leftChars="0"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6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年度本单位无政府性基金收支</w:t>
      </w:r>
    </w:p>
    <w:p>
      <w:pPr>
        <w:pStyle w:val="5"/>
        <w:widowControl/>
        <w:numPr>
          <w:ilvl w:val="0"/>
          <w:numId w:val="1"/>
        </w:numPr>
        <w:spacing w:line="600" w:lineRule="exact"/>
        <w:ind w:left="640" w:leftChars="0"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6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年度本单位无国有资本经营收支</w:t>
      </w:r>
    </w:p>
    <w:p>
      <w:pPr>
        <w:pStyle w:val="5"/>
        <w:widowControl/>
        <w:numPr>
          <w:ilvl w:val="0"/>
          <w:numId w:val="1"/>
        </w:numPr>
        <w:spacing w:line="600" w:lineRule="exact"/>
        <w:ind w:left="640" w:leftChars="0"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5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2021无社会保险基金预算支出</w:t>
      </w:r>
    </w:p>
    <w:p>
      <w:pPr>
        <w:widowControl/>
        <w:numPr>
          <w:ilvl w:val="0"/>
          <w:numId w:val="1"/>
        </w:numPr>
        <w:spacing w:line="600" w:lineRule="exact"/>
        <w:ind w:left="640" w:leftChars="0" w:firstLine="0" w:firstLineChars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全县生猪存栏60.59万头，同比增长13.1%，其中能繁母猪4.58万头，同比减少7.4%；牛存栏17.9万头，同比增加2.1%；山羊存栏9.25万只，同比增长2.55%；家禽存笼625.7万羽，同比增长1.1%；水产养殖水面4.5万亩。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2021年，生猪出栏76.64万头，同比增长26.2%；牛出栏7.8万头，同比增加6.3%；山羊出栏16.5万只，同比增长2.3%；家禽出笼962.7万羽，同比增长0.8%；水产品起水总量2.85万吨。畜禽水产品市场供给充足。</w:t>
      </w:r>
    </w:p>
    <w:p>
      <w:pPr>
        <w:spacing w:line="560" w:lineRule="exact"/>
        <w:ind w:firstLine="640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年来，县委县政府坚决贯彻落实党中央国务院和省市的决策部署，坚持真抓实干、招大引强。通过企业带动、政策扶持，强力推进生猪稳产保供。2020年初至今建成投产的规模生猪养殖场共计29家，产能超过30万头；目前正在办理相关手续或在建的养殖场15家，预计新增存栏超过16万头；全县90%以上的空栏养殖场已经复养成功，达产率超过80%。可顺利完成市定年末存栏58万头、年出栏68万头的目标任务。去年9月，湖南现代农业集团签约入驻道县，祥霖铺莫家湾养殖基地正在建设当中，累计投资7000万。目前，已完成场内道路硬化、办公楼主体和两条生产线主体砌筑完成，最后一条基础已完成，钢结构预制完成，整个项目进度为90%。由于建筑原材料涨价，项目建设成本提高，造成项目方投资放缓，预计明年3月份完工。同时在清塘等乡镇开展租地前期工作。</w:t>
      </w:r>
    </w:p>
    <w:p>
      <w:pPr>
        <w:spacing w:line="540" w:lineRule="exact"/>
        <w:ind w:firstLine="643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（二）十年禁捕开局良好。</w:t>
      </w:r>
      <w:r>
        <w:rPr>
          <w:rFonts w:hint="eastAsia" w:ascii="仿宋_GB2312" w:eastAsia="仿宋_GB2312"/>
          <w:sz w:val="32"/>
          <w:szCs w:val="32"/>
        </w:rPr>
        <w:t>今年来，按照“一年起好步，管得住”的总体部署，有计划，有步骤，有方法的开展工作，加大非法捕捞打击力度，十年禁捕展现良好开局。县禁捕办组织农业农村、公安、市场监督、交通运输等部门开展常态化巡查、宣传、打击，</w:t>
      </w:r>
      <w:r>
        <w:rPr>
          <w:rFonts w:hint="eastAsia" w:ascii="仿宋" w:hAnsi="仿宋" w:eastAsia="仿宋" w:cs="宋体"/>
          <w:sz w:val="32"/>
          <w:szCs w:val="32"/>
        </w:rPr>
        <w:t>渔政执法与公安部门密切配合，出动执法车辆177次、执法快艇、执法冲锋舟36次，执法人员531人/次进行常态化巡查；印发法律法规宣传资料1700多份，水上巡查2000公里，陆上巡查7080公里，在重点水域渡口、桥梁、码头制作设立永久性宣传牌24块，制作宣传专栏532平方米、宣传展板6个,制作宣传横幅标语38条；没收无标识登记涉渔“三无”渔船21艘、竹制水上漂浮物1个、橡皮艇1艘、充气轮胎2个、可视钓杆4杆、海钓7杆。地笼370个，违规网具410米，“背包式”电鱼机11套，电鱼船2艘，没收大功率船用电鱼设施1套，共刑事立案20起，32人(其中5人在逃)，行政处罚3起，4人。</w:t>
      </w:r>
    </w:p>
    <w:p>
      <w:pPr>
        <w:ind w:firstLine="553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（三）渔业发展体现生态优先。</w:t>
      </w:r>
      <w:r>
        <w:rPr>
          <w:rFonts w:hint="eastAsia" w:ascii="仿宋_GB2312" w:eastAsia="仿宋_GB2312"/>
          <w:sz w:val="32"/>
          <w:szCs w:val="32"/>
        </w:rPr>
        <w:t>今年以来，渔业发展从强基础、重服务、抓推广，推广特种养殖和生态养殖，渔业发展前景广阔。</w:t>
      </w:r>
      <w:r>
        <w:rPr>
          <w:rFonts w:hint="eastAsia" w:ascii="仿宋" w:hAnsi="仿宋" w:eastAsia="仿宋" w:cs="宋体"/>
          <w:sz w:val="32"/>
          <w:szCs w:val="32"/>
        </w:rPr>
        <w:t>一是持续开展鱼类人工增殖放流，共放流各类鱼种300万尾，近年累计放流鱼种2600余万尾。二是稻田综合种养形势继续向好。今年新增稻-鱼、稻-蛙、稻-虾等稻田综合种养面积2500亩。三是苗种生产走在前列。道县的水源、水质条件好，鱼类苗种生产一直处于全市前列，今年孵化各类鱼苗5.5亿尾，培育夏花鱼种2.2亿余尾。四是名特优水产养殖规模不断扩大。 县内甲鱼、乌龟、基围虾、小龙虾、牛蛙等特种水产养殖逐步兴起。道县兄弟甲鱼养殖场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5万只稚鳖7月上旬已入池；鑫淼水产养殖农民专业合作社已完成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00</w:t>
      </w:r>
      <w:r>
        <w:rPr>
          <w:rFonts w:hint="eastAsia" w:ascii="仿宋" w:hAnsi="仿宋" w:eastAsia="仿宋" w:cs="宋体"/>
          <w:sz w:val="32"/>
          <w:szCs w:val="32"/>
        </w:rPr>
        <w:t>万尾基围虾苗淡化；湖南老康生态农业发展有限公司已建标准化龟池600多亩，现存塘中华草龟400余万只，工厂化养殖车间建设开始启动，建成后可提高养殖产量和缩短养殖周期；仙子脚镇下白村养殖户阳金荣创新养殖模式，在荒地上设置50个养殖桶养殖鲈鱼，每个养殖桶年产商品鲈鱼2000斤，既不占用耕地水面还便于管理。</w:t>
      </w:r>
    </w:p>
    <w:p>
      <w:pPr>
        <w:ind w:firstLine="553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（四）重大动物疫情总体基本平稳可控。</w:t>
      </w:r>
      <w:r>
        <w:rPr>
          <w:rFonts w:hint="eastAsia" w:ascii="仿宋_GB2312" w:eastAsia="仿宋_GB2312"/>
          <w:sz w:val="32"/>
          <w:szCs w:val="32"/>
        </w:rPr>
        <w:t>今年来，道县严格按照省市安排部署，突出做好非洲猪瘟、高致病性禽流感、牲畜口蹄疫、小反刍兽疫等重大动物疫病防控工作，抓牢强制免疫、疫情监测、宣传发动、消毒灭源等关键环节防控措施落实，抓好屠宰场（点）、交易市场等重点场所的监管。虽然9月份我县发生两起人畜（禽）共患病例，但发生在交易环节，经溯源均为外地调运畜禽，我县养殖环节重大动物疫情总体平稳可控。</w:t>
      </w:r>
    </w:p>
    <w:p>
      <w:pPr>
        <w:widowControl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（五）大力开展养殖污染治理。</w:t>
      </w:r>
      <w:r>
        <w:rPr>
          <w:rFonts w:hint="eastAsia" w:ascii="仿宋_GB2312" w:eastAsia="仿宋_GB2312"/>
          <w:sz w:val="32"/>
          <w:szCs w:val="32"/>
        </w:rPr>
        <w:t>我县为全国首批畜禽粪污资源化利用重点县，实行整县推进畜禽粪污资源化利用，全县共500户畜禽养殖场完成粪污处理和资源化利用设施（设备）建设，县内建有1家有机肥厂。目前，全县规模养殖场设施（设备）配套率100%，畜禽粪污综合利用率98%以上。同时，今年开展了一次全县养殖场污染防治整治行动，对全县畜禽养殖场进行全面排查，对排查出14家存在污染隐患的养殖场进行督促整改，目前整改工作已全部完成。完成污染投诉处理8起，其中3起污染投诉不属实，另5起污染投诉属实，已在规定时间内整改完成并回复相关部门和投诉人。</w:t>
      </w:r>
    </w:p>
    <w:p>
      <w:pPr>
        <w:spacing w:line="560" w:lineRule="exact"/>
        <w:ind w:firstLine="643" w:firstLineChars="200"/>
      </w:pPr>
      <w:r>
        <w:rPr>
          <w:rFonts w:hint="eastAsia" w:ascii="楷体" w:hAnsi="楷体" w:eastAsia="楷体"/>
          <w:b/>
          <w:sz w:val="32"/>
          <w:szCs w:val="32"/>
        </w:rPr>
        <w:t>(六)争资争项力度不减。</w:t>
      </w:r>
      <w:r>
        <w:rPr>
          <w:rFonts w:hint="eastAsia" w:ascii="仿宋_GB2312" w:eastAsia="仿宋_GB2312"/>
          <w:sz w:val="32"/>
          <w:szCs w:val="32"/>
        </w:rPr>
        <w:t>今年来共向上争取项目资金2324.7万元，其中肉牛肉羊增量提质行动项目，为全省3个、全市唯一的项目县，共争取项目资金1200万元。目前，已完成项目实施方案编制，对全县肉牛肉羊规模养殖场进行调查摸底，明确了2022年项目建设计划、牧草种植规模等。</w:t>
      </w:r>
    </w:p>
    <w:p>
      <w:pPr>
        <w:pStyle w:val="5"/>
        <w:widowControl/>
        <w:spacing w:line="600" w:lineRule="exact"/>
        <w:ind w:left="640"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</w:t>
      </w: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重视程度不够、绩效目标设定不合理、管理措施不到位。</w:t>
      </w:r>
    </w:p>
    <w:p>
      <w:pPr>
        <w:widowControl/>
        <w:numPr>
          <w:ilvl w:val="0"/>
          <w:numId w:val="4"/>
        </w:numPr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下一步改进措施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10101"/>
          <w:spacing w:val="0"/>
          <w:position w:val="0"/>
          <w:sz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、强队伍建设，抓好绩效评价管理部门的队伍建设和业务指导，培养部门的绩效管理队伍，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2、规范账务处理，提高财务信息质量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3、落实管理制度，进一步加强接待管理按照《道县党政机关公务接待管理实施细则》的加强接待管理工作。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4、加强会计机构队伍建设按照《中华人民共和国会计法》要求建立会计机关，配备齐会计人员，做到不相容岗位分设，加强会计监督。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5、提高有限的资金使用效益，改善全体干部的经济待遇，增全体干部的工作积极性。</w:t>
      </w:r>
    </w:p>
    <w:p>
      <w:pPr>
        <w:widowControl/>
        <w:spacing w:line="6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九、其他需要说明的情况</w:t>
      </w:r>
    </w:p>
    <w:p>
      <w:pPr>
        <w:widowControl/>
        <w:spacing w:line="600" w:lineRule="exact"/>
        <w:ind w:firstLine="645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E9D997"/>
    <w:multiLevelType w:val="singleLevel"/>
    <w:tmpl w:val="92E9D99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C7B4D48"/>
    <w:multiLevelType w:val="singleLevel"/>
    <w:tmpl w:val="2C7B4D4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80C90A"/>
    <w:multiLevelType w:val="singleLevel"/>
    <w:tmpl w:val="3080C90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69FA571"/>
    <w:multiLevelType w:val="singleLevel"/>
    <w:tmpl w:val="769FA5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063C8"/>
    <w:rsid w:val="130F03F9"/>
    <w:rsid w:val="1E9D3E66"/>
    <w:rsid w:val="346A120E"/>
    <w:rsid w:val="36D063C8"/>
    <w:rsid w:val="386379FB"/>
    <w:rsid w:val="3C9F1517"/>
    <w:rsid w:val="47FA1F24"/>
    <w:rsid w:val="4E280ECC"/>
    <w:rsid w:val="50FD2B34"/>
    <w:rsid w:val="525676F9"/>
    <w:rsid w:val="5F460757"/>
    <w:rsid w:val="61573B04"/>
    <w:rsid w:val="62D17F52"/>
    <w:rsid w:val="64324B17"/>
    <w:rsid w:val="667B5877"/>
    <w:rsid w:val="680F2794"/>
    <w:rsid w:val="6BFD0DE6"/>
    <w:rsid w:val="6DFA4D86"/>
    <w:rsid w:val="75922920"/>
    <w:rsid w:val="7D3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50" w:line="360" w:lineRule="auto"/>
      <w:outlineLvl w:val="2"/>
    </w:pPr>
    <w:rPr>
      <w:rFonts w:eastAsia="黑体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  <w:w w:val="100"/>
      <w:sz w:val="20"/>
      <w:szCs w:val="20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2021-07-02T06:00:00Z</dcterms:created>
  <dc:creator>lenovo</dc:creator>
  <cp:lastModifiedBy>Administrator</cp:lastModifiedBy>
  <dcterms:modified xsi:type="dcterms:W3CDTF">2022-06-13T03:37:32Z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C306CDA4A6D348D7BB3E220C6AE3B5D0</vt:lpwstr>
  </property>
</Properties>
</file>