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01" w:tblpY="2554"/>
        <w:tblOverlap w:val="never"/>
        <w:tblW w:w="15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72"/>
        <w:gridCol w:w="992"/>
        <w:gridCol w:w="2076"/>
        <w:gridCol w:w="1060"/>
        <w:gridCol w:w="1920"/>
        <w:gridCol w:w="2860"/>
        <w:gridCol w:w="1180"/>
        <w:gridCol w:w="210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市州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黑臭水体名称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存在主要问题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整治要求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完成时限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监督责任单位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衡冲小溪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地级城市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蓝山县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二市场(妇幼保健院)黑臭水体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县级城市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宁远县老武装部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县级城市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双牌县阳公漯排洪口黑臭水体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县级城市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零陵区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黄田铺长养塘　　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乡镇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冷水滩区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普利桥镇供电站旁池塘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乡镇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道县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富塘街道科茂林化厂后池塘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乡镇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中和镇上街双古弄　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乡镇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零陵区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富家桥镇永富社区园艺场、唐公庙沟渠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乡镇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道县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清塘镇沟渠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乡镇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黑臭水体污染环境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2019年9月底前实体工程开工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省住房城乡建设厅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城镇</w:t>
      </w:r>
      <w:r>
        <w:rPr>
          <w:rFonts w:hint="eastAsia" w:ascii="方正小标宋_GBK" w:hAnsi="仿宋" w:eastAsia="方正小标宋_GBK"/>
          <w:sz w:val="44"/>
          <w:szCs w:val="44"/>
        </w:rPr>
        <w:t>黑臭水体整治清单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乡镇千吨万人饮用水水源保护区划定清单</w:t>
      </w:r>
    </w:p>
    <w:tbl>
      <w:tblPr>
        <w:tblStyle w:val="2"/>
        <w:tblW w:w="15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60"/>
        <w:gridCol w:w="842"/>
        <w:gridCol w:w="1034"/>
        <w:gridCol w:w="7161"/>
        <w:gridCol w:w="1157"/>
        <w:gridCol w:w="212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市州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县市区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乡镇饮用水源个数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整治要求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完成时限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监督责任单位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冷水滩区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零陵区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祁阳县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东安县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道县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江永县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新田县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蓝山县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金洞管理区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回龙圩管理区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划定乡镇级饮用水水源地保护区,排查风险源及环境违法问题，并形成问题清单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黑体" w:hAnsi="仿宋" w:eastAsia="黑体"/>
          <w:color w:val="00000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省级及以上工业园区（集聚区）整治任务清单</w:t>
      </w:r>
    </w:p>
    <w:tbl>
      <w:tblPr>
        <w:tblStyle w:val="2"/>
        <w:tblW w:w="14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30"/>
        <w:gridCol w:w="860"/>
        <w:gridCol w:w="2755"/>
        <w:gridCol w:w="6379"/>
        <w:gridCol w:w="1193"/>
        <w:gridCol w:w="1178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市州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工业园区名称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整治要求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完成时限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监督责任单位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冷水滩区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永州经济技术开发区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零陵区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湖南零陵工业园区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祁阳县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湖南祁阳经济开发区（含新区、黎家坪、白水科技园3个片区）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东安县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湖南东安经济开发区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双牌工业集中区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蓝山县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湖南蓝山经济开发区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湖南江华高新技术产业开发区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江永县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江永工业集中区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湖南宁远高新技术产业开发区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道县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道县工业集中区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新田县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新田工业集中区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建成污水集中处理设施并稳定运行，完成水质在线监设施建设和运行，确保达标排放。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各园区管委会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省生态环境厅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黑体" w:hAnsi="仿宋" w:eastAsia="黑体"/>
          <w:color w:val="00000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大型规模养殖场粪污处理设施改造清单</w:t>
      </w:r>
    </w:p>
    <w:tbl>
      <w:tblPr>
        <w:tblStyle w:val="2"/>
        <w:tblW w:w="14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50"/>
        <w:gridCol w:w="851"/>
        <w:gridCol w:w="2769"/>
        <w:gridCol w:w="2439"/>
        <w:gridCol w:w="2480"/>
        <w:gridCol w:w="1068"/>
        <w:gridCol w:w="209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kern w:val="0"/>
                <w:sz w:val="20"/>
                <w:szCs w:val="20"/>
              </w:rPr>
              <w:t>市州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color w:val="000000"/>
                <w:kern w:val="0"/>
                <w:sz w:val="20"/>
                <w:szCs w:val="20"/>
              </w:rPr>
              <w:t>项目（企业）名称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color w:val="000000"/>
                <w:kern w:val="0"/>
                <w:sz w:val="20"/>
                <w:szCs w:val="20"/>
              </w:rPr>
              <w:t>存在主要问题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kern w:val="0"/>
                <w:sz w:val="20"/>
                <w:szCs w:val="20"/>
              </w:rPr>
              <w:t>整改要求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kern w:val="0"/>
                <w:sz w:val="20"/>
                <w:szCs w:val="20"/>
              </w:rPr>
              <w:t>完成时限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/>
                <w:b/>
                <w:color w:val="000000"/>
                <w:kern w:val="0"/>
                <w:sz w:val="20"/>
                <w:szCs w:val="20"/>
              </w:rPr>
              <w:t>监督责任单位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永州市辖区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石鼓源乡鸭婆凼村春牛养鸡场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祁阳县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王青松养殖场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祁阳县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唐桂元养殖场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祁阳县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蒋允保养殖场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祁阳县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漆冬元养殖场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新田县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新田县万利猪场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新田县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新田县新金凤种养专业合作社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新田县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新田县温氏种猪场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江华县标新标准化养猪场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固泰农业开发有限公司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骆耕运猪场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雷国胜猪场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污染防治设施配套不完全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畜禽污染防治设施全配套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当地县市区人民政府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省农业农村厅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城市建成区建筑施工工地扬尘治理清单</w:t>
      </w:r>
    </w:p>
    <w:tbl>
      <w:tblPr>
        <w:tblStyle w:val="2"/>
        <w:tblW w:w="14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20"/>
        <w:gridCol w:w="692"/>
        <w:gridCol w:w="6966"/>
        <w:gridCol w:w="1134"/>
        <w:gridCol w:w="2551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市州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项目数量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防治要求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完成时限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监督责任单位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城市建成区建筑施工工地落实扬尘防治 “六个100%” 完成率不低于50%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永州市住房城乡建设局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省住房城乡建设厅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color w:val="000000"/>
          <w:sz w:val="44"/>
          <w:szCs w:val="44"/>
        </w:rPr>
        <w:t>自然保护区突出生态环境问题整治清单</w:t>
      </w:r>
    </w:p>
    <w:tbl>
      <w:tblPr>
        <w:tblStyle w:val="2"/>
        <w:tblW w:w="15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14"/>
        <w:gridCol w:w="1135"/>
        <w:gridCol w:w="2820"/>
        <w:gridCol w:w="1474"/>
        <w:gridCol w:w="1074"/>
        <w:gridCol w:w="2690"/>
        <w:gridCol w:w="2551"/>
        <w:gridCol w:w="170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保护区（地）名称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所在保护区（地）功能区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活动/设施类型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活动/设施名称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经纬度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整改责任单位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监督责任单位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东安县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湖南东安舜皇山国家级自然保护区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缓冲区实验区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水电设施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14个小水电项目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110°59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′45″—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111°8′16″E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 xml:space="preserve"> 26°19′30″—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26°37′33″N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永州市人民政府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1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市辖区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都庞岭国家级自然保护区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核心区缓冲区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水电设施</w:t>
            </w:r>
          </w:p>
        </w:tc>
        <w:tc>
          <w:tcPr>
            <w:tcW w:w="2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正冲水电站</w:t>
            </w:r>
          </w:p>
        </w:tc>
        <w:tc>
          <w:tcPr>
            <w:tcW w:w="255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111°19′27″E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25°21′10″N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永州市人民政府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市辖区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都庞岭国家级自然保护区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核心区缓冲区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水电设施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小水电站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111°22′42.81″E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 xml:space="preserve"> 25°28′51.89″N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永州市人民政府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湖南阳明山国家级自然保护区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缓冲区实验区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水电设施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小水电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111°53′55″E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26°4′47.99″N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永州市人民政府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九嶷山国家级自然保护区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核心区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水电设施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住龙门小水电站调节水池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111°58′37.827″E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25°15′2.057″N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永州市人民政府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九嶷山国家级自然保护区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缓冲区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水电设施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黄河村小型水电站拦水坝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111°57′25.987″E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25°15′51.979″N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永州市人民政府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省林业局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黑体" w:hAnsi="仿宋" w:eastAsia="黑体"/>
          <w:color w:val="000000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仿宋" w:eastAsia="黑体"/>
          <w:color w:val="000000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仿宋" w:eastAsia="黑体"/>
          <w:color w:val="000000"/>
          <w:szCs w:val="32"/>
        </w:rPr>
      </w:pPr>
      <w:r>
        <w:rPr>
          <w:rFonts w:hint="eastAsia" w:ascii="黑体" w:hAnsi="仿宋" w:eastAsia="黑体"/>
          <w:color w:val="000000"/>
          <w:szCs w:val="32"/>
        </w:rPr>
        <w:t>附件10：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仿宋" w:eastAsia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bCs/>
          <w:color w:val="000000"/>
          <w:kern w:val="0"/>
          <w:sz w:val="44"/>
          <w:szCs w:val="44"/>
        </w:rPr>
        <w:t>中央环保督察“回头看”指出的矿山生态环境问题整治清单</w:t>
      </w:r>
    </w:p>
    <w:tbl>
      <w:tblPr>
        <w:tblStyle w:val="2"/>
        <w:tblW w:w="15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40"/>
        <w:gridCol w:w="759"/>
        <w:gridCol w:w="999"/>
        <w:gridCol w:w="4099"/>
        <w:gridCol w:w="3402"/>
        <w:gridCol w:w="2835"/>
        <w:gridCol w:w="1134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市州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县市区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项目（企业）名称</w:t>
            </w:r>
          </w:p>
        </w:tc>
        <w:tc>
          <w:tcPr>
            <w:tcW w:w="4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存在主要问题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整改要求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2019年9月30日前阶段目标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主体责任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监督责任单位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 xml:space="preserve">东安 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紫云矿区</w:t>
            </w:r>
          </w:p>
        </w:tc>
        <w:tc>
          <w:tcPr>
            <w:tcW w:w="4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紫云矿区大量历史遗留矿渣露天堆放，近年来整治缓慢，但仍然上报整改达到序时进度。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持续推进实施紫云矿区重金属污染整治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东安县大庙口紫云钨矿开采区历史遗留废渣综合治理工程，完成项目3号点废渣整治（约3500立方）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永州市委、市政府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省自然资源厅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906CE"/>
    <w:rsid w:val="615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2019-10-28T07:43:00Z</dcterms:created>
  <dc:creator>dl</dc:creator>
  <cp:lastModifiedBy>dl</cp:lastModifiedBy>
  <dcterms:modified xsi:type="dcterms:W3CDTF">2019-10-28T07:56:20Z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