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东安县</w:t>
      </w:r>
      <w:r>
        <w:rPr>
          <w:rFonts w:hint="eastAsia"/>
          <w:b/>
          <w:bCs/>
          <w:sz w:val="44"/>
          <w:szCs w:val="44"/>
        </w:rPr>
        <w:t>交通运输综合执法行政检查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事项目录清单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一、道路执法(15类)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★01道路客运经营者检查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★02城市公共汽车和电车客运经营者检查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巡游车客运经营者检查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网约车平台公司检查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</w:rPr>
        <w:t>道路货物运输及站场经营者检查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道路危险货物运输经营者检查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客运站经营者检查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机动车驾驶员培训机构检查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机动车维修经营者检查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营运车辆综合性能检测经营者检查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道路运输相关业务经营者检查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公路执法巡查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13道路运输路检路查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二、水上执法(16类)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★16水路普通货物运输经营者检查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★17水路危险货物运输经营者检查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★18水路旅客运输经营者检查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19渡口渡运经营人检查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20水上游览活动经营者检查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21船舶管理业务经营者检查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★22 船员服务机构检查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★23船舶污染物接收单位检查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★24通航建筑物运行单位检查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★25水上水下作业活动现场检查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★26通航环境与秩序巡查27水上交通检查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三、交通工程建设执法(3类)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28交通工程从业单位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29交通工程建设项目质量与安全检查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30交通工程项目建设程序和招投标活动检查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(注:★事项，应当按照“双随机一公开”方式实施行政检查。)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东安县交通运输局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2Y3NmZhNzM3YTIyMzAyZjk5ODhiNTBiOThkZTcifQ=="/>
  </w:docVars>
  <w:rsids>
    <w:rsidRoot w:val="40B36266"/>
    <w:rsid w:val="40B36266"/>
    <w:rsid w:val="4BE8188B"/>
    <w:rsid w:val="616B327B"/>
    <w:rsid w:val="6F484D8A"/>
    <w:rsid w:val="7AB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2023-09-01T05:03:00Z</dcterms:created>
  <dc:creator>燃烧一叶</dc:creator>
  <cp:lastModifiedBy>燃烧一叶</cp:lastModifiedBy>
  <cp:lastPrinted>2023-09-04T00:55:00Z</cp:lastPrinted>
  <dcterms:modified xsi:type="dcterms:W3CDTF">2023-09-04T08:10:49Z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B23D482F45DF48F89369F7539D5B59CE_11</vt:lpwstr>
  </property>
</Properties>
</file>