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D5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中共大庙口镇委员会</w:t>
      </w:r>
    </w:p>
    <w:p w14:paraId="24AD3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关于巡察整改进展情况的通报</w:t>
      </w:r>
    </w:p>
    <w:p w14:paraId="2DC9E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030B3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根据市委统一安排部署，</w:t>
      </w:r>
      <w:r>
        <w:rPr>
          <w:rFonts w:hint="eastAsia"/>
          <w:highlight w:val="none"/>
          <w:lang w:val="en-US" w:eastAsia="zh-CN"/>
        </w:rPr>
        <w:t>2023年9月8日至11月6日，市委第九巡察组</w:t>
      </w:r>
      <w:r>
        <w:rPr>
          <w:rFonts w:hint="eastAsia"/>
          <w:highlight w:val="none"/>
          <w:lang w:eastAsia="zh-CN"/>
        </w:rPr>
        <w:t>对大庙口</w:t>
      </w:r>
      <w:r>
        <w:rPr>
          <w:rFonts w:hint="eastAsia"/>
          <w:highlight w:val="none"/>
          <w:lang w:val="en-US" w:eastAsia="zh-CN"/>
        </w:rPr>
        <w:t>镇党委进行了巡察。</w:t>
      </w:r>
      <w:r>
        <w:rPr>
          <w:rFonts w:hint="eastAsia"/>
          <w:highlight w:val="none"/>
          <w:lang w:eastAsia="zh-CN"/>
        </w:rPr>
        <w:t>202</w:t>
      </w:r>
      <w:r>
        <w:rPr>
          <w:rFonts w:hint="eastAsia"/>
          <w:highlight w:val="none"/>
          <w:lang w:val="en-US" w:eastAsia="zh-CN"/>
        </w:rPr>
        <w:t>4</w:t>
      </w:r>
      <w:r>
        <w:rPr>
          <w:rFonts w:hint="eastAsia"/>
          <w:highlight w:val="none"/>
          <w:lang w:eastAsia="zh-CN"/>
        </w:rPr>
        <w:t>年</w:t>
      </w:r>
      <w:r>
        <w:rPr>
          <w:rFonts w:hint="eastAsia"/>
          <w:highlight w:val="none"/>
          <w:lang w:val="en-US" w:eastAsia="zh-CN"/>
        </w:rPr>
        <w:t>1</w:t>
      </w:r>
      <w:r>
        <w:rPr>
          <w:rFonts w:hint="eastAsia"/>
          <w:highlight w:val="none"/>
          <w:lang w:eastAsia="zh-CN"/>
        </w:rPr>
        <w:t>月</w:t>
      </w:r>
      <w:r>
        <w:rPr>
          <w:rFonts w:hint="eastAsia"/>
          <w:highlight w:val="none"/>
          <w:lang w:val="en-US" w:eastAsia="zh-CN"/>
        </w:rPr>
        <w:t>19</w:t>
      </w:r>
      <w:r>
        <w:rPr>
          <w:rFonts w:hint="eastAsia"/>
          <w:highlight w:val="none"/>
          <w:lang w:eastAsia="zh-CN"/>
        </w:rPr>
        <w:t>日，市委第九巡察组向大庙口镇党委反馈了巡察意见。按照巡察工作有关要求，现将巡察整改进展情况予以公布。</w:t>
      </w:r>
    </w:p>
    <w:p w14:paraId="76EE4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textAlignment w:val="auto"/>
        <w:rPr>
          <w:rFonts w:hint="eastAsia" w:ascii="黑体" w:hAnsi="黑体" w:eastAsia="黑体" w:cs="黑体"/>
          <w:highlight w:val="none"/>
          <w:lang w:eastAsia="zh-CN"/>
        </w:rPr>
      </w:pPr>
      <w:r>
        <w:rPr>
          <w:rFonts w:hint="eastAsia" w:ascii="黑体" w:hAnsi="黑体" w:eastAsia="黑体" w:cs="黑体"/>
          <w:highlight w:val="none"/>
          <w:lang w:eastAsia="zh-CN"/>
        </w:rPr>
        <w:t>一、组织落实情况</w:t>
      </w:r>
    </w:p>
    <w:p w14:paraId="34D32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  <w:highlight w:val="none"/>
        </w:rPr>
      </w:pPr>
      <w:r>
        <w:rPr>
          <w:rFonts w:hint="eastAsia" w:hAnsi="仿宋" w:cs="仿宋_GB2312"/>
          <w:sz w:val="32"/>
          <w:szCs w:val="32"/>
          <w:highlight w:val="none"/>
          <w:lang w:eastAsia="zh-CN"/>
        </w:rPr>
        <w:t>大庙口镇党委坚持把巡察整改当作第一要务，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坚决按照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市委第九巡察组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反馈的意见和要求，坚持以问题为导向，夯实责任，强化措施，全力抓好整改，确保巡察反馈问题按时保质保量整改落实到位。</w:t>
      </w:r>
      <w:r>
        <w:rPr>
          <w:rFonts w:hint="eastAsia" w:ascii="仿宋_GB2312" w:hAnsi="仿宋" w:eastAsia="仿宋_GB2312" w:cs="Arial"/>
          <w:color w:val="000000"/>
          <w:sz w:val="32"/>
          <w:szCs w:val="32"/>
          <w:highlight w:val="none"/>
          <w:shd w:val="clear" w:color="auto" w:fill="FFFFFF"/>
        </w:rPr>
        <w:t>收到巡察组反馈意见后，</w:t>
      </w:r>
      <w:r>
        <w:rPr>
          <w:rFonts w:hint="eastAsia" w:hAnsi="仿宋" w:cs="Arial"/>
          <w:color w:val="000000"/>
          <w:sz w:val="32"/>
          <w:szCs w:val="32"/>
          <w:highlight w:val="none"/>
          <w:shd w:val="clear" w:color="auto" w:fill="FFFFFF"/>
          <w:lang w:eastAsia="zh-CN"/>
        </w:rPr>
        <w:t>第一时间</w:t>
      </w:r>
      <w:r>
        <w:rPr>
          <w:rFonts w:hint="eastAsia" w:ascii="仿宋_GB2312" w:hAnsi="仿宋" w:eastAsia="仿宋_GB2312" w:cs="Arial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召开</w:t>
      </w:r>
      <w:r>
        <w:rPr>
          <w:rFonts w:hint="eastAsia" w:hAnsi="仿宋" w:cs="Arial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镇党委</w:t>
      </w:r>
      <w:r>
        <w:rPr>
          <w:rFonts w:hint="eastAsia" w:ascii="仿宋_GB2312" w:hAnsi="仿宋" w:eastAsia="仿宋_GB2312" w:cs="Arial"/>
          <w:color w:val="000000"/>
          <w:sz w:val="32"/>
          <w:szCs w:val="32"/>
          <w:highlight w:val="none"/>
          <w:shd w:val="clear" w:color="auto" w:fill="FFFFFF"/>
        </w:rPr>
        <w:t>专题会议，就整改工作进行了全面安排部署</w:t>
      </w:r>
      <w:r>
        <w:rPr>
          <w:rFonts w:hint="eastAsia" w:hAnsi="仿宋" w:cs="Arial"/>
          <w:color w:val="000000"/>
          <w:sz w:val="32"/>
          <w:szCs w:val="32"/>
          <w:highlight w:val="none"/>
          <w:shd w:val="clear" w:color="auto" w:fill="FFFFFF"/>
          <w:lang w:eastAsia="zh-CN"/>
        </w:rPr>
        <w:t>。针对巡察反馈问题，细化分工，逐项制定整改措施，夯实工作责任，明确责任领导、责任部门和整改时限，全面梳理，推动巡察整改工作有序开展。</w:t>
      </w:r>
    </w:p>
    <w:p w14:paraId="5EBBC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hAnsi="仿宋" w:cs="仿宋_GB2312"/>
          <w:sz w:val="32"/>
          <w:szCs w:val="32"/>
          <w:highlight w:val="none"/>
          <w:lang w:eastAsia="zh-CN"/>
        </w:rPr>
        <w:t>镇党委书记秦晓挺坚决扛牢巡察整改第一责任人责任，</w:t>
      </w:r>
      <w:r>
        <w:rPr>
          <w:rFonts w:hint="eastAsia" w:hAnsi="仿宋" w:cs="Arial"/>
          <w:color w:val="000000"/>
          <w:sz w:val="32"/>
          <w:szCs w:val="32"/>
          <w:highlight w:val="none"/>
          <w:shd w:val="clear" w:color="auto" w:fill="FFFFFF"/>
          <w:lang w:eastAsia="zh-CN"/>
        </w:rPr>
        <w:t>担任巡察整改工作领导小组</w:t>
      </w:r>
      <w:r>
        <w:rPr>
          <w:rFonts w:hint="eastAsia" w:hAnsi="仿宋" w:cs="Arial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组长，亲自挂帅，靠前指挥，对重要工作亲自部署、亲自协调、亲自督办</w:t>
      </w:r>
      <w:r>
        <w:rPr>
          <w:rFonts w:hint="eastAsia" w:ascii="仿宋_GB2312" w:hAnsi="仿宋" w:eastAsia="仿宋_GB2312" w:cs="Arial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，对重点问题整改直接抓、抓具体、抓到底</w:t>
      </w:r>
      <w:r>
        <w:rPr>
          <w:rFonts w:hint="eastAsia" w:hAnsi="仿宋" w:cs="Arial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。主持召开党委会议4次，专题研究巡察整改工作，确保整改工作落实到位。</w:t>
      </w:r>
    </w:p>
    <w:p w14:paraId="3EB9F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t>截至</w:t>
      </w:r>
      <w:r>
        <w:rPr>
          <w:rFonts w:hint="eastAsia"/>
          <w:highlight w:val="none"/>
          <w:lang w:val="en-US" w:eastAsia="zh-CN"/>
        </w:rPr>
        <w:t>7月19日，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巡察组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向大庙口镇党委反馈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的四个方面23个具体问题，已完成17个，阶段性完成6个，未完成0个。</w:t>
      </w:r>
      <w:r>
        <w:rPr>
          <w:rFonts w:hint="eastAsia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巡察移交的39件信访件，已办结39件；巡察交办的立行立改14件，完成14件。</w:t>
      </w:r>
    </w:p>
    <w:p w14:paraId="7B646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二、集中整改期内整改进展情况</w:t>
      </w:r>
    </w:p>
    <w:p w14:paraId="604D47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（一）落实党中央重大决策部署和上级工作要求有落差，履职尽责不到位</w:t>
      </w:r>
    </w:p>
    <w:p w14:paraId="2FF0E5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default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1.学习贯彻习近平生态文明思想和习近平总书记关于“三农”工作重要论述不扎实</w:t>
      </w:r>
    </w:p>
    <w:p w14:paraId="087BC1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整改情况：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一是聚焦问题具体改。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先后4次利用党委会、党委理论中心组学习，认真学习领会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习近平总书记关于粮食安全、生态文明思想等方面的重要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讲话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精神，牢固树立了底线意识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和大局意识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促进学用结合，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val="en-US" w:eastAsia="zh-CN"/>
        </w:rPr>
        <w:t>抓好粮食生产。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制定《大庙口镇2024年粮食生产工作方案》，持续推进粮食生产工作，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2024年全镇计划早稻播种面积2.2万亩，中稻及一季晚稻播种面积1.5万亩，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截至2024年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均已完成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val="en-US" w:eastAsia="zh-CN"/>
        </w:rPr>
        <w:t>逐步推进土地复垦。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认真摸清历年来大庙口镇大力发展苗木、柑橘等产业形成的复垦存量大难题，分类施策，分步实施。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制定《大庙口镇2024-2028年耕地复垦行动规划》《大庙口镇全面推行耕地保护“田长制”工作实施方案》。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联合整治“非采”据点。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组织人员对损害的土地、草地及林地进行生态修复，联合市、县自然资源局对生态恢复进行监督指导，截至目前，柳木井村、将军桥村2处“非采”据点均已修复完成。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二是建章立制长效改。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镇党委研究制定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《大庙口镇党委“第一议题”学习制度》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，组织学习并严格落实“第一议题”制度。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三是举一反三全面改。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对制度落实情况开展督查，及时发现纠正落实不到位的情况。联合县级执法部门加强了日常执法检查，杜绝“非采”、售卖野生动物行为。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四是分步推进常态改。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下一步，大庙口镇将继续依据《大庙口镇2024-2028年耕地复垦行动规划》，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加强政策宣讲和责任落实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，持续加强督查整改，逐步推进耕地复垦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工作落实落地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2647DD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default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2.乡村振兴效果不明显</w:t>
      </w:r>
    </w:p>
    <w:p w14:paraId="50698C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整改情况：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val="en-US" w:eastAsia="zh-CN"/>
        </w:rPr>
        <w:t>一是聚焦问题具体改。积极培育新产业。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积极谋划中药材种植产业发展，组织中草药种植农户赴郴州市桂阳县学习考察中药材产业，承办了东安县中药种植座谈会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。积极引进投资方洽谈紫云片区千亩中药材种植基地项目，预计投资1.2亿元，建设4500亩种植基地，已经完成水源、土壤检测，初步形成了项目设计和可行性分析报告，正在按计划推进。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val="en-US" w:eastAsia="zh-CN"/>
        </w:rPr>
        <w:t>示范带动村集体经济发展。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鼓励各村依托优势资源，因地制宜发展集体经济，为壮大村集体经济提供资金、政策支持，协助官田村申报中央扶持资金50万元发展槐米种植项目，目前已种植34亩，预计3年后，每年能产生收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5-10万元；协助御江源村申报中央扶持资金50万元发展农机专业合作社项目，预计为村集体经济年增收8万元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大力推进柑橘产业提质升级。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深化柑橘产业提质改造，按照“退出一批、提质改造一批”思路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，鼓励农户自愿退出，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鼓励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种植大户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开展柑橘品种改良项目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。国佑生态农业有限公司柑橘品改产品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“由良”荣获2023年湖南省优质早熟宽皮柑橘品评品鉴活动金奖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。目前老化柑橘退出400余亩，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柑橘品种改良项目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推广2000余亩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持续打造特色养殖品牌。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协助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湖南舜星生物科技有限公司完成石蛙养殖二期项目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前期规划、选址，正在按计划推进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协助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恒欣林下养殖东安鸡农业股份有限公司申报湖南省农业龙头企业，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完善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养殖、销售、加工产业链，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探索建设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销售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深加工网点一个，进一步提升产品竞争力和附加值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val="en-US" w:eastAsia="zh-CN"/>
        </w:rPr>
        <w:t>多措并举激活文旅产业。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组织新溪村申报湖南省乡村旅游重点村，助力南溪花海项目发展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召开南溪花海（第二期）项目协调会，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补齐基础设施短板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，提高项目运营质量。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整合资源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加强旅游品牌打造和推广，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2024年南溪花海游客数量大幅上涨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val="en-US" w:eastAsia="zh-CN"/>
        </w:rPr>
        <w:t>多措并举推进乡风文明建设。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利用新时代文明实践站常态化高质量开展志愿服务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活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动，规范整理相关台账资料，截至6月底，全镇共开展新时代文明实践志愿服务活动共计255次，其中开展整治陈规陋习和移风易俗活动53次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。利用外出务工人员春节返乡之际，邀请东安县图书馆到村开展“全民阅读进乡村”暨送书下乡活动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2次，积极营造良好阅读氛围；组织镇文化站工作人员加强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农家书屋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运营业务指导，2024年以来，全镇农家书屋共计借出书籍1921人次。组织镇村干部</w:t>
      </w: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加强村规民约宣传，建立村干部包片指导机制，倡导红白喜事简办，遏制攀比现象。截至6月底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，村干部入户指导红白喜事简办113场次，攀比现象明显减少。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val="en-US" w:eastAsia="zh-CN"/>
        </w:rPr>
        <w:t>二是举一反三全面改。</w:t>
      </w:r>
      <w:r>
        <w:rPr>
          <w:rFonts w:hint="eastAsia" w:cs="仿宋_GB2312"/>
          <w:color w:val="auto"/>
          <w:sz w:val="32"/>
          <w:szCs w:val="32"/>
          <w:highlight w:val="none"/>
          <w:lang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全镇农业产业项目进行全面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调研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摸底，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建立《大庙口镇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产业发展情况摸底汇总表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》，积极对接县直部门解决企业经营困难。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加强对利益联结机制的跟踪管理。对全镇涉及项目利益联结机制的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7个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帮扶项目进行了梳理，建立了《大庙口镇产业帮扶项目利益联结机制落实情况跟踪统计表》，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每年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开展落实情况核查，督促利益联结机制及时落实到位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val="en-US" w:eastAsia="zh-CN"/>
        </w:rPr>
        <w:t>三是建章立制长效改。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完善《大庙口镇综合文化站图书阅览室管理制度》《电子阅览室管理制度》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，进一步加强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农家书屋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管理，持续提高图书利用率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val="en-US" w:eastAsia="zh-CN"/>
        </w:rPr>
        <w:t>四是分步推进常态改。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研究制定《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2024-202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大庙口镇产业发展规划》，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对全镇产业发展进行科学合理规划并积极推进。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积极筹划旅游发展产业路，加强文旅产业发展的配套设施建设，促进农文旅融合发展。积极筹划舜皇山德孝文化园项目，深化旅游资源整合，丰富微旅游产品供给、升级旅游景区、优化旅游线路，提升旅游体验，推动新型旅游业态的发展。</w:t>
      </w:r>
    </w:p>
    <w:p w14:paraId="19FB8F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default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3.安全生产工作存在短板。</w:t>
      </w:r>
    </w:p>
    <w:p w14:paraId="2E04AF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整改情况：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一是聚焦问题具体改。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val="en-US" w:eastAsia="zh-CN"/>
        </w:rPr>
        <w:t>开展打非治违专项行动，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对辖区重点小微企业、烟花爆竹店、学校、沿街门店商铺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、景区等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进行安全隐患巡查，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出动打非治违人员480余人次，检查企业、门店、在建项目等50余家，发现问题43处，均已整改到位；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安排部署燃气专项整治行动，</w:t>
      </w: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在全镇范围内开展燃气专项整治行动，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对沿街门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店的经营户进行了隐患排查，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建立台账，抓实整改，排查发现问题25个，均已整改到位；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组织在建房屋安全隐患巡查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对镇内41个在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建房屋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安全隐患巡查，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明确安全包保责任人，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建立大庙口镇新建居民自建房管理明细台账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val="en-US" w:eastAsia="zh-CN"/>
        </w:rPr>
        <w:t>加强切坡建房管理。</w:t>
      </w: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制定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《大庙口镇地质灾害（切坡建房）应急预案》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，建立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全镇切坡建房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管理台账，对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128户中风险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农户制定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防护措施，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加强日常巡查，提升应急处突能力；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val="en-US" w:eastAsia="zh-CN"/>
        </w:rPr>
        <w:t>加强道路交通安全整治，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建立国省道沿线道路重点人群管理台账，压实镇村干部包保责任，对全镇交通事故多发路段、高风险路段进行隐患整改，常态化开展宣传教育，提升群众安全意识；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val="en-US" w:eastAsia="zh-CN"/>
        </w:rPr>
        <w:t>筑牢森林防灭火防线，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制定《大庙口镇2024年森林防火宣传方案》，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开展敲门行动进行防灭火宣传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，组织</w:t>
      </w:r>
      <w:r>
        <w:rPr>
          <w:rFonts w:hint="eastAsia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开展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“以水灭火”应急演练</w:t>
      </w:r>
      <w:r>
        <w:rPr>
          <w:rFonts w:hint="eastAsia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次，</w:t>
      </w:r>
      <w:r>
        <w:rPr>
          <w:rFonts w:hint="eastAsia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参加东安县第二届应急消防职业技能竞赛，荣获二等奖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val="en-US" w:eastAsia="zh-CN"/>
        </w:rPr>
        <w:t>二是举一反三全面改。</w:t>
      </w: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调整了大庙口镇安全生产专业委员会成员，进一步充实力量，细化工作责任。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组织镇安监站、派出所、交警中队通过增加执法人员数量、加强巡逻执法、设立临时检查站等方式，对违法行为进行持续严厉打击。定期开展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安全隐患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查，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抓实问题整改，筑牢安全生产屏障。</w:t>
      </w:r>
    </w:p>
    <w:p w14:paraId="6621DB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default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4.以人民为中心的发展思想贯彻不到位</w:t>
      </w:r>
    </w:p>
    <w:p w14:paraId="1978E1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default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整改情况：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一是聚焦问题具体改。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发放未及时发放的公益林补偿金，补发漏发的地力补贴，追回重复发放的惠民资金。积极对接县住建局、县水利局，争取资金实施生活污水支管网工程和自来水管网入户工程，均已得到县职能部门的回复，正在有序推进。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二是举一反三全面改。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制定《大庙口镇2024年惠农资金发放清查工作方案》，对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惠民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资金发放情况再排查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发现问题113个，均已整改到位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三是建章立制长效改。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完善核查机制，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制定《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东安县大庙口镇财政惠民惠农补贴“一卡通”发放管理制度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》，建立惠民惠农补贴资金核查备案制。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四是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val="en-US" w:eastAsia="zh-CN"/>
        </w:rPr>
        <w:t>分步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推进常态改。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下一步大庙口镇将继续配合相关县级职能部门，持续做好污水处理厂的管网铺设、运维及自来水厂的主管铺设工作，推动管网入户工作有效实施。</w:t>
      </w:r>
    </w:p>
    <w:p w14:paraId="231E08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default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5.惠民政策执行有偏差。</w:t>
      </w:r>
    </w:p>
    <w:p w14:paraId="6209E9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整改情况：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一是聚焦问题具体改。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组织民政所工作人员对重复发放资金进行核查追缴，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追回重复发放资金5942.52元。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邀请县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医保局业务骨干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来镇指导工作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组织村干部进行医保政策培训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通过“敲门行动”发放宣传单，定期通过微信群推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医保征缴信息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，提升群众政策知晓率。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二是举一反三全面改。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制定《大庙口镇惠民资金发放清查方案》，在全镇开展惠民资金发放清查行动，确保惠民资金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规范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发放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，经查，未发现违规问题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。制定《大庙口镇2024年度城乡居民基本医疗保险征缴工作计划》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积极推动2024年医保征缴工作。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三是建章立制长效改。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制定《大庙口镇“一卡通”发放管理制度》，对于按月发放的补贴资金类型，各业务部门及财政所根据实际情况进行核查备案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val="en-US" w:eastAsia="zh-CN"/>
        </w:rPr>
        <w:t>四是严肃纪律问责改。</w:t>
      </w: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对造成惠民补贴多发的村干部进行批评教育，避免今后出现同类问题。</w:t>
      </w:r>
    </w:p>
    <w:p w14:paraId="028C93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default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6.人居环境整治不到位</w:t>
      </w:r>
    </w:p>
    <w:p w14:paraId="5126E0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整改情况：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一是聚焦问题具体改。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申报2024年改厕计划30户，目前正在施工，预计2024年10月底可完工；严格按照农村问题厕所整改要求，完成了问题厕所整改任务，通过了县级验收；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科学选址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加强公厕建设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，邀请县级职能部门到镇指导集镇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公厕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选址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目前正在组织实施，预计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2024年10月底可以完工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制定《大庙口镇空心房整治专项行动方案》，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对C</w:t>
      </w: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D级空心房进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行排查及分类施策整改，对群众不愿拆除的剩余空心房耐心做好政策解释并切实做好管控，根据政策对群众愿意拆除的D级空心房拆除5座，封控15座，维修加固1座；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群众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意愿，维修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加固C级空心房1座，拆除3座，封控24座。对未拆除的C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D级空心房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加强巡查管控，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做到“危房不进人，人不进危房”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val="en-US" w:eastAsia="zh-CN"/>
        </w:rPr>
        <w:t>二是举一反三全面改。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开展常态化问题厕所摸排整改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，对全镇公厕建设需求开展摸排，共摸排公厕建设需求2个，已按程序申报，正在组织实施。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加强农村建房管理，严格落实“一户一宅”制度，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严格规范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宅基地审批，组织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相关职能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部门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新建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到场实地核实。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是建章立制长效改。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完善户厕长效管护机制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开展村级户厕管护队伍培训，完善常态化巡查管护机制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加强日常管护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制定完善了公厕日常管护制度，明确管护责任人，加强公厕后续管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理。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val="en-US" w:eastAsia="zh-CN"/>
        </w:rPr>
        <w:t>四是分步推进常态改。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制定完善《大庙口镇厕所革命三年行动计划（2024-2026年）》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，持续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抓好厕所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革命。</w:t>
      </w:r>
    </w:p>
    <w:p w14:paraId="0FD3C0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default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7.禁毒工作抓得不实</w:t>
      </w:r>
    </w:p>
    <w:p w14:paraId="20D042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整改情况：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一是聚焦问题具体改。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积极开展禁毒宣传“六进”活动，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召开禁种铲毒工作会议，全面狠抓禁种踏查工作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，提升禁毒宣传成效；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二是举一反三全面改。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各村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居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开展禁种铲毒踏查活动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3次，加强涉毒人员日常管控，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对各村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（居）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禁毒工作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指导，确保各项禁毒工作成效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完善部门联动机制，加强社区戒毒管控，加强社区康复人员走访联系，强化法治宣传教育，提升工作成效。</w:t>
      </w:r>
    </w:p>
    <w:p w14:paraId="6671AD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8.信访源头治理成效不佳。</w:t>
      </w:r>
    </w:p>
    <w:p w14:paraId="5CD923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整改情况：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一是聚焦问题具体改。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积极化解村级矛盾纠纷，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组织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镇、村干部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开展矛盾纠纷调解培训，提升干部化解矛盾纠纷能力。</w:t>
      </w:r>
      <w:r>
        <w:rPr>
          <w:rFonts w:hint="eastAsia" w:ascii="仿宋_GB2312"/>
          <w:color w:val="auto"/>
          <w:sz w:val="32"/>
          <w:szCs w:val="32"/>
          <w:highlight w:val="none"/>
          <w:lang w:val="en-US" w:eastAsia="zh-CN"/>
        </w:rPr>
        <w:t>2024年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/>
          <w:color w:val="auto"/>
          <w:sz w:val="32"/>
          <w:szCs w:val="32"/>
          <w:highlight w:val="none"/>
          <w:lang w:val="en-US" w:eastAsia="zh-CN"/>
        </w:rPr>
        <w:t>至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6月</w:t>
      </w:r>
      <w:r>
        <w:rPr>
          <w:rFonts w:hint="eastAsia" w:ascii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全镇化解村级矛盾纠纷86起，</w:t>
      </w:r>
      <w:r>
        <w:rPr>
          <w:rFonts w:hint="eastAsia" w:ascii="仿宋_GB2312"/>
          <w:color w:val="auto"/>
          <w:sz w:val="32"/>
          <w:szCs w:val="32"/>
          <w:highlight w:val="none"/>
          <w:lang w:val="en-US" w:eastAsia="zh-CN"/>
        </w:rPr>
        <w:t>信访维稳形势平稳，保持越级信访挂号零案件局面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二是举一反三全面改。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坚持多元化解机制，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25个村（居）</w:t>
      </w: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明确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调解委员会成员</w:t>
      </w: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121人，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充分发挥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政法“五老”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、司法调解作用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提升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疑难矛盾纠纷化解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三是建章立制长效改。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制定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大庙口镇关于加强信访纠纷调处工作的实施方案》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《大庙口镇村级矛盾纠纷化解机制》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发挥网格作用，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压实干部责任，进一步转变工作作风，扎实开展日常信访矛盾纠纷调处工作。</w:t>
      </w:r>
    </w:p>
    <w:p w14:paraId="17745E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default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9.营商环境不优</w:t>
      </w:r>
    </w:p>
    <w:p w14:paraId="53EE3D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整改情况：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一是聚焦问题具体改。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组织镇村干部开展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创信工作推进会，学习信用知识，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增强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诚信意识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二是举一反三全面改。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不断强化政府诚信建设，持续优化营商环境。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加大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涉黑涉恶线索摸排力度，加强辖区学校、企业的走访联系，持续优化营商环境。</w:t>
      </w:r>
    </w:p>
    <w:p w14:paraId="7E833A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default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10.落实意识形态工作责任制存在短板</w:t>
      </w:r>
    </w:p>
    <w:p w14:paraId="4644C5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整改情况：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一是聚焦问题具体改。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组织镇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、村干部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开展意识形态“四个纳入”业务培训，推动意识形态工作责任制落实落细。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组织人员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对下辖行政村开展意识形态专项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督查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，形成《大庙口镇2024年意识形态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督查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情况通报》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下发至各村，持续抓好工作落实。常态化开展意识形态领域风险隐患排查，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建立《意识形态领域风险隐患排查问题清单》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，对发现的问题均已整改到位。二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val="en-US" w:eastAsia="zh-CN"/>
        </w:rPr>
        <w:t>是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建章立制长效改。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建立《大庙口镇党委意识形态工作分析研判制度》，制定《大庙口镇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公文处理制度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》《大庙口镇发文审批机制》，严格规范落实“三审”流程，对文件进行严格把关。</w:t>
      </w:r>
    </w:p>
    <w:p w14:paraId="033B78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（二）落实全面从严治党“两个责任”有差距，廉政风险点多发</w:t>
      </w:r>
    </w:p>
    <w:p w14:paraId="69271E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11.履行全面从严治党主体责任不够有力</w:t>
      </w:r>
    </w:p>
    <w:p w14:paraId="148E63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整改情况：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一是聚焦问题具体改。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制定《2024年镇党风廉政建设工作计划》，全面压实了党政领导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“一岗双责”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责任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，排查廉政风险点17个，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形成了《2024年大庙口镇廉政风险点排查表》，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加强风险点管控；组织召开党风廉政专题会议，规范开展廉政谈话；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开展以案促改警示教育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2次，深化党员干部纪律意识。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val="en-US" w:eastAsia="zh-CN"/>
        </w:rPr>
        <w:t>二是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举一反三全面改。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党政领导及政府内设机构的负责人签订保廉承诺书，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常态化开展镇村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干部作风督查，提升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镇、村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干部职工的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廉政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意识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val="en-US" w:eastAsia="zh-CN"/>
        </w:rPr>
        <w:t>三是建章立制长效改。</w:t>
      </w: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制定《大庙口镇2024年度廉政谈话工作方案》，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常态化开展廉政谈话。</w:t>
      </w:r>
    </w:p>
    <w:p w14:paraId="61A0D0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default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12.纪委履行监督责任不到位</w:t>
      </w:r>
    </w:p>
    <w:p w14:paraId="76CBCC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整改情况：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val="en-US" w:eastAsia="zh-CN"/>
        </w:rPr>
        <w:t>一是聚焦问题具体改。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对纪委专职干部分管工作进行调整，不再负责纪委以外工作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切实增强执纪监督、案件查办和综合业务素质能力，提升办案效率。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val="en-US" w:eastAsia="zh-CN"/>
        </w:rPr>
        <w:t>二是举一反三全面改。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大庙口镇纪委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学习培训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2次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参加县纪委组织的业务能力培训6次，有效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提升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监督执纪能力和水平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7B9CB8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default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13.形式主义、官僚主义问题突出</w:t>
      </w:r>
    </w:p>
    <w:p w14:paraId="6ADBC8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整改情况：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一是聚焦问题具体改。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“指尖”上的形式主义整治工作，将34个工作群撤并为5个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，持续推动基层减负。</w:t>
      </w: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先后4次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召开了大庙口镇村干部思想政治教育培训会</w:t>
      </w: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驻村干部业务培训会、驻村干部集中交流培训会，提高驻村干部的</w:t>
      </w: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业务能力水平，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增强责任意识。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二是举一反三全面改。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完善驻村干部管理工作制度，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提高驻村干部的综合素质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增强责任意识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是严肃纪律问责改。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镇纪委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组织对基层减负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日常监督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4次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未发现相关问题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对日常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工作开展督查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3次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，提升干部作风。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val="en-US" w:eastAsia="zh-CN"/>
        </w:rPr>
        <w:t>四是建章立制长效改。</w:t>
      </w: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2024年4月1日，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完善了《大庙口镇驻村干部管理考核办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法》《大庙口镇2024年度村干部目标管理绩效考核办法》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夯实驻村干部工作责任。</w:t>
      </w:r>
    </w:p>
    <w:p w14:paraId="19D47C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14.固定资产未纳入管理，推动村集体“三资”管理乏力</w:t>
      </w:r>
    </w:p>
    <w:p w14:paraId="4E3CC0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整改情况：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一是聚焦问题具体改。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依法依程序收回了镇、村资产，解决历史遗留问题。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二是举一反三全面改。</w:t>
      </w: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安排部署了国有资产和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固定资产清查</w:t>
      </w: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，镇财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政所对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符合登记条件的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单位固定资产进行登记并录入系统。召开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三湘护农专项行动部署会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持续推进农村集体“三资”管理突出问题整治，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加强村干部对村级集体资产的管理及业务培训和指导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；厘清村集体资金账目，落实好项目资金“四议两公开”制度。2024年以来全镇各村（居）通过“四议两公开”决策重大项目共计23项，有效保障了群众的知情权。</w:t>
      </w:r>
    </w:p>
    <w:p w14:paraId="18C9BB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（三）贯彻落实新时代党的组织路线有短板，基层党建不扎实</w:t>
      </w:r>
    </w:p>
    <w:p w14:paraId="143E25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default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15.党委领导作用弱化</w:t>
      </w:r>
    </w:p>
    <w:p w14:paraId="47B0C8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整改情况：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一是聚焦问题具体改。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2024年3月25日，大庙口镇党委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就加强班子建设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专题会议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，调整</w:t>
      </w: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成员分工，拓宽班子成员交流协作渠道，避免出现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工作重叠或职责不明确的情况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val="en-US" w:eastAsia="zh-CN"/>
        </w:rPr>
        <w:t>二是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建章立制长效改。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完善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《大庙口镇党委“三重一大”议事制度》，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落实民主集中制；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制定《大庙口镇干部选拔使用管理办法》，对干部选聘、选拔、培养、使用等进一步规范。自制度实施以来，通过镇党委会议集体研究通过重大事项决策13项，重要人事安排5项，重要项目安排1项，大额度资金使用1次。</w:t>
      </w:r>
    </w:p>
    <w:p w14:paraId="7CC14E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16.基层党组织战斗堡垒作用发挥欠佳</w:t>
      </w:r>
    </w:p>
    <w:p w14:paraId="3803B9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default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整改情况：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一是聚焦问题具体改。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加强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党员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教育管理，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规范缴纳党员党费，组织未足额缴纳党费的人员进行补缴；对流动党员再次摸底，督促20名流动党员向流入地报到，通过线上渠道加强对未纳入流入地管理的流动党员进行日常管理。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val="en-US" w:eastAsia="zh-CN"/>
        </w:rPr>
        <w:t>二是举一反三全面改。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召开村支部书记履职能力业务培训会，提升履职能力。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val="en-US" w:eastAsia="zh-CN"/>
        </w:rPr>
        <w:t>三是严肃纪律问责改。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对欠缴党费的相关人员进行了批评教育，严肃处理了履职尽责不力的村党组织书记。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val="en-US" w:eastAsia="zh-CN"/>
        </w:rPr>
        <w:t>四是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建章立制长效改。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制定《大庙口镇2024年规范化党务工作实施方案》，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组织全镇各村（居）开展党务知识培训3次，对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党费收缴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、三会一课制度执行、流动党员管理等加以规范，切实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加强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党员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教育管理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工作。</w:t>
      </w:r>
    </w:p>
    <w:p w14:paraId="4521E7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default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17.党员发展把关不严</w:t>
      </w:r>
    </w:p>
    <w:p w14:paraId="33C17F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default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整改情况：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一是聚焦问题具体改。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明确专人负责对各村发展党员工作进行指导，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组织全镇村（居）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党员村干部召开发展党员业务知识培训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3次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，有效提高各村发展党员的业务水平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val="en-US" w:eastAsia="zh-CN"/>
        </w:rPr>
        <w:t>二是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举一反三全面改。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近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年发展的党员档案进行“回头看”，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对发现的问题逐一核查并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出具情况说明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共计20份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三是建章立制长效改。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制定《大庙口镇2024年规范化党务工作实施方案》，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对村级党务工作者开展党务知识培训3次，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规范党费收缴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、三会一课制度执行、流动党员管理等工作流程，切实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加强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党员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教育管理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工作。2024年以来大庙口镇发展党员15人，未出现类似问题。</w:t>
      </w:r>
    </w:p>
    <w:p w14:paraId="427C97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default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18.基层党组织生活质量不高</w:t>
      </w:r>
    </w:p>
    <w:p w14:paraId="38935A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整改情况：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一是聚焦问题具体改。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大庙口镇机关党支部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增补支委委员，推选业务能力强的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名年轻党员担任机关支部委员、书记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组织全镇各级党支部党务工作者开展党建业务知识专题培训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3次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，对党支部组织生活内容进一步规范，有效提升了基层党组织活动质量。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val="en-US" w:eastAsia="zh-CN"/>
        </w:rPr>
        <w:t>二是举一反三全面改。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组织全镇各党支部开展对照检查，严格落实党内组织生活要求，制定《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大庙口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镇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基层党建工作计划》，不定期对各支部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落实情况进行检查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指导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31447A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（四）落实巡视巡察问题整改不够到位，整改质效不明显</w:t>
      </w:r>
    </w:p>
    <w:p w14:paraId="3B8577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default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19.对巡察整改工作重视不够</w:t>
      </w:r>
    </w:p>
    <w:p w14:paraId="3E3521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整改情况：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val="en-US" w:eastAsia="zh-CN"/>
        </w:rPr>
        <w:t>一是聚焦问题具体改。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2024年3月27日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召开</w:t>
      </w:r>
      <w:r>
        <w:rPr>
          <w:rFonts w:hint="eastAsia"/>
          <w:sz w:val="32"/>
          <w:szCs w:val="32"/>
          <w:highlight w:val="none"/>
          <w:lang w:val="en-US" w:eastAsia="zh-CN"/>
        </w:rPr>
        <w:t>巡察整改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专题民主生活会，认真查摆问题，深刻剖析原因，明确</w:t>
      </w:r>
      <w:r>
        <w:rPr>
          <w:rFonts w:hint="eastAsia"/>
          <w:sz w:val="32"/>
          <w:szCs w:val="32"/>
          <w:highlight w:val="none"/>
          <w:lang w:val="en-US" w:eastAsia="zh-CN"/>
        </w:rPr>
        <w:t>整改要求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，抓好本次巡察整改。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val="en-US" w:eastAsia="zh-CN"/>
        </w:rPr>
        <w:t>建章立制长效改。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根据大庙口镇工作实际，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研究通过《大庙口镇干部职工作风考勤办法》《大庙口镇2024年规范化党务工作实施方案》《大庙口镇“村账镇代理”财务管理制度》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等制度，完善工作机制，确保落实到位。</w:t>
      </w:r>
    </w:p>
    <w:p w14:paraId="5030AC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default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20.问题整改不到位</w:t>
      </w:r>
    </w:p>
    <w:p w14:paraId="1FB630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整改情况：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val="en-US" w:eastAsia="zh-CN"/>
        </w:rPr>
        <w:t>聚焦问题具体改。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定期开展整改工作推进会，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召开党委会专题研究巡察整改工作4次，督查督办7次，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对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的整改工作进行抽查评估，整改不到位的重新整改到位。对上轮巡察存在的共性问题进行了梳理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对巡察组指出的问题和交办的事项办理进度进行跟踪督查，建立了整改工作进度表，每周进行完成情况统计，确保按时按质按量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推进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整改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461DB7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default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21.问题整改不实</w:t>
      </w:r>
    </w:p>
    <w:p w14:paraId="2678E4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整改情况：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val="en-US" w:eastAsia="zh-CN"/>
        </w:rPr>
        <w:t>一是聚焦问题具体改。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对照巡察反馈的整改不实的问题，夯实整改责任，推进持续整改，已全部整改到位。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val="en-US" w:eastAsia="zh-CN"/>
        </w:rPr>
        <w:t>二是举一反三全面改。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对巡察组指出的问题和交办的事项办理进度进行跟踪督查，建立整改工作进度表，每周进行完成情况统计，确保按时按质按量完成整改要求。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val="en-US" w:eastAsia="zh-CN"/>
        </w:rPr>
        <w:t>三是严肃纪律问责改。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对巡察整改期间整改不实人员严肃问责，推动问题整改落实到位。</w:t>
      </w:r>
    </w:p>
    <w:p w14:paraId="6F28D5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default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22.未巡先改落实不力</w:t>
      </w:r>
    </w:p>
    <w:p w14:paraId="054E27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default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整改情况：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val="en-US" w:eastAsia="zh-CN"/>
        </w:rPr>
        <w:t>一是聚焦问题具体改。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完善了《大庙口镇关于十三届县委第四轮巡察发现共性问题整改工作方案》，明确了问题清单，积极开展自查自纠，建立整改台账。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2023年11月13日，大庙口镇党委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根据整改情况上报了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《关于十三届县委第四轮巡察发现共性问题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整改进展情况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报告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val="en-US" w:eastAsia="zh-CN"/>
        </w:rPr>
        <w:t>二是举一反三全面改。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定期开展整改工作推进会，对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的整改工作进行抽查评估，整改不到位的进行通报，重新整改到位，目前已经完成了问题整改。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2024年2月19日，大庙口镇党委上报了《关于落实市县巡察发现共性问题同类同改工作方案》，发现共性问题9个，均已整改完毕。</w:t>
      </w:r>
    </w:p>
    <w:p w14:paraId="03F18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三、下一步整改工作安排</w:t>
      </w:r>
    </w:p>
    <w:p w14:paraId="1C1E7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下</w:t>
      </w:r>
      <w:r>
        <w:rPr>
          <w:rFonts w:hint="eastAsia" w:hAnsi="仿宋" w:cs="仿宋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步</w:t>
      </w:r>
      <w:r>
        <w:rPr>
          <w:rFonts w:hint="eastAsia" w:hAnsi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  <w:t>大庙口镇党委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将认真贯彻落实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  <w:t>市委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巡察工作要求，坚持问题导向，持续深入抓好巡察反馈意见后续整改工作，将各项工作抓常抓长、落实落细，切实把整改成果转化和体现到各项实际工作中。</w:t>
      </w:r>
    </w:p>
    <w:p w14:paraId="222CF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hint="eastAsia" w:ascii="楷体_GB2312" w:hAnsi="楷体" w:eastAsia="楷体_GB2312" w:cs="楷体"/>
          <w:sz w:val="32"/>
          <w:szCs w:val="32"/>
          <w:highlight w:val="none"/>
        </w:rPr>
      </w:pPr>
      <w:r>
        <w:rPr>
          <w:rFonts w:ascii="楷体_GB2312" w:hAnsi="楷体" w:eastAsia="楷体_GB2312" w:cs="楷体"/>
          <w:b/>
          <w:bCs/>
          <w:sz w:val="32"/>
          <w:szCs w:val="32"/>
          <w:highlight w:val="none"/>
        </w:rPr>
        <w:t>(</w:t>
      </w:r>
      <w:r>
        <w:rPr>
          <w:rFonts w:hint="eastAsia" w:ascii="楷体_GB2312" w:hAnsi="楷体" w:eastAsia="楷体_GB2312" w:cs="楷体"/>
          <w:b/>
          <w:bCs/>
          <w:sz w:val="32"/>
          <w:szCs w:val="32"/>
          <w:highlight w:val="none"/>
        </w:rPr>
        <w:t>一</w:t>
      </w:r>
      <w:r>
        <w:rPr>
          <w:rFonts w:ascii="楷体_GB2312" w:hAnsi="楷体" w:eastAsia="楷体_GB2312" w:cs="楷体"/>
          <w:b/>
          <w:bCs/>
          <w:sz w:val="32"/>
          <w:szCs w:val="32"/>
          <w:highlight w:val="none"/>
        </w:rPr>
        <w:t>)</w:t>
      </w:r>
      <w:r>
        <w:rPr>
          <w:rFonts w:hint="eastAsia" w:ascii="楷体_GB2312" w:hAnsi="楷体" w:eastAsia="楷体_GB2312" w:cs="楷体"/>
          <w:b/>
          <w:bCs/>
          <w:sz w:val="32"/>
          <w:szCs w:val="32"/>
          <w:highlight w:val="none"/>
        </w:rPr>
        <w:t>强化</w:t>
      </w:r>
      <w:r>
        <w:rPr>
          <w:rFonts w:hint="eastAsia" w:ascii="楷体_GB2312" w:hAnsi="楷体" w:eastAsia="楷体_GB2312" w:cs="楷体"/>
          <w:b/>
          <w:bCs/>
          <w:sz w:val="32"/>
          <w:szCs w:val="32"/>
          <w:highlight w:val="none"/>
          <w:lang w:eastAsia="zh-CN"/>
        </w:rPr>
        <w:t>理论武装，提高政治站位</w:t>
      </w:r>
      <w:r>
        <w:rPr>
          <w:rFonts w:hint="eastAsia" w:ascii="楷体_GB2312" w:hAnsi="楷体" w:eastAsia="楷体_GB2312" w:cs="楷体"/>
          <w:b/>
          <w:bCs/>
          <w:sz w:val="32"/>
          <w:szCs w:val="32"/>
          <w:highlight w:val="none"/>
        </w:rPr>
        <w:t>。</w:t>
      </w:r>
      <w:r>
        <w:rPr>
          <w:rFonts w:hint="eastAsia"/>
          <w:highlight w:val="none"/>
        </w:rPr>
        <w:t>坚持</w:t>
      </w:r>
      <w:r>
        <w:rPr>
          <w:rFonts w:hint="eastAsia"/>
          <w:highlight w:val="none"/>
          <w:lang w:val="en-US" w:eastAsia="zh-CN"/>
        </w:rPr>
        <w:t>将</w:t>
      </w:r>
      <w:r>
        <w:rPr>
          <w:rFonts w:hint="eastAsia"/>
          <w:highlight w:val="none"/>
        </w:rPr>
        <w:t>巡察整改工作紧抓不放，对照巡察组反馈的意见建议，总结整改工作阶段性成效。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坚持党委带头，以上率下，</w:t>
      </w:r>
      <w:r>
        <w:rPr>
          <w:rFonts w:hint="eastAsia"/>
          <w:highlight w:val="none"/>
        </w:rPr>
        <w:t>持续巩固深化主体责任，</w:t>
      </w:r>
      <w:r>
        <w:rPr>
          <w:rFonts w:hint="eastAsia"/>
          <w:highlight w:val="none"/>
          <w:lang w:eastAsia="zh-CN"/>
        </w:rPr>
        <w:t>结合党纪学习教育，进一步贯彻落实中央八项规定精神</w:t>
      </w:r>
      <w:r>
        <w:rPr>
          <w:rFonts w:hint="eastAsia"/>
          <w:highlight w:val="none"/>
          <w:lang w:val="en-US" w:eastAsia="zh-CN"/>
        </w:rPr>
        <w:t>及实施细则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促使</w:t>
      </w:r>
      <w:r>
        <w:rPr>
          <w:rFonts w:hint="eastAsia"/>
          <w:highlight w:val="none"/>
          <w:lang w:eastAsia="zh-CN"/>
        </w:rPr>
        <w:t>全镇</w:t>
      </w:r>
      <w:r>
        <w:rPr>
          <w:rFonts w:hint="eastAsia"/>
          <w:highlight w:val="none"/>
        </w:rPr>
        <w:t>党员干部在理想信念上更加坚定、在思想认识上更加清醒、在工作作风上更加过硬、在日常工作上更加务实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确保党的路线方针政策、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  <w:t>省、市、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县委决策部署在全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  <w:t>镇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得到不折不扣贯彻执行</w:t>
      </w:r>
      <w:r>
        <w:rPr>
          <w:rFonts w:hint="eastAsia"/>
          <w:highlight w:val="none"/>
        </w:rPr>
        <w:t>。</w:t>
      </w:r>
    </w:p>
    <w:p w14:paraId="7814C24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ascii="楷体_GB2312" w:hAnsi="楷体" w:eastAsia="楷体_GB2312" w:cs="楷体"/>
          <w:b/>
          <w:bCs/>
          <w:sz w:val="32"/>
          <w:szCs w:val="32"/>
          <w:highlight w:val="none"/>
        </w:rPr>
        <w:t>(</w:t>
      </w:r>
      <w:r>
        <w:rPr>
          <w:rFonts w:hint="eastAsia" w:ascii="楷体_GB2312" w:hAnsi="楷体" w:eastAsia="楷体_GB2312" w:cs="楷体"/>
          <w:b/>
          <w:bCs/>
          <w:sz w:val="32"/>
          <w:szCs w:val="32"/>
          <w:highlight w:val="none"/>
          <w:lang w:eastAsia="zh-CN"/>
        </w:rPr>
        <w:t>二</w:t>
      </w:r>
      <w:r>
        <w:rPr>
          <w:rFonts w:ascii="楷体_GB2312" w:hAnsi="楷体" w:eastAsia="楷体_GB2312" w:cs="楷体"/>
          <w:b/>
          <w:bCs/>
          <w:sz w:val="32"/>
          <w:szCs w:val="32"/>
          <w:highlight w:val="none"/>
        </w:rPr>
        <w:t>)</w:t>
      </w:r>
      <w:r>
        <w:rPr>
          <w:rFonts w:hint="eastAsia" w:ascii="楷体_GB2312" w:hAnsi="楷体" w:eastAsia="楷体_GB2312" w:cs="楷体"/>
          <w:b/>
          <w:bCs/>
          <w:sz w:val="32"/>
          <w:szCs w:val="32"/>
          <w:highlight w:val="none"/>
          <w:lang w:eastAsia="zh-CN"/>
        </w:rPr>
        <w:t>坚持常抓不懈，落实问题整改</w:t>
      </w:r>
      <w:r>
        <w:rPr>
          <w:rFonts w:hint="eastAsia" w:ascii="楷体_GB2312" w:hAnsi="楷体" w:eastAsia="楷体_GB2312" w:cs="楷体"/>
          <w:b/>
          <w:bCs/>
          <w:sz w:val="32"/>
          <w:szCs w:val="32"/>
          <w:highlight w:val="none"/>
        </w:rPr>
        <w:t>。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坚持目标不变、力度不减，紧扣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委第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  <w:t>九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巡察组反馈意见，持续推进整改，确保高标准、高质量全部完成整改任务。认真开展“回头看”，巩固已有成效，防止问题反弹。主动接受监督，确保巡察整改成效经得起实践和群众的检验。</w:t>
      </w:r>
      <w:r>
        <w:rPr>
          <w:rFonts w:hint="eastAsia"/>
          <w:highlight w:val="none"/>
        </w:rPr>
        <w:t>对需要较长时间整改的问题，</w:t>
      </w:r>
      <w:r>
        <w:rPr>
          <w:rFonts w:hint="eastAsia"/>
          <w:highlight w:val="none"/>
          <w:lang w:eastAsia="zh-CN"/>
        </w:rPr>
        <w:t>坚持常抓不懈，</w:t>
      </w:r>
      <w:r>
        <w:rPr>
          <w:rFonts w:hint="eastAsia"/>
          <w:highlight w:val="none"/>
        </w:rPr>
        <w:t>紧盯不放，</w:t>
      </w:r>
      <w:r>
        <w:rPr>
          <w:rFonts w:hint="eastAsia"/>
          <w:highlight w:val="none"/>
          <w:lang w:eastAsia="zh-CN"/>
        </w:rPr>
        <w:t>持续深化整改，</w:t>
      </w:r>
      <w:r>
        <w:rPr>
          <w:rFonts w:hint="eastAsia"/>
          <w:highlight w:val="none"/>
          <w:lang w:val="en-US" w:eastAsia="zh-CN"/>
        </w:rPr>
        <w:t>提升整改成效</w:t>
      </w:r>
      <w:r>
        <w:rPr>
          <w:rFonts w:hint="eastAsia"/>
          <w:highlight w:val="none"/>
        </w:rPr>
        <w:t>。</w:t>
      </w:r>
    </w:p>
    <w:p w14:paraId="6CDF7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ascii="楷体_GB2312" w:hAnsi="楷体" w:eastAsia="楷体_GB2312" w:cs="楷体"/>
          <w:b/>
          <w:bCs/>
          <w:sz w:val="32"/>
          <w:szCs w:val="32"/>
          <w:highlight w:val="none"/>
        </w:rPr>
        <w:t>(</w:t>
      </w:r>
      <w:r>
        <w:rPr>
          <w:rFonts w:hint="eastAsia" w:ascii="楷体_GB2312" w:hAnsi="楷体" w:eastAsia="楷体_GB2312" w:cs="楷体"/>
          <w:b/>
          <w:bCs/>
          <w:sz w:val="32"/>
          <w:szCs w:val="32"/>
          <w:highlight w:val="none"/>
          <w:lang w:eastAsia="zh-CN"/>
        </w:rPr>
        <w:t>三</w:t>
      </w:r>
      <w:r>
        <w:rPr>
          <w:rFonts w:ascii="楷体_GB2312" w:hAnsi="楷体" w:eastAsia="楷体_GB2312" w:cs="楷体"/>
          <w:b/>
          <w:bCs/>
          <w:sz w:val="32"/>
          <w:szCs w:val="32"/>
          <w:highlight w:val="none"/>
        </w:rPr>
        <w:t>)</w:t>
      </w:r>
      <w:r>
        <w:rPr>
          <w:rFonts w:hint="eastAsia" w:ascii="楷体_GB2312" w:hAnsi="楷体" w:eastAsia="楷体_GB2312" w:cs="楷体"/>
          <w:b/>
          <w:bCs/>
          <w:sz w:val="32"/>
          <w:szCs w:val="32"/>
          <w:highlight w:val="none"/>
          <w:lang w:eastAsia="zh-CN"/>
        </w:rPr>
        <w:t>着力建章立制，构建长效机制</w:t>
      </w:r>
      <w:r>
        <w:rPr>
          <w:rFonts w:hint="eastAsia" w:ascii="楷体_GB2312" w:hAnsi="楷体" w:eastAsia="楷体_GB2312" w:cs="楷体"/>
          <w:b/>
          <w:bCs/>
          <w:sz w:val="32"/>
          <w:szCs w:val="32"/>
          <w:highlight w:val="none"/>
        </w:rPr>
        <w:t>。</w:t>
      </w:r>
      <w:r>
        <w:rPr>
          <w:rFonts w:hint="eastAsia"/>
          <w:highlight w:val="none"/>
        </w:rPr>
        <w:t>针对巡察组反馈的问题和意见建议，逐项倒查工作缺失和制度缺陷，进一步加强机关制度建设和</w:t>
      </w:r>
      <w:r>
        <w:rPr>
          <w:rFonts w:hint="eastAsia"/>
          <w:highlight w:val="none"/>
          <w:lang w:val="en-US" w:eastAsia="zh-CN"/>
        </w:rPr>
        <w:t>机制</w:t>
      </w:r>
      <w:r>
        <w:rPr>
          <w:rFonts w:hint="eastAsia"/>
          <w:highlight w:val="none"/>
        </w:rPr>
        <w:t>完善。注重标本兼治、提早预防，强化对整改成果的总结和运用，切实将行之有效的整改成果转化为管党治党的制度机制，把巡察整改成果体现在推动工作高效有序运行上来，确保</w:t>
      </w:r>
      <w:r>
        <w:rPr>
          <w:rFonts w:hint="eastAsia"/>
          <w:highlight w:val="none"/>
          <w:lang w:val="en-US" w:eastAsia="zh-CN"/>
        </w:rPr>
        <w:t>中央、</w:t>
      </w:r>
      <w:r>
        <w:rPr>
          <w:rFonts w:hint="eastAsia"/>
          <w:highlight w:val="none"/>
        </w:rPr>
        <w:t>省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市</w:t>
      </w:r>
      <w:r>
        <w:rPr>
          <w:rFonts w:hint="eastAsia"/>
          <w:highlight w:val="none"/>
          <w:lang w:eastAsia="zh-CN"/>
        </w:rPr>
        <w:t>、县</w:t>
      </w:r>
      <w:r>
        <w:rPr>
          <w:rFonts w:hint="eastAsia"/>
          <w:highlight w:val="none"/>
        </w:rPr>
        <w:t>委各项决策部署落地落实。</w:t>
      </w:r>
    </w:p>
    <w:p w14:paraId="05A8E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欢迎广大干部群众对巡察整改落实情况进行监督，若有意见建议，请及时向我们反映。联系方式：电话0746-4611253；电子邮箱：dadmk@163.com。</w:t>
      </w:r>
    </w:p>
    <w:p w14:paraId="540C7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cs="仿宋_GB2312"/>
          <w:sz w:val="32"/>
          <w:szCs w:val="32"/>
          <w:highlight w:val="none"/>
          <w:lang w:val="en-US" w:eastAsia="zh-CN"/>
        </w:rPr>
      </w:pPr>
    </w:p>
    <w:p w14:paraId="4FCFB6A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中共东安县大庙口镇委员会</w:t>
      </w:r>
    </w:p>
    <w:p w14:paraId="512354A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 xml:space="preserve">2024年7月19日    </w:t>
      </w:r>
    </w:p>
    <w:sectPr>
      <w:footerReference r:id="rId3" w:type="default"/>
      <w:pgSz w:w="11906" w:h="16838"/>
      <w:pgMar w:top="2154" w:right="1531" w:bottom="1871" w:left="1531" w:header="851" w:footer="1417" w:gutter="0"/>
      <w:pgNumType w:fmt="decimal"/>
      <w:cols w:space="0" w:num="1"/>
      <w:rtlGutter w:val="0"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0136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6C4804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6C4804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jYjE0MTYzZmIxOWRmMTA2ODNjZDE0Y2EzNzhjMWEifQ=="/>
  </w:docVars>
  <w:rsids>
    <w:rsidRoot w:val="6323287D"/>
    <w:rsid w:val="017258B3"/>
    <w:rsid w:val="0482488F"/>
    <w:rsid w:val="07AD1A4F"/>
    <w:rsid w:val="09107031"/>
    <w:rsid w:val="0AC72461"/>
    <w:rsid w:val="0B7A198E"/>
    <w:rsid w:val="0D60461B"/>
    <w:rsid w:val="10794994"/>
    <w:rsid w:val="12F11306"/>
    <w:rsid w:val="14525ECC"/>
    <w:rsid w:val="153E45AB"/>
    <w:rsid w:val="1EEF5F5A"/>
    <w:rsid w:val="21D42491"/>
    <w:rsid w:val="22EC1AEA"/>
    <w:rsid w:val="23AC743C"/>
    <w:rsid w:val="24C57159"/>
    <w:rsid w:val="29BA6CD3"/>
    <w:rsid w:val="2C2C3573"/>
    <w:rsid w:val="2E2C5C78"/>
    <w:rsid w:val="30E12562"/>
    <w:rsid w:val="332F07D2"/>
    <w:rsid w:val="347E060E"/>
    <w:rsid w:val="36782994"/>
    <w:rsid w:val="368340BC"/>
    <w:rsid w:val="376400EB"/>
    <w:rsid w:val="37680122"/>
    <w:rsid w:val="37DF4A3B"/>
    <w:rsid w:val="37E0383B"/>
    <w:rsid w:val="39ED359F"/>
    <w:rsid w:val="3C732D92"/>
    <w:rsid w:val="3DA23DEC"/>
    <w:rsid w:val="3F516B05"/>
    <w:rsid w:val="420662CD"/>
    <w:rsid w:val="43487DA4"/>
    <w:rsid w:val="47656FAD"/>
    <w:rsid w:val="49D41B95"/>
    <w:rsid w:val="4CFA2DD6"/>
    <w:rsid w:val="4E38796D"/>
    <w:rsid w:val="4E6E62DD"/>
    <w:rsid w:val="52087CEA"/>
    <w:rsid w:val="52FA04BB"/>
    <w:rsid w:val="54BC0121"/>
    <w:rsid w:val="56276670"/>
    <w:rsid w:val="58C507DA"/>
    <w:rsid w:val="59CF1242"/>
    <w:rsid w:val="5AB752E1"/>
    <w:rsid w:val="5E824AD5"/>
    <w:rsid w:val="5F73019A"/>
    <w:rsid w:val="6323287D"/>
    <w:rsid w:val="63795496"/>
    <w:rsid w:val="677B76D3"/>
    <w:rsid w:val="69E53AD3"/>
    <w:rsid w:val="6C7D608C"/>
    <w:rsid w:val="6EF04C7B"/>
    <w:rsid w:val="70F2030B"/>
    <w:rsid w:val="774F6700"/>
    <w:rsid w:val="7BB8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8653</Words>
  <Characters>8917</Characters>
  <Lines>0</Lines>
  <Paragraphs>0</Paragraphs>
  <TotalTime>8</TotalTime>
  <ScaleCrop>false</ScaleCrop>
  <LinksUpToDate>false</LinksUpToDate>
  <CharactersWithSpaces>8921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2024-07-17T03:13:00Z</dcterms:created>
  <dc:creator>WPS_1615773388</dc:creator>
  <cp:lastModifiedBy>无诗</cp:lastModifiedBy>
  <cp:lastPrinted>2024-10-29T04:59:00Z</cp:lastPrinted>
  <dcterms:modified xsi:type="dcterms:W3CDTF">2024-11-14T23:26:18Z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568C8D6271E6458C9BF163948441195B_13</vt:lpwstr>
  </property>
</Properties>
</file>