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ind w:left="536"/>
        <w:spacing w:before="169" w:line="220" w:lineRule="auto"/>
        <w:outlineLvl w:val="0"/>
        <w:rPr>
          <w:rFonts w:ascii="SimSun" w:hAnsi="SimSun" w:eastAsia="SimSun" w:cs="SimSun"/>
          <w:sz w:val="52"/>
          <w:szCs w:val="52"/>
        </w:rPr>
      </w:pPr>
      <w:r>
        <w:rPr>
          <w:rFonts w:ascii="SimSun" w:hAnsi="SimSun" w:eastAsia="SimSun" w:cs="SimSun"/>
          <w:sz w:val="52"/>
          <w:szCs w:val="52"/>
          <w:b/>
          <w:bCs/>
          <w:spacing w:val="-6"/>
        </w:rPr>
        <w:t>2025年度东安县大盛镇易江中学</w:t>
      </w:r>
    </w:p>
    <w:p>
      <w:pPr>
        <w:ind w:left="3149"/>
        <w:spacing w:before="337" w:line="220" w:lineRule="auto"/>
        <w:outlineLvl w:val="0"/>
        <w:rPr>
          <w:rFonts w:ascii="SimSun" w:hAnsi="SimSun" w:eastAsia="SimSun" w:cs="SimSun"/>
          <w:sz w:val="52"/>
          <w:szCs w:val="52"/>
        </w:rPr>
      </w:pPr>
      <w:r>
        <w:rPr>
          <w:rFonts w:ascii="SimSun" w:hAnsi="SimSun" w:eastAsia="SimSun" w:cs="SimSun"/>
          <w:sz w:val="52"/>
          <w:szCs w:val="52"/>
          <w:b/>
          <w:bCs/>
          <w:spacing w:val="-11"/>
        </w:rPr>
        <w:t>部门决算</w:t>
      </w:r>
    </w:p>
    <w:p>
      <w:pPr>
        <w:spacing w:line="220" w:lineRule="auto"/>
        <w:sectPr>
          <w:footerReference w:type="default" r:id="rId1"/>
          <w:pgSz w:w="11906" w:h="16839"/>
          <w:pgMar w:top="1431" w:right="1785" w:bottom="1197" w:left="1785" w:header="0" w:footer="958" w:gutter="0"/>
        </w:sectPr>
        <w:rPr>
          <w:rFonts w:ascii="SimSun" w:hAnsi="SimSun" w:eastAsia="SimSun" w:cs="SimSun"/>
          <w:sz w:val="52"/>
          <w:szCs w:val="52"/>
        </w:rPr>
      </w:pPr>
    </w:p>
    <w:p>
      <w:pPr>
        <w:ind w:right="3607" w:firstLine="3878"/>
        <w:spacing w:before="66" w:line="316" w:lineRule="auto"/>
        <w:rPr>
          <w:rFonts w:ascii="FangSong" w:hAnsi="FangSong" w:eastAsia="FangSong" w:cs="FangSong"/>
          <w:sz w:val="28"/>
          <w:szCs w:val="28"/>
        </w:rPr>
      </w:pPr>
      <w:r>
        <w:rPr>
          <w:rFonts w:ascii="FangSong" w:hAnsi="FangSong" w:eastAsia="FangSong" w:cs="FangSong"/>
          <w:sz w:val="32"/>
          <w:szCs w:val="32"/>
          <w:b/>
          <w:bCs/>
          <w:spacing w:val="-59"/>
        </w:rPr>
        <w:t>目</w:t>
      </w:r>
      <w:r>
        <w:rPr>
          <w:rFonts w:ascii="FangSong" w:hAnsi="FangSong" w:eastAsia="FangSong" w:cs="FangSong"/>
          <w:sz w:val="32"/>
          <w:szCs w:val="32"/>
          <w:spacing w:val="11"/>
        </w:rPr>
        <w:t xml:space="preserve">   </w:t>
      </w:r>
      <w:r>
        <w:rPr>
          <w:rFonts w:ascii="FangSong" w:hAnsi="FangSong" w:eastAsia="FangSong" w:cs="FangSong"/>
          <w:sz w:val="32"/>
          <w:szCs w:val="32"/>
          <w:b/>
          <w:bCs/>
          <w:spacing w:val="-59"/>
        </w:rPr>
        <w:t>录</w:t>
      </w:r>
      <w:r>
        <w:rPr>
          <w:rFonts w:ascii="FangSong" w:hAnsi="FangSong" w:eastAsia="FangSong" w:cs="FangSong"/>
          <w:sz w:val="28"/>
          <w:szCs w:val="28"/>
          <w:b/>
          <w:bCs/>
          <w:spacing w:val="-4"/>
        </w:rPr>
        <w:t>第一部分</w:t>
      </w:r>
      <w:r>
        <w:rPr>
          <w:rFonts w:ascii="FangSong" w:hAnsi="FangSong" w:eastAsia="FangSong" w:cs="FangSong"/>
          <w:sz w:val="28"/>
          <w:szCs w:val="28"/>
          <w:spacing w:val="-4"/>
        </w:rPr>
        <w:t xml:space="preserve"> </w:t>
      </w:r>
      <w:r>
        <w:rPr>
          <w:rFonts w:ascii="FangSong" w:hAnsi="FangSong" w:eastAsia="FangSong" w:cs="FangSong"/>
          <w:sz w:val="28"/>
          <w:szCs w:val="28"/>
          <w:b/>
          <w:bCs/>
          <w:spacing w:val="-4"/>
        </w:rPr>
        <w:t>东安县大盛镇易江中学概况</w:t>
      </w:r>
    </w:p>
    <w:p>
      <w:pPr>
        <w:ind w:left="552"/>
        <w:spacing w:line="221" w:lineRule="auto"/>
        <w:rPr>
          <w:rFonts w:ascii="FangSong" w:hAnsi="FangSong" w:eastAsia="FangSong" w:cs="FangSong"/>
          <w:sz w:val="28"/>
          <w:szCs w:val="28"/>
        </w:rPr>
      </w:pPr>
      <w:r>
        <w:rPr>
          <w:rFonts w:ascii="FangSong" w:hAnsi="FangSong" w:eastAsia="FangSong" w:cs="FangSong"/>
          <w:sz w:val="28"/>
          <w:szCs w:val="28"/>
          <w:spacing w:val="-8"/>
        </w:rPr>
        <w:t>一、部门职责</w:t>
      </w:r>
    </w:p>
    <w:p>
      <w:pPr>
        <w:ind w:left="556"/>
        <w:spacing w:before="103" w:line="221" w:lineRule="auto"/>
        <w:rPr>
          <w:rFonts w:ascii="FangSong" w:hAnsi="FangSong" w:eastAsia="FangSong" w:cs="FangSong"/>
          <w:sz w:val="28"/>
          <w:szCs w:val="28"/>
        </w:rPr>
      </w:pPr>
      <w:r>
        <w:rPr>
          <w:rFonts w:ascii="FangSong" w:hAnsi="FangSong" w:eastAsia="FangSong" w:cs="FangSong"/>
          <w:sz w:val="28"/>
          <w:szCs w:val="28"/>
          <w:spacing w:val="-2"/>
        </w:rPr>
        <w:t>二、机构设置及决算单位构成</w:t>
      </w:r>
    </w:p>
    <w:sdt>
      <w:sdtPr>
        <w:rPr>
          <w:rFonts w:ascii="FangSong" w:hAnsi="FangSong" w:eastAsia="FangSong" w:cs="FangSong"/>
          <w:sz w:val="28"/>
          <w:szCs w:val="28"/>
        </w:rPr>
        <w:docPartObj>
          <w:docPartGallery w:val="Table of Contents"/>
          <w:docPartUnique/>
        </w:docPartObj>
      </w:sdtPr>
      <w:sdtEndPr>
        <w:rPr>
          <w:rFonts w:ascii="FangSong" w:hAnsi="FangSong" w:eastAsia="FangSong" w:cs="FangSong"/>
          <w:sz w:val="28"/>
          <w:szCs w:val="28"/>
        </w:rPr>
      </w:sdtEndPr>
      <w:sdtContent>
        <w:p>
          <w:pPr>
            <w:spacing w:before="104" w:line="222" w:lineRule="auto"/>
            <w:rPr>
              <w:rFonts w:ascii="FangSong" w:hAnsi="FangSong" w:eastAsia="FangSong" w:cs="FangSong"/>
              <w:sz w:val="28"/>
              <w:szCs w:val="28"/>
            </w:rPr>
          </w:pPr>
          <w:hyperlink w:history="true" w:anchor="bookmark1">
            <w:r>
              <w:rPr>
                <w:rFonts w:ascii="FangSong" w:hAnsi="FangSong" w:eastAsia="FangSong" w:cs="FangSong"/>
                <w:sz w:val="28"/>
                <w:szCs w:val="28"/>
                <w:b/>
                <w:bCs/>
                <w:spacing w:val="-5"/>
              </w:rPr>
              <w:t>第二部分</w:t>
            </w:r>
            <w:r>
              <w:rPr>
                <w:rFonts w:ascii="FangSong" w:hAnsi="FangSong" w:eastAsia="FangSong" w:cs="FangSong"/>
                <w:sz w:val="28"/>
                <w:szCs w:val="28"/>
                <w:spacing w:val="-5"/>
              </w:rPr>
              <w:t xml:space="preserve"> </w:t>
            </w:r>
            <w:r>
              <w:rPr>
                <w:rFonts w:ascii="FangSong" w:hAnsi="FangSong" w:eastAsia="FangSong" w:cs="FangSong"/>
                <w:sz w:val="28"/>
                <w:szCs w:val="28"/>
                <w:b/>
                <w:bCs/>
                <w:spacing w:val="-5"/>
              </w:rPr>
              <w:t>部门决算表</w:t>
            </w:r>
          </w:hyperlink>
        </w:p>
        <w:p>
          <w:pPr>
            <w:ind w:left="552"/>
            <w:spacing w:before="103" w:line="222" w:lineRule="auto"/>
            <w:rPr>
              <w:rFonts w:ascii="FangSong" w:hAnsi="FangSong" w:eastAsia="FangSong" w:cs="FangSong"/>
              <w:sz w:val="28"/>
              <w:szCs w:val="28"/>
            </w:rPr>
          </w:pPr>
          <w:hyperlink w:history="true" w:anchor="bookmark2">
            <w:r>
              <w:rPr>
                <w:rFonts w:ascii="FangSong" w:hAnsi="FangSong" w:eastAsia="FangSong" w:cs="FangSong"/>
                <w:sz w:val="28"/>
                <w:szCs w:val="28"/>
                <w:spacing w:val="-5"/>
              </w:rPr>
              <w:t>一、收入支出决算总表</w:t>
            </w:r>
          </w:hyperlink>
        </w:p>
        <w:p>
          <w:pPr>
            <w:ind w:left="556"/>
            <w:spacing w:before="103" w:line="222" w:lineRule="auto"/>
            <w:rPr>
              <w:rFonts w:ascii="FangSong" w:hAnsi="FangSong" w:eastAsia="FangSong" w:cs="FangSong"/>
              <w:sz w:val="28"/>
              <w:szCs w:val="28"/>
            </w:rPr>
          </w:pPr>
          <w:hyperlink w:history="true" w:anchor="bookmark3">
            <w:r>
              <w:rPr>
                <w:rFonts w:ascii="FangSong" w:hAnsi="FangSong" w:eastAsia="FangSong" w:cs="FangSong"/>
                <w:sz w:val="28"/>
                <w:szCs w:val="28"/>
                <w:spacing w:val="-4"/>
              </w:rPr>
              <w:t>二、收入决算表</w:t>
            </w:r>
          </w:hyperlink>
        </w:p>
        <w:p>
          <w:pPr>
            <w:ind w:left="555"/>
            <w:spacing w:before="104" w:line="222" w:lineRule="auto"/>
            <w:rPr>
              <w:rFonts w:ascii="FangSong" w:hAnsi="FangSong" w:eastAsia="FangSong" w:cs="FangSong"/>
              <w:sz w:val="28"/>
              <w:szCs w:val="28"/>
            </w:rPr>
          </w:pPr>
          <w:hyperlink w:history="true" w:anchor="bookmark4">
            <w:r>
              <w:rPr>
                <w:rFonts w:ascii="FangSong" w:hAnsi="FangSong" w:eastAsia="FangSong" w:cs="FangSong"/>
                <w:sz w:val="28"/>
                <w:szCs w:val="28"/>
                <w:spacing w:val="-4"/>
              </w:rPr>
              <w:t>三、支出决算表</w:t>
            </w:r>
          </w:hyperlink>
        </w:p>
      </w:sdtContent>
    </w:sdt>
    <w:p>
      <w:pPr>
        <w:ind w:left="580"/>
        <w:spacing w:before="103" w:line="222" w:lineRule="auto"/>
        <w:rPr>
          <w:rFonts w:ascii="FangSong" w:hAnsi="FangSong" w:eastAsia="FangSong" w:cs="FangSong"/>
          <w:sz w:val="28"/>
          <w:szCs w:val="28"/>
        </w:rPr>
      </w:pPr>
      <w:r>
        <w:rPr>
          <w:rFonts w:ascii="FangSong" w:hAnsi="FangSong" w:eastAsia="FangSong" w:cs="FangSong"/>
          <w:sz w:val="28"/>
          <w:szCs w:val="28"/>
          <w:spacing w:val="-4"/>
        </w:rPr>
        <w:t>四、财政拨款收入支出决算总表</w:t>
      </w:r>
    </w:p>
    <w:p>
      <w:pPr>
        <w:ind w:left="552"/>
        <w:spacing w:before="103" w:line="222" w:lineRule="auto"/>
        <w:rPr>
          <w:rFonts w:ascii="FangSong" w:hAnsi="FangSong" w:eastAsia="FangSong" w:cs="FangSong"/>
          <w:sz w:val="28"/>
          <w:szCs w:val="28"/>
        </w:rPr>
      </w:pPr>
      <w:r>
        <w:rPr>
          <w:rFonts w:ascii="FangSong" w:hAnsi="FangSong" w:eastAsia="FangSong" w:cs="FangSong"/>
          <w:sz w:val="28"/>
          <w:szCs w:val="28"/>
          <w:spacing w:val="-2"/>
        </w:rPr>
        <w:t>五、一般公共预算财政拨款支出决算表</w:t>
      </w:r>
    </w:p>
    <w:p>
      <w:pPr>
        <w:ind w:left="550"/>
        <w:spacing w:before="104" w:line="222" w:lineRule="auto"/>
        <w:rPr>
          <w:rFonts w:ascii="FangSong" w:hAnsi="FangSong" w:eastAsia="FangSong" w:cs="FangSong"/>
          <w:sz w:val="28"/>
          <w:szCs w:val="28"/>
        </w:rPr>
      </w:pPr>
      <w:r>
        <w:rPr>
          <w:rFonts w:ascii="FangSong" w:hAnsi="FangSong" w:eastAsia="FangSong" w:cs="FangSong"/>
          <w:sz w:val="28"/>
          <w:szCs w:val="28"/>
          <w:spacing w:val="-1"/>
        </w:rPr>
        <w:t>六、一般公共预算财政拨款基本支出决算明细表</w:t>
      </w:r>
    </w:p>
    <w:p>
      <w:pPr>
        <w:ind w:left="553"/>
        <w:spacing w:before="104" w:line="220" w:lineRule="auto"/>
        <w:rPr>
          <w:rFonts w:ascii="FangSong" w:hAnsi="FangSong" w:eastAsia="FangSong" w:cs="FangSong"/>
          <w:sz w:val="28"/>
          <w:szCs w:val="28"/>
        </w:rPr>
      </w:pPr>
      <w:r>
        <w:rPr>
          <w:rFonts w:ascii="FangSong" w:hAnsi="FangSong" w:eastAsia="FangSong" w:cs="FangSong"/>
          <w:sz w:val="28"/>
          <w:szCs w:val="28"/>
          <w:spacing w:val="-2"/>
        </w:rPr>
        <w:t>七、政府性基金预算财政拨款收入支出决算表</w:t>
      </w:r>
    </w:p>
    <w:p>
      <w:pPr>
        <w:ind w:left="547"/>
        <w:spacing w:before="105" w:line="222" w:lineRule="auto"/>
        <w:rPr>
          <w:rFonts w:ascii="FangSong" w:hAnsi="FangSong" w:eastAsia="FangSong" w:cs="FangSong"/>
          <w:sz w:val="28"/>
          <w:szCs w:val="28"/>
        </w:rPr>
      </w:pPr>
      <w:r>
        <w:rPr>
          <w:rFonts w:ascii="FangSong" w:hAnsi="FangSong" w:eastAsia="FangSong" w:cs="FangSong"/>
          <w:sz w:val="28"/>
          <w:szCs w:val="28"/>
          <w:spacing w:val="-1"/>
        </w:rPr>
        <w:t>八、国有资本经营预算财政拨款支出决算表</w:t>
      </w:r>
    </w:p>
    <w:p>
      <w:pPr>
        <w:ind w:left="558"/>
        <w:spacing w:before="104" w:line="222" w:lineRule="auto"/>
        <w:rPr>
          <w:rFonts w:ascii="FangSong" w:hAnsi="FangSong" w:eastAsia="FangSong" w:cs="FangSong"/>
          <w:sz w:val="28"/>
          <w:szCs w:val="28"/>
        </w:rPr>
      </w:pPr>
      <w:r>
        <w:rPr>
          <w:rFonts w:ascii="FangSong" w:hAnsi="FangSong" w:eastAsia="FangSong" w:cs="FangSong"/>
          <w:sz w:val="28"/>
          <w:szCs w:val="28"/>
          <w:spacing w:val="-2"/>
        </w:rPr>
        <w:t>九、财政拨款“三公”经费支出决算表</w:t>
      </w:r>
    </w:p>
    <w:p>
      <w:pPr>
        <w:spacing w:before="103" w:line="222" w:lineRule="auto"/>
        <w:rPr>
          <w:rFonts w:ascii="FangSong" w:hAnsi="FangSong" w:eastAsia="FangSong" w:cs="FangSong"/>
          <w:sz w:val="28"/>
          <w:szCs w:val="28"/>
        </w:rPr>
      </w:pPr>
      <w:r>
        <w:rPr>
          <w:rFonts w:ascii="FangSong" w:hAnsi="FangSong" w:eastAsia="FangSong" w:cs="FangSong"/>
          <w:sz w:val="28"/>
          <w:szCs w:val="28"/>
          <w:b/>
          <w:bCs/>
          <w:spacing w:val="-5"/>
        </w:rPr>
        <w:t>第三部分</w:t>
      </w:r>
      <w:r>
        <w:rPr>
          <w:rFonts w:ascii="FangSong" w:hAnsi="FangSong" w:eastAsia="FangSong" w:cs="FangSong"/>
          <w:sz w:val="28"/>
          <w:szCs w:val="28"/>
          <w:spacing w:val="-5"/>
        </w:rPr>
        <w:t xml:space="preserve"> </w:t>
      </w:r>
      <w:r>
        <w:rPr>
          <w:rFonts w:ascii="FangSong" w:hAnsi="FangSong" w:eastAsia="FangSong" w:cs="FangSong"/>
          <w:sz w:val="28"/>
          <w:szCs w:val="28"/>
          <w:b/>
          <w:bCs/>
          <w:spacing w:val="-5"/>
        </w:rPr>
        <w:t>部门决算情况说明</w:t>
      </w:r>
    </w:p>
    <w:p>
      <w:pPr>
        <w:ind w:left="552"/>
        <w:spacing w:before="103" w:line="222" w:lineRule="auto"/>
        <w:rPr>
          <w:rFonts w:ascii="FangSong" w:hAnsi="FangSong" w:eastAsia="FangSong" w:cs="FangSong"/>
          <w:sz w:val="28"/>
          <w:szCs w:val="28"/>
        </w:rPr>
      </w:pPr>
      <w:r>
        <w:rPr>
          <w:rFonts w:ascii="FangSong" w:hAnsi="FangSong" w:eastAsia="FangSong" w:cs="FangSong"/>
          <w:sz w:val="28"/>
          <w:szCs w:val="28"/>
          <w:spacing w:val="-5"/>
        </w:rPr>
        <w:t>一、收入支出决算总体情况说明</w:t>
      </w:r>
    </w:p>
    <w:sdt>
      <w:sdtPr>
        <w:rPr>
          <w:rFonts w:ascii="FangSong" w:hAnsi="FangSong" w:eastAsia="FangSong" w:cs="FangSong"/>
          <w:sz w:val="28"/>
          <w:szCs w:val="28"/>
        </w:rPr>
        <w:docPartObj>
          <w:docPartGallery w:val="Table of Contents"/>
          <w:docPartUnique/>
        </w:docPartObj>
      </w:sdtPr>
      <w:sdtEndPr>
        <w:rPr>
          <w:rFonts w:ascii="FangSong" w:hAnsi="FangSong" w:eastAsia="FangSong" w:cs="FangSong"/>
          <w:sz w:val="28"/>
          <w:szCs w:val="28"/>
        </w:rPr>
      </w:sdtEndPr>
      <w:sdtContent>
        <w:p>
          <w:pPr>
            <w:ind w:left="556"/>
            <w:spacing w:before="103" w:line="222" w:lineRule="auto"/>
            <w:rPr>
              <w:rFonts w:ascii="FangSong" w:hAnsi="FangSong" w:eastAsia="FangSong" w:cs="FangSong"/>
              <w:sz w:val="28"/>
              <w:szCs w:val="28"/>
            </w:rPr>
          </w:pPr>
          <w:hyperlink w:history="true" w:anchor="bookmark5">
            <w:r>
              <w:rPr>
                <w:rFonts w:ascii="FangSong" w:hAnsi="FangSong" w:eastAsia="FangSong" w:cs="FangSong"/>
                <w:sz w:val="28"/>
                <w:szCs w:val="28"/>
                <w:spacing w:val="-3"/>
              </w:rPr>
              <w:t>二、收入决算情况说明</w:t>
            </w:r>
          </w:hyperlink>
        </w:p>
        <w:p>
          <w:pPr>
            <w:ind w:left="555"/>
            <w:spacing w:before="104" w:line="222" w:lineRule="auto"/>
            <w:rPr>
              <w:rFonts w:ascii="FangSong" w:hAnsi="FangSong" w:eastAsia="FangSong" w:cs="FangSong"/>
              <w:sz w:val="28"/>
              <w:szCs w:val="28"/>
            </w:rPr>
          </w:pPr>
          <w:hyperlink w:history="true" w:anchor="bookmark6">
            <w:r>
              <w:rPr>
                <w:rFonts w:ascii="FangSong" w:hAnsi="FangSong" w:eastAsia="FangSong" w:cs="FangSong"/>
                <w:sz w:val="28"/>
                <w:szCs w:val="28"/>
                <w:spacing w:val="-3"/>
              </w:rPr>
              <w:t>三、支出决算情况说明</w:t>
            </w:r>
          </w:hyperlink>
        </w:p>
      </w:sdtContent>
    </w:sdt>
    <w:p>
      <w:pPr>
        <w:ind w:left="580"/>
        <w:spacing w:before="103" w:line="222" w:lineRule="auto"/>
        <w:rPr>
          <w:rFonts w:ascii="FangSong" w:hAnsi="FangSong" w:eastAsia="FangSong" w:cs="FangSong"/>
          <w:sz w:val="28"/>
          <w:szCs w:val="28"/>
        </w:rPr>
      </w:pPr>
      <w:r>
        <w:rPr>
          <w:rFonts w:ascii="FangSong" w:hAnsi="FangSong" w:eastAsia="FangSong" w:cs="FangSong"/>
          <w:sz w:val="28"/>
          <w:szCs w:val="28"/>
          <w:spacing w:val="-3"/>
        </w:rPr>
        <w:t>四、财政拨款收入支出决算总体情况说明</w:t>
      </w:r>
    </w:p>
    <w:p>
      <w:pPr>
        <w:ind w:left="552"/>
        <w:spacing w:before="103" w:line="222" w:lineRule="auto"/>
        <w:rPr>
          <w:rFonts w:ascii="FangSong" w:hAnsi="FangSong" w:eastAsia="FangSong" w:cs="FangSong"/>
          <w:sz w:val="28"/>
          <w:szCs w:val="28"/>
        </w:rPr>
      </w:pPr>
      <w:r>
        <w:rPr>
          <w:rFonts w:ascii="FangSong" w:hAnsi="FangSong" w:eastAsia="FangSong" w:cs="FangSong"/>
          <w:sz w:val="28"/>
          <w:szCs w:val="28"/>
          <w:spacing w:val="-2"/>
        </w:rPr>
        <w:t>五、一般公共预算财政拨款支出决算情况说明</w:t>
      </w:r>
    </w:p>
    <w:p>
      <w:pPr>
        <w:ind w:left="550"/>
        <w:spacing w:before="104" w:line="222" w:lineRule="auto"/>
        <w:rPr>
          <w:rFonts w:ascii="FangSong" w:hAnsi="FangSong" w:eastAsia="FangSong" w:cs="FangSong"/>
          <w:sz w:val="28"/>
          <w:szCs w:val="28"/>
        </w:rPr>
      </w:pPr>
      <w:r>
        <w:rPr>
          <w:rFonts w:ascii="FangSong" w:hAnsi="FangSong" w:eastAsia="FangSong" w:cs="FangSong"/>
          <w:sz w:val="28"/>
          <w:szCs w:val="28"/>
          <w:spacing w:val="-1"/>
        </w:rPr>
        <w:t>六、一般公共预算财政拨款基本支出决算情况说明</w:t>
      </w:r>
    </w:p>
    <w:p>
      <w:pPr>
        <w:ind w:left="553"/>
        <w:spacing w:before="103" w:line="222" w:lineRule="auto"/>
        <w:rPr>
          <w:rFonts w:ascii="FangSong" w:hAnsi="FangSong" w:eastAsia="FangSong" w:cs="FangSong"/>
          <w:sz w:val="28"/>
          <w:szCs w:val="28"/>
        </w:rPr>
      </w:pPr>
      <w:r>
        <w:rPr>
          <w:rFonts w:ascii="FangSong" w:hAnsi="FangSong" w:eastAsia="FangSong" w:cs="FangSong"/>
          <w:sz w:val="28"/>
          <w:szCs w:val="28"/>
          <w:spacing w:val="-2"/>
        </w:rPr>
        <w:t>七、财政拨款“三公”经费支出决算情况说明</w:t>
      </w:r>
    </w:p>
    <w:p>
      <w:pPr>
        <w:ind w:left="547"/>
        <w:spacing w:before="104" w:line="220" w:lineRule="auto"/>
        <w:rPr>
          <w:rFonts w:ascii="FangSong" w:hAnsi="FangSong" w:eastAsia="FangSong" w:cs="FangSong"/>
          <w:sz w:val="28"/>
          <w:szCs w:val="28"/>
        </w:rPr>
      </w:pPr>
      <w:r>
        <w:rPr>
          <w:rFonts w:ascii="FangSong" w:hAnsi="FangSong" w:eastAsia="FangSong" w:cs="FangSong"/>
          <w:sz w:val="28"/>
          <w:szCs w:val="28"/>
          <w:spacing w:val="-1"/>
        </w:rPr>
        <w:t>八、政府性基金预算收入支出决算情况</w:t>
      </w:r>
    </w:p>
    <w:p>
      <w:pPr>
        <w:ind w:left="558"/>
        <w:spacing w:before="106" w:line="222" w:lineRule="auto"/>
        <w:rPr>
          <w:rFonts w:ascii="FangSong" w:hAnsi="FangSong" w:eastAsia="FangSong" w:cs="FangSong"/>
          <w:sz w:val="28"/>
          <w:szCs w:val="28"/>
        </w:rPr>
      </w:pPr>
      <w:r>
        <w:rPr>
          <w:rFonts w:ascii="FangSong" w:hAnsi="FangSong" w:eastAsia="FangSong" w:cs="FangSong"/>
          <w:sz w:val="28"/>
          <w:szCs w:val="28"/>
          <w:spacing w:val="-2"/>
        </w:rPr>
        <w:t>九、</w:t>
      </w:r>
      <w:r>
        <w:rPr>
          <w:rFonts w:ascii="FangSong" w:hAnsi="FangSong" w:eastAsia="FangSong" w:cs="FangSong"/>
          <w:sz w:val="28"/>
          <w:szCs w:val="28"/>
          <w:color w:val="333333"/>
          <w:spacing w:val="-2"/>
        </w:rPr>
        <w:t>国有资本经营预算财政拨款支出情况说明</w:t>
      </w:r>
    </w:p>
    <w:p>
      <w:pPr>
        <w:ind w:left="555"/>
        <w:spacing w:before="103" w:line="221" w:lineRule="auto"/>
        <w:rPr>
          <w:rFonts w:ascii="FangSong" w:hAnsi="FangSong" w:eastAsia="FangSong" w:cs="FangSong"/>
          <w:sz w:val="28"/>
          <w:szCs w:val="28"/>
        </w:rPr>
      </w:pPr>
      <w:r>
        <w:rPr>
          <w:rFonts w:ascii="FangSong" w:hAnsi="FangSong" w:eastAsia="FangSong" w:cs="FangSong"/>
          <w:sz w:val="28"/>
          <w:szCs w:val="28"/>
          <w:spacing w:val="-2"/>
        </w:rPr>
        <w:t>十、关于机关运行经费支出说明</w:t>
      </w:r>
    </w:p>
    <w:p>
      <w:pPr>
        <w:ind w:left="555"/>
        <w:spacing w:before="106" w:line="220" w:lineRule="auto"/>
        <w:rPr>
          <w:rFonts w:ascii="FangSong" w:hAnsi="FangSong" w:eastAsia="FangSong" w:cs="FangSong"/>
          <w:sz w:val="28"/>
          <w:szCs w:val="28"/>
        </w:rPr>
      </w:pPr>
      <w:r>
        <w:rPr>
          <w:rFonts w:ascii="FangSong" w:hAnsi="FangSong" w:eastAsia="FangSong" w:cs="FangSong"/>
          <w:sz w:val="28"/>
          <w:szCs w:val="28"/>
          <w:spacing w:val="-3"/>
        </w:rPr>
        <w:t>十一、一般性支出情况说明</w:t>
      </w:r>
    </w:p>
    <w:p>
      <w:pPr>
        <w:ind w:left="555"/>
        <w:spacing w:before="106" w:line="222" w:lineRule="auto"/>
        <w:rPr>
          <w:rFonts w:ascii="FangSong" w:hAnsi="FangSong" w:eastAsia="FangSong" w:cs="FangSong"/>
          <w:sz w:val="28"/>
          <w:szCs w:val="28"/>
        </w:rPr>
      </w:pPr>
      <w:r>
        <w:rPr>
          <w:rFonts w:ascii="FangSong" w:hAnsi="FangSong" w:eastAsia="FangSong" w:cs="FangSong"/>
          <w:sz w:val="28"/>
          <w:szCs w:val="28"/>
          <w:spacing w:val="-2"/>
        </w:rPr>
        <w:t>十二、关于政府采购支出说明</w:t>
      </w:r>
    </w:p>
    <w:p>
      <w:pPr>
        <w:ind w:left="555"/>
        <w:spacing w:before="103" w:line="222" w:lineRule="auto"/>
        <w:rPr>
          <w:rFonts w:ascii="FangSong" w:hAnsi="FangSong" w:eastAsia="FangSong" w:cs="FangSong"/>
          <w:sz w:val="28"/>
          <w:szCs w:val="28"/>
        </w:rPr>
      </w:pPr>
      <w:r>
        <w:rPr>
          <w:rFonts w:ascii="FangSong" w:hAnsi="FangSong" w:eastAsia="FangSong" w:cs="FangSong"/>
          <w:sz w:val="28"/>
          <w:szCs w:val="28"/>
          <w:spacing w:val="-2"/>
        </w:rPr>
        <w:t>十三、关于国有资产占用情况说明</w:t>
      </w:r>
    </w:p>
    <w:p>
      <w:pPr>
        <w:ind w:left="555"/>
        <w:spacing w:before="103" w:line="222" w:lineRule="auto"/>
        <w:rPr>
          <w:rFonts w:ascii="FangSong" w:hAnsi="FangSong" w:eastAsia="FangSong" w:cs="FangSong"/>
          <w:sz w:val="28"/>
          <w:szCs w:val="28"/>
        </w:rPr>
      </w:pPr>
      <w:r>
        <w:rPr>
          <w:rFonts w:ascii="FangSong" w:hAnsi="FangSong" w:eastAsia="FangSong" w:cs="FangSong"/>
          <w:sz w:val="28"/>
          <w:szCs w:val="28"/>
          <w:spacing w:val="-2"/>
        </w:rPr>
        <w:t>十四、关于2025年度预算绩效情况的说明</w:t>
      </w:r>
    </w:p>
    <w:sdt>
      <w:sdtPr>
        <w:rPr>
          <w:rFonts w:ascii="FangSong" w:hAnsi="FangSong" w:eastAsia="FangSong" w:cs="FangSong"/>
          <w:sz w:val="28"/>
          <w:szCs w:val="28"/>
        </w:rPr>
        <w:docPartObj>
          <w:docPartGallery w:val="Table of Contents"/>
          <w:docPartUnique/>
        </w:docPartObj>
      </w:sdtPr>
      <w:sdtEndPr>
        <w:rPr>
          <w:rFonts w:ascii="FangSong" w:hAnsi="FangSong" w:eastAsia="FangSong" w:cs="FangSong"/>
          <w:sz w:val="28"/>
          <w:szCs w:val="28"/>
        </w:rPr>
      </w:sdtEndPr>
      <w:sdtContent>
        <w:p>
          <w:pPr>
            <w:spacing w:before="104" w:line="222" w:lineRule="auto"/>
            <w:rPr>
              <w:rFonts w:ascii="FangSong" w:hAnsi="FangSong" w:eastAsia="FangSong" w:cs="FangSong"/>
              <w:sz w:val="28"/>
              <w:szCs w:val="28"/>
            </w:rPr>
          </w:pPr>
          <w:hyperlink w:history="true" w:anchor="bookmark7">
            <w:r>
              <w:rPr>
                <w:rFonts w:ascii="FangSong" w:hAnsi="FangSong" w:eastAsia="FangSong" w:cs="FangSong"/>
                <w:sz w:val="28"/>
                <w:szCs w:val="28"/>
                <w:b/>
                <w:bCs/>
                <w:spacing w:val="-9"/>
              </w:rPr>
              <w:t>第四部分</w:t>
            </w:r>
            <w:r>
              <w:rPr>
                <w:rFonts w:ascii="FangSong" w:hAnsi="FangSong" w:eastAsia="FangSong" w:cs="FangSong"/>
                <w:sz w:val="28"/>
                <w:szCs w:val="28"/>
                <w:spacing w:val="24"/>
              </w:rPr>
              <w:t xml:space="preserve"> </w:t>
            </w:r>
            <w:r>
              <w:rPr>
                <w:rFonts w:ascii="FangSong" w:hAnsi="FangSong" w:eastAsia="FangSong" w:cs="FangSong"/>
                <w:sz w:val="28"/>
                <w:szCs w:val="28"/>
                <w:b/>
                <w:bCs/>
                <w:spacing w:val="-9"/>
              </w:rPr>
              <w:t>名词解释</w:t>
            </w:r>
          </w:hyperlink>
        </w:p>
        <w:p>
          <w:pPr>
            <w:spacing w:before="103" w:line="222" w:lineRule="auto"/>
            <w:rPr>
              <w:rFonts w:ascii="FangSong" w:hAnsi="FangSong" w:eastAsia="FangSong" w:cs="FangSong"/>
              <w:sz w:val="28"/>
              <w:szCs w:val="28"/>
            </w:rPr>
          </w:pPr>
          <w:hyperlink w:history="true" w:anchor="bookmark8">
            <w:r>
              <w:rPr>
                <w:rFonts w:ascii="FangSong" w:hAnsi="FangSong" w:eastAsia="FangSong" w:cs="FangSong"/>
                <w:sz w:val="28"/>
                <w:szCs w:val="28"/>
                <w:b/>
                <w:bCs/>
                <w:spacing w:val="-13"/>
              </w:rPr>
              <w:t>第五部分</w:t>
            </w:r>
            <w:r>
              <w:rPr>
                <w:rFonts w:ascii="FangSong" w:hAnsi="FangSong" w:eastAsia="FangSong" w:cs="FangSong"/>
                <w:sz w:val="28"/>
                <w:szCs w:val="28"/>
                <w:spacing w:val="34"/>
              </w:rPr>
              <w:t xml:space="preserve"> </w:t>
            </w:r>
            <w:r>
              <w:rPr>
                <w:rFonts w:ascii="FangSong" w:hAnsi="FangSong" w:eastAsia="FangSong" w:cs="FangSong"/>
                <w:sz w:val="28"/>
                <w:szCs w:val="28"/>
                <w:b/>
                <w:bCs/>
                <w:spacing w:val="-13"/>
              </w:rPr>
              <w:t>附件</w:t>
            </w:r>
          </w:hyperlink>
        </w:p>
      </w:sdtContent>
    </w:sdt>
    <w:p>
      <w:pPr>
        <w:spacing w:line="222" w:lineRule="auto"/>
        <w:sectPr>
          <w:footerReference w:type="default" r:id="rId2"/>
          <w:pgSz w:w="11906" w:h="16839"/>
          <w:pgMar w:top="816" w:right="1785" w:bottom="1197" w:left="1590" w:header="0" w:footer="958" w:gutter="0"/>
        </w:sectPr>
        <w:rPr>
          <w:rFonts w:ascii="FangSong" w:hAnsi="FangSong" w:eastAsia="FangSong" w:cs="FangSong"/>
          <w:sz w:val="28"/>
          <w:szCs w:val="28"/>
        </w:rPr>
      </w:pP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ind w:left="3179"/>
        <w:spacing w:before="169" w:line="222" w:lineRule="auto"/>
        <w:rPr>
          <w:rFonts w:ascii="FangSong" w:hAnsi="FangSong" w:eastAsia="FangSong" w:cs="FangSong"/>
          <w:sz w:val="52"/>
          <w:szCs w:val="52"/>
        </w:rPr>
      </w:pPr>
      <w:r>
        <w:rPr>
          <w:rFonts w:ascii="FangSong" w:hAnsi="FangSong" w:eastAsia="FangSong" w:cs="FangSong"/>
          <w:sz w:val="52"/>
          <w:szCs w:val="52"/>
          <w:b/>
          <w:bCs/>
          <w:spacing w:val="-19"/>
        </w:rPr>
        <w:t>第一部分</w:t>
      </w:r>
    </w:p>
    <w:p>
      <w:pPr>
        <w:pStyle w:val="BodyText"/>
        <w:spacing w:line="277" w:lineRule="auto"/>
        <w:rPr/>
      </w:pPr>
      <w:r/>
    </w:p>
    <w:p>
      <w:pPr>
        <w:pStyle w:val="BodyText"/>
        <w:spacing w:line="277" w:lineRule="auto"/>
        <w:rPr/>
      </w:pPr>
      <w:r/>
    </w:p>
    <w:p>
      <w:pPr>
        <w:pStyle w:val="BodyText"/>
        <w:spacing w:line="278" w:lineRule="auto"/>
        <w:rPr/>
      </w:pPr>
      <w:r/>
    </w:p>
    <w:p>
      <w:pPr>
        <w:pStyle w:val="BodyText"/>
        <w:spacing w:line="278" w:lineRule="auto"/>
        <w:rPr/>
      </w:pPr>
      <w:r/>
    </w:p>
    <w:p>
      <w:pPr>
        <w:ind w:left="559"/>
        <w:spacing w:before="169" w:line="222" w:lineRule="auto"/>
        <w:rPr>
          <w:rFonts w:ascii="FangSong" w:hAnsi="FangSong" w:eastAsia="FangSong" w:cs="FangSong"/>
          <w:sz w:val="52"/>
          <w:szCs w:val="52"/>
        </w:rPr>
      </w:pPr>
      <w:r>
        <w:rPr>
          <w:rFonts w:ascii="FangSong" w:hAnsi="FangSong" w:eastAsia="FangSong" w:cs="FangSong"/>
          <w:sz w:val="52"/>
          <w:szCs w:val="52"/>
          <w:b/>
          <w:bCs/>
          <w:spacing w:val="-7"/>
        </w:rPr>
        <w:t>东安县大盛镇易江中学部门概况</w:t>
      </w:r>
    </w:p>
    <w:p>
      <w:pPr>
        <w:spacing w:line="222" w:lineRule="auto"/>
        <w:sectPr>
          <w:footerReference w:type="default" r:id="rId3"/>
          <w:pgSz w:w="11906" w:h="16839"/>
          <w:pgMar w:top="1431" w:right="1785" w:bottom="1197" w:left="1785" w:header="0" w:footer="960" w:gutter="0"/>
        </w:sectPr>
        <w:rPr>
          <w:rFonts w:ascii="FangSong" w:hAnsi="FangSong" w:eastAsia="FangSong" w:cs="FangSong"/>
          <w:sz w:val="52"/>
          <w:szCs w:val="52"/>
        </w:rPr>
      </w:pPr>
    </w:p>
    <w:p>
      <w:pPr>
        <w:ind w:left="664"/>
        <w:spacing w:before="64" w:line="222" w:lineRule="auto"/>
        <w:rPr>
          <w:rFonts w:ascii="FangSong" w:hAnsi="FangSong" w:eastAsia="FangSong" w:cs="FangSong"/>
          <w:sz w:val="32"/>
          <w:szCs w:val="32"/>
        </w:rPr>
      </w:pPr>
      <w:r>
        <w:rPr>
          <w:rFonts w:ascii="FangSong" w:hAnsi="FangSong" w:eastAsia="FangSong" w:cs="FangSong"/>
          <w:sz w:val="32"/>
          <w:szCs w:val="32"/>
          <w:b/>
          <w:bCs/>
          <w:spacing w:val="-7"/>
        </w:rPr>
        <w:t>一、部门职责</w:t>
      </w:r>
    </w:p>
    <w:p>
      <w:pPr>
        <w:ind w:left="667"/>
        <w:spacing w:before="255" w:line="222" w:lineRule="auto"/>
        <w:rPr>
          <w:rFonts w:ascii="FangSong" w:hAnsi="FangSong" w:eastAsia="FangSong" w:cs="FangSong"/>
          <w:sz w:val="32"/>
          <w:szCs w:val="32"/>
        </w:rPr>
      </w:pPr>
      <w:r>
        <w:rPr>
          <w:rFonts w:ascii="FangSong" w:hAnsi="FangSong" w:eastAsia="FangSong" w:cs="FangSong"/>
          <w:sz w:val="32"/>
          <w:szCs w:val="32"/>
          <w:spacing w:val="-6"/>
        </w:rPr>
        <w:t>东安县大盛镇易江中学的主要职责是：</w:t>
      </w:r>
    </w:p>
    <w:p>
      <w:pPr>
        <w:ind w:left="4" w:right="8" w:firstLine="669"/>
        <w:spacing w:before="255" w:line="368" w:lineRule="auto"/>
        <w:rPr>
          <w:rFonts w:ascii="FangSong" w:hAnsi="FangSong" w:eastAsia="FangSong" w:cs="FangSong"/>
          <w:sz w:val="32"/>
          <w:szCs w:val="32"/>
        </w:rPr>
      </w:pPr>
      <w:r>
        <w:rPr>
          <w:rFonts w:ascii="FangSong" w:hAnsi="FangSong" w:eastAsia="FangSong" w:cs="FangSong"/>
          <w:sz w:val="32"/>
          <w:szCs w:val="32"/>
          <w:spacing w:val="-1"/>
        </w:rPr>
        <w:t>1.全面负责学校工作，认真贯彻党和国家的方针、政策，执行上</w:t>
      </w:r>
      <w:r>
        <w:rPr>
          <w:rFonts w:ascii="FangSong" w:hAnsi="FangSong" w:eastAsia="FangSong" w:cs="FangSong"/>
          <w:sz w:val="32"/>
          <w:szCs w:val="32"/>
          <w:spacing w:val="-7"/>
        </w:rPr>
        <w:t>级主管部门的决策与指示，全面实行素质教育，培养德、智、体、美、</w:t>
      </w:r>
      <w:r>
        <w:rPr>
          <w:rFonts w:ascii="FangSong" w:hAnsi="FangSong" w:eastAsia="FangSong" w:cs="FangSong"/>
          <w:sz w:val="32"/>
          <w:szCs w:val="32"/>
          <w:spacing w:val="-3"/>
        </w:rPr>
        <w:t>劳等方面全面发展的社会主义事业的建设者和接班人。</w:t>
      </w:r>
    </w:p>
    <w:p>
      <w:pPr>
        <w:ind w:right="117" w:firstLine="653"/>
        <w:spacing w:before="1" w:line="368" w:lineRule="auto"/>
        <w:rPr>
          <w:rFonts w:ascii="FangSong" w:hAnsi="FangSong" w:eastAsia="FangSong" w:cs="FangSong"/>
          <w:sz w:val="32"/>
          <w:szCs w:val="32"/>
        </w:rPr>
      </w:pPr>
      <w:r>
        <w:rPr>
          <w:rFonts w:ascii="FangSong" w:hAnsi="FangSong" w:eastAsia="FangSong" w:cs="FangSong"/>
          <w:sz w:val="32"/>
          <w:szCs w:val="32"/>
        </w:rPr>
        <w:t>2.根据教育规律、社会规定和学校实际，</w:t>
      </w:r>
      <w:r>
        <w:rPr>
          <w:rFonts w:ascii="FangSong" w:hAnsi="FangSong" w:eastAsia="FangSong" w:cs="FangSong"/>
          <w:sz w:val="32"/>
          <w:szCs w:val="32"/>
          <w:spacing w:val="-1"/>
        </w:rPr>
        <w:t>组织制定学校发展的远</w:t>
      </w:r>
      <w:r>
        <w:rPr>
          <w:rFonts w:ascii="FangSong" w:hAnsi="FangSong" w:eastAsia="FangSong" w:cs="FangSong"/>
          <w:sz w:val="32"/>
          <w:szCs w:val="32"/>
        </w:rPr>
        <w:t>景规划、近期目的、学年和学期各项工作计划以及各项工作指标并组</w:t>
      </w:r>
      <w:r>
        <w:rPr>
          <w:rFonts w:ascii="FangSong" w:hAnsi="FangSong" w:eastAsia="FangSong" w:cs="FangSong"/>
          <w:sz w:val="32"/>
          <w:szCs w:val="32"/>
          <w:spacing w:val="-12"/>
        </w:rPr>
        <w:t>织实行。</w:t>
      </w:r>
    </w:p>
    <w:p>
      <w:pPr>
        <w:ind w:left="2" w:right="117" w:firstLine="654"/>
        <w:spacing w:before="1" w:line="368" w:lineRule="auto"/>
        <w:rPr>
          <w:rFonts w:ascii="FangSong" w:hAnsi="FangSong" w:eastAsia="FangSong" w:cs="FangSong"/>
          <w:sz w:val="32"/>
          <w:szCs w:val="32"/>
        </w:rPr>
      </w:pPr>
      <w:r>
        <w:rPr>
          <w:rFonts w:ascii="FangSong" w:hAnsi="FangSong" w:eastAsia="FangSong" w:cs="FangSong"/>
          <w:sz w:val="32"/>
          <w:szCs w:val="32"/>
          <w:spacing w:val="-1"/>
        </w:rPr>
        <w:t>3.加强学校的科学化管理，制定和健全各项规章制度，规范办学</w:t>
      </w:r>
      <w:r>
        <w:rPr>
          <w:rFonts w:ascii="FangSong" w:hAnsi="FangSong" w:eastAsia="FangSong" w:cs="FangSong"/>
          <w:sz w:val="32"/>
          <w:szCs w:val="32"/>
        </w:rPr>
        <w:t>行为，培养良好校风，逐渐实现管理决策的科学化，管理措施的定量</w:t>
      </w:r>
      <w:r>
        <w:rPr>
          <w:rFonts w:ascii="FangSong" w:hAnsi="FangSong" w:eastAsia="FangSong" w:cs="FangSong"/>
          <w:sz w:val="32"/>
          <w:szCs w:val="32"/>
          <w:spacing w:val="-6"/>
        </w:rPr>
        <w:t>化和管理手段的现代化。</w:t>
      </w:r>
    </w:p>
    <w:p>
      <w:pPr>
        <w:ind w:right="117" w:firstLine="648"/>
        <w:spacing w:before="1" w:line="368" w:lineRule="auto"/>
        <w:rPr>
          <w:rFonts w:ascii="FangSong" w:hAnsi="FangSong" w:eastAsia="FangSong" w:cs="FangSong"/>
          <w:sz w:val="32"/>
          <w:szCs w:val="32"/>
        </w:rPr>
      </w:pPr>
      <w:r>
        <w:rPr>
          <w:rFonts w:ascii="FangSong" w:hAnsi="FangSong" w:eastAsia="FangSong" w:cs="FangSong"/>
          <w:sz w:val="32"/>
          <w:szCs w:val="32"/>
        </w:rPr>
        <w:t>4.负责教师队伍建设工作，决定校内教职工的工作安</w:t>
      </w:r>
      <w:r>
        <w:rPr>
          <w:rFonts w:ascii="FangSong" w:hAnsi="FangSong" w:eastAsia="FangSong" w:cs="FangSong"/>
          <w:sz w:val="32"/>
          <w:szCs w:val="32"/>
          <w:spacing w:val="-1"/>
        </w:rPr>
        <w:t>排，组织对</w:t>
      </w:r>
      <w:r>
        <w:rPr>
          <w:rFonts w:ascii="FangSong" w:hAnsi="FangSong" w:eastAsia="FangSong" w:cs="FangSong"/>
          <w:sz w:val="32"/>
          <w:szCs w:val="32"/>
        </w:rPr>
        <w:t>教职工进行考核，实行奖惩。制定教师队伍建设规划，提高他们的政</w:t>
      </w:r>
      <w:r>
        <w:rPr>
          <w:rFonts w:ascii="FangSong" w:hAnsi="FangSong" w:eastAsia="FangSong" w:cs="FangSong"/>
          <w:sz w:val="32"/>
          <w:szCs w:val="32"/>
          <w:spacing w:val="-4"/>
        </w:rPr>
        <w:t>治素质，、文化业务水平和科研水平。</w:t>
      </w:r>
    </w:p>
    <w:p>
      <w:pPr>
        <w:ind w:left="11" w:right="8" w:firstLine="645"/>
        <w:spacing w:before="2" w:line="368" w:lineRule="auto"/>
        <w:rPr>
          <w:rFonts w:ascii="FangSong" w:hAnsi="FangSong" w:eastAsia="FangSong" w:cs="FangSong"/>
          <w:sz w:val="32"/>
          <w:szCs w:val="32"/>
        </w:rPr>
      </w:pPr>
      <w:r>
        <w:rPr>
          <w:rFonts w:ascii="FangSong" w:hAnsi="FangSong" w:eastAsia="FangSong" w:cs="FangSong"/>
          <w:sz w:val="32"/>
          <w:szCs w:val="32"/>
          <w:spacing w:val="-1"/>
        </w:rPr>
        <w:t>5.领导组织学校的思想政治工作，把德育工作放在首位。研究思</w:t>
      </w:r>
      <w:r>
        <w:rPr>
          <w:rFonts w:ascii="FangSong" w:hAnsi="FangSong" w:eastAsia="FangSong" w:cs="FangSong"/>
          <w:sz w:val="32"/>
          <w:szCs w:val="32"/>
          <w:spacing w:val="-12"/>
        </w:rPr>
        <w:t>想政治工作的规定、内容、措施和规律，</w:t>
      </w:r>
      <w:r>
        <w:rPr>
          <w:rFonts w:ascii="FangSong" w:hAnsi="FangSong" w:eastAsia="FangSong" w:cs="FangSong"/>
          <w:sz w:val="32"/>
          <w:szCs w:val="32"/>
          <w:spacing w:val="-12"/>
        </w:rPr>
        <w:t xml:space="preserve"> </w:t>
      </w:r>
      <w:r>
        <w:rPr>
          <w:rFonts w:ascii="FangSong" w:hAnsi="FangSong" w:eastAsia="FangSong" w:cs="FangSong"/>
          <w:sz w:val="32"/>
          <w:szCs w:val="32"/>
          <w:spacing w:val="-12"/>
        </w:rPr>
        <w:t>不停加强对学生的思想政治、</w:t>
      </w:r>
      <w:r>
        <w:rPr>
          <w:rFonts w:ascii="FangSong" w:hAnsi="FangSong" w:eastAsia="FangSong" w:cs="FangSong"/>
          <w:sz w:val="32"/>
          <w:szCs w:val="32"/>
        </w:rPr>
        <w:t>法制纪律和道德品质教育以及做好管理工作。教育全</w:t>
      </w:r>
      <w:r>
        <w:rPr>
          <w:rFonts w:ascii="FangSong" w:hAnsi="FangSong" w:eastAsia="FangSong" w:cs="FangSong"/>
          <w:sz w:val="32"/>
          <w:szCs w:val="32"/>
          <w:spacing w:val="-1"/>
        </w:rPr>
        <w:t>体教职工做到教</w:t>
      </w:r>
      <w:r>
        <w:rPr>
          <w:rFonts w:ascii="FangSong" w:hAnsi="FangSong" w:eastAsia="FangSong" w:cs="FangSong"/>
          <w:sz w:val="32"/>
          <w:szCs w:val="32"/>
          <w:spacing w:val="-3"/>
        </w:rPr>
        <w:t>书育人、管理育人、服务育人，搞好学校、社会、家庭三结合教育。</w:t>
      </w:r>
    </w:p>
    <w:p>
      <w:pPr>
        <w:ind w:left="3" w:firstLine="649"/>
        <w:spacing w:line="368" w:lineRule="auto"/>
        <w:rPr>
          <w:rFonts w:ascii="FangSong" w:hAnsi="FangSong" w:eastAsia="FangSong" w:cs="FangSong"/>
          <w:sz w:val="32"/>
          <w:szCs w:val="32"/>
        </w:rPr>
      </w:pPr>
      <w:r>
        <w:rPr>
          <w:rFonts w:ascii="FangSong" w:hAnsi="FangSong" w:eastAsia="FangSong" w:cs="FangSong"/>
          <w:sz w:val="32"/>
          <w:szCs w:val="32"/>
        </w:rPr>
        <w:t>6.负责领导和组织的教学工作，坚持以教学</w:t>
      </w:r>
      <w:r>
        <w:rPr>
          <w:rFonts w:ascii="FangSong" w:hAnsi="FangSong" w:eastAsia="FangSong" w:cs="FangSong"/>
          <w:sz w:val="32"/>
          <w:szCs w:val="32"/>
          <w:spacing w:val="-1"/>
        </w:rPr>
        <w:t>为中心，保证教学计</w:t>
      </w:r>
      <w:r>
        <w:rPr>
          <w:rFonts w:ascii="FangSong" w:hAnsi="FangSong" w:eastAsia="FangSong" w:cs="FangSong"/>
          <w:sz w:val="32"/>
          <w:szCs w:val="32"/>
          <w:spacing w:val="-9"/>
        </w:rPr>
        <w:t>划的贯彻执行。要有计划地参与教研活动，</w:t>
      </w:r>
      <w:r>
        <w:rPr>
          <w:rFonts w:ascii="FangSong" w:hAnsi="FangSong" w:eastAsia="FangSong" w:cs="FangSong"/>
          <w:sz w:val="32"/>
          <w:szCs w:val="32"/>
          <w:spacing w:val="-74"/>
        </w:rPr>
        <w:t xml:space="preserve"> </w:t>
      </w:r>
      <w:r>
        <w:rPr>
          <w:rFonts w:ascii="FangSong" w:hAnsi="FangSong" w:eastAsia="FangSong" w:cs="FangSong"/>
          <w:sz w:val="32"/>
          <w:szCs w:val="32"/>
          <w:spacing w:val="-9"/>
        </w:rPr>
        <w:t>有目的</w:t>
      </w:r>
      <w:r>
        <w:rPr>
          <w:rFonts w:ascii="FangSong" w:hAnsi="FangSong" w:eastAsia="FangSong" w:cs="FangSong"/>
          <w:sz w:val="32"/>
          <w:szCs w:val="32"/>
          <w:spacing w:val="-10"/>
        </w:rPr>
        <w:t>的深入教学第一线，</w:t>
      </w:r>
      <w:r>
        <w:rPr>
          <w:rFonts w:ascii="FangSong" w:hAnsi="FangSong" w:eastAsia="FangSong" w:cs="FangSong"/>
          <w:sz w:val="32"/>
          <w:szCs w:val="32"/>
        </w:rPr>
        <w:t>理解教师教学和学生学习状况，要大力推进教学改革，加强科研工作</w:t>
      </w:r>
      <w:r>
        <w:rPr>
          <w:rFonts w:ascii="FangSong" w:hAnsi="FangSong" w:eastAsia="FangSong" w:cs="FangSong"/>
          <w:sz w:val="32"/>
          <w:szCs w:val="32"/>
          <w:spacing w:val="-10"/>
        </w:rPr>
        <w:t>的组织领导。有计划地组织质量检查分析，</w:t>
      </w:r>
      <w:r>
        <w:rPr>
          <w:rFonts w:ascii="FangSong" w:hAnsi="FangSong" w:eastAsia="FangSong" w:cs="FangSong"/>
          <w:sz w:val="32"/>
          <w:szCs w:val="32"/>
          <w:spacing w:val="-52"/>
        </w:rPr>
        <w:t xml:space="preserve"> </w:t>
      </w:r>
      <w:r>
        <w:rPr>
          <w:rFonts w:ascii="FangSong" w:hAnsi="FangSong" w:eastAsia="FangSong" w:cs="FangSong"/>
          <w:sz w:val="32"/>
          <w:szCs w:val="32"/>
          <w:spacing w:val="-10"/>
        </w:rPr>
        <w:t>提出提高教学质量的措施。</w:t>
      </w:r>
    </w:p>
    <w:p>
      <w:pPr>
        <w:ind w:right="23"/>
        <w:spacing w:before="1" w:line="220" w:lineRule="auto"/>
        <w:jc w:val="right"/>
        <w:rPr>
          <w:rFonts w:ascii="FangSong" w:hAnsi="FangSong" w:eastAsia="FangSong" w:cs="FangSong"/>
          <w:sz w:val="32"/>
          <w:szCs w:val="32"/>
        </w:rPr>
      </w:pPr>
      <w:r>
        <w:rPr>
          <w:rFonts w:ascii="FangSong" w:hAnsi="FangSong" w:eastAsia="FangSong" w:cs="FangSong"/>
          <w:sz w:val="32"/>
          <w:szCs w:val="32"/>
          <w:spacing w:val="-8"/>
        </w:rPr>
        <w:t>7.制定和实行校舍建设和校园建设规划，加强对财务工作的领导，</w:t>
      </w:r>
    </w:p>
    <w:p>
      <w:pPr>
        <w:spacing w:line="220" w:lineRule="auto"/>
        <w:sectPr>
          <w:footerReference w:type="default" r:id="rId4"/>
          <w:pgSz w:w="11906" w:h="16839"/>
          <w:pgMar w:top="816" w:right="1022" w:bottom="1197" w:left="1160" w:header="0" w:footer="958" w:gutter="0"/>
        </w:sectPr>
        <w:rPr>
          <w:rFonts w:ascii="FangSong" w:hAnsi="FangSong" w:eastAsia="FangSong" w:cs="FangSong"/>
          <w:sz w:val="32"/>
          <w:szCs w:val="32"/>
        </w:rPr>
      </w:pPr>
    </w:p>
    <w:p>
      <w:pPr>
        <w:ind w:left="6" w:hanging="6"/>
        <w:spacing w:before="65" w:line="368" w:lineRule="auto"/>
        <w:jc w:val="both"/>
        <w:rPr>
          <w:rFonts w:ascii="FangSong" w:hAnsi="FangSong" w:eastAsia="FangSong" w:cs="FangSong"/>
          <w:sz w:val="32"/>
          <w:szCs w:val="32"/>
        </w:rPr>
      </w:pPr>
      <w:r>
        <w:rPr>
          <w:rFonts w:ascii="FangSong" w:hAnsi="FangSong" w:eastAsia="FangSong" w:cs="FangSong"/>
          <w:sz w:val="32"/>
          <w:szCs w:val="32"/>
          <w:spacing w:val="-12"/>
        </w:rPr>
        <w:t>有计划地、合理的使用各项经费，</w:t>
      </w:r>
      <w:r>
        <w:rPr>
          <w:rFonts w:ascii="FangSong" w:hAnsi="FangSong" w:eastAsia="FangSong" w:cs="FangSong"/>
          <w:sz w:val="32"/>
          <w:szCs w:val="32"/>
          <w:spacing w:val="-12"/>
        </w:rPr>
        <w:t xml:space="preserve"> </w:t>
      </w:r>
      <w:r>
        <w:rPr>
          <w:rFonts w:ascii="FangSong" w:hAnsi="FangSong" w:eastAsia="FangSong" w:cs="FangSong"/>
          <w:sz w:val="32"/>
          <w:szCs w:val="32"/>
          <w:spacing w:val="-12"/>
        </w:rPr>
        <w:t>改善办学条件，强化安全工作管理，</w:t>
      </w:r>
      <w:r>
        <w:rPr>
          <w:rFonts w:ascii="FangSong" w:hAnsi="FangSong" w:eastAsia="FangSong" w:cs="FangSong"/>
          <w:sz w:val="32"/>
          <w:szCs w:val="32"/>
        </w:rPr>
        <w:t>发明良好的育人环境。改善教职工的福利生活，提高福利待遇，努力</w:t>
      </w:r>
      <w:r>
        <w:rPr>
          <w:rFonts w:ascii="FangSong" w:hAnsi="FangSong" w:eastAsia="FangSong" w:cs="FangSong"/>
          <w:sz w:val="32"/>
          <w:szCs w:val="32"/>
          <w:spacing w:val="-6"/>
        </w:rPr>
        <w:t>解除教职工的后顾之忧。</w:t>
      </w:r>
    </w:p>
    <w:p>
      <w:pPr>
        <w:ind w:left="671"/>
        <w:spacing w:before="1" w:line="220" w:lineRule="auto"/>
        <w:rPr>
          <w:rFonts w:ascii="FangSong" w:hAnsi="FangSong" w:eastAsia="FangSong" w:cs="FangSong"/>
          <w:sz w:val="32"/>
          <w:szCs w:val="32"/>
        </w:rPr>
      </w:pPr>
      <w:r>
        <w:rPr>
          <w:rFonts w:ascii="FangSong" w:hAnsi="FangSong" w:eastAsia="FangSong" w:cs="FangSong"/>
          <w:sz w:val="32"/>
          <w:szCs w:val="32"/>
          <w:b/>
          <w:bCs/>
          <w:spacing w:val="-5"/>
        </w:rPr>
        <w:t>二、机构设置及决算单位构成</w:t>
      </w:r>
    </w:p>
    <w:p>
      <w:pPr>
        <w:ind w:left="661"/>
        <w:spacing w:before="255" w:line="222" w:lineRule="auto"/>
        <w:rPr>
          <w:rFonts w:ascii="FangSong" w:hAnsi="FangSong" w:eastAsia="FangSong" w:cs="FangSong"/>
          <w:sz w:val="32"/>
          <w:szCs w:val="32"/>
        </w:rPr>
      </w:pPr>
      <w:r>
        <w:rPr>
          <w:rFonts w:ascii="FangSong" w:hAnsi="FangSong" w:eastAsia="FangSong" w:cs="FangSong"/>
          <w:sz w:val="32"/>
          <w:szCs w:val="32"/>
          <w:spacing w:val="-5"/>
        </w:rPr>
        <w:t>（一）内设机构设置</w:t>
      </w:r>
    </w:p>
    <w:p>
      <w:pPr>
        <w:ind w:left="7" w:right="94" w:firstLine="656"/>
        <w:spacing w:before="254" w:line="368" w:lineRule="auto"/>
        <w:rPr>
          <w:rFonts w:ascii="FangSong" w:hAnsi="FangSong" w:eastAsia="FangSong" w:cs="FangSong"/>
          <w:sz w:val="32"/>
          <w:szCs w:val="32"/>
        </w:rPr>
      </w:pPr>
      <w:r>
        <w:rPr>
          <w:rFonts w:ascii="FangSong" w:hAnsi="FangSong" w:eastAsia="FangSong" w:cs="FangSong"/>
          <w:sz w:val="32"/>
          <w:szCs w:val="32"/>
          <w:spacing w:val="-5"/>
        </w:rPr>
        <w:t>本部门共有编制人数</w:t>
      </w:r>
      <w:r>
        <w:rPr>
          <w:rFonts w:ascii="FangSong" w:hAnsi="FangSong" w:eastAsia="FangSong" w:cs="FangSong"/>
          <w:sz w:val="32"/>
          <w:szCs w:val="32"/>
          <w:spacing w:val="-63"/>
        </w:rPr>
        <w:t xml:space="preserve"> </w:t>
      </w:r>
      <w:r>
        <w:rPr>
          <w:rFonts w:ascii="FangSong" w:hAnsi="FangSong" w:eastAsia="FangSong" w:cs="FangSong"/>
          <w:sz w:val="32"/>
          <w:szCs w:val="32"/>
          <w:spacing w:val="-5"/>
        </w:rPr>
        <w:t>38</w:t>
      </w:r>
      <w:r>
        <w:rPr>
          <w:rFonts w:ascii="FangSong" w:hAnsi="FangSong" w:eastAsia="FangSong" w:cs="FangSong"/>
          <w:sz w:val="32"/>
          <w:szCs w:val="32"/>
          <w:spacing w:val="-54"/>
        </w:rPr>
        <w:t xml:space="preserve"> </w:t>
      </w:r>
      <w:r>
        <w:rPr>
          <w:rFonts w:ascii="FangSong" w:hAnsi="FangSong" w:eastAsia="FangSong" w:cs="FangSong"/>
          <w:sz w:val="32"/>
          <w:szCs w:val="32"/>
          <w:spacing w:val="-5"/>
        </w:rPr>
        <w:t>人，实有人数</w:t>
      </w:r>
      <w:r>
        <w:rPr>
          <w:rFonts w:ascii="FangSong" w:hAnsi="FangSong" w:eastAsia="FangSong" w:cs="FangSong"/>
          <w:sz w:val="32"/>
          <w:szCs w:val="32"/>
          <w:spacing w:val="-62"/>
        </w:rPr>
        <w:t xml:space="preserve"> </w:t>
      </w:r>
      <w:r>
        <w:rPr>
          <w:rFonts w:ascii="FangSong" w:hAnsi="FangSong" w:eastAsia="FangSong" w:cs="FangSong"/>
          <w:sz w:val="32"/>
          <w:szCs w:val="32"/>
          <w:spacing w:val="-5"/>
        </w:rPr>
        <w:t>38</w:t>
      </w:r>
      <w:r>
        <w:rPr>
          <w:rFonts w:ascii="FangSong" w:hAnsi="FangSong" w:eastAsia="FangSong" w:cs="FangSong"/>
          <w:sz w:val="32"/>
          <w:szCs w:val="32"/>
          <w:spacing w:val="-54"/>
        </w:rPr>
        <w:t xml:space="preserve"> </w:t>
      </w:r>
      <w:r>
        <w:rPr>
          <w:rFonts w:ascii="FangSong" w:hAnsi="FangSong" w:eastAsia="FangSong" w:cs="FangSong"/>
          <w:sz w:val="32"/>
          <w:szCs w:val="32"/>
          <w:spacing w:val="-5"/>
        </w:rPr>
        <w:t>人。内设股室</w:t>
      </w:r>
      <w:r>
        <w:rPr>
          <w:rFonts w:ascii="FangSong" w:hAnsi="FangSong" w:eastAsia="FangSong" w:cs="FangSong"/>
          <w:sz w:val="32"/>
          <w:szCs w:val="32"/>
          <w:spacing w:val="-62"/>
        </w:rPr>
        <w:t xml:space="preserve"> </w:t>
      </w:r>
      <w:r>
        <w:rPr>
          <w:rFonts w:ascii="FangSong" w:hAnsi="FangSong" w:eastAsia="FangSong" w:cs="FangSong"/>
          <w:sz w:val="32"/>
          <w:szCs w:val="32"/>
          <w:spacing w:val="-5"/>
        </w:rPr>
        <w:t>3</w:t>
      </w:r>
      <w:r>
        <w:rPr>
          <w:rFonts w:ascii="FangSong" w:hAnsi="FangSong" w:eastAsia="FangSong" w:cs="FangSong"/>
          <w:sz w:val="32"/>
          <w:szCs w:val="32"/>
          <w:spacing w:val="-58"/>
        </w:rPr>
        <w:t xml:space="preserve"> </w:t>
      </w:r>
      <w:r>
        <w:rPr>
          <w:rFonts w:ascii="FangSong" w:hAnsi="FangSong" w:eastAsia="FangSong" w:cs="FangSong"/>
          <w:sz w:val="32"/>
          <w:szCs w:val="32"/>
          <w:spacing w:val="-5"/>
        </w:rPr>
        <w:t>个（含</w:t>
      </w:r>
      <w:r>
        <w:rPr>
          <w:rFonts w:ascii="FangSong" w:hAnsi="FangSong" w:eastAsia="FangSong" w:cs="FangSong"/>
          <w:sz w:val="32"/>
          <w:szCs w:val="32"/>
          <w:spacing w:val="-5"/>
        </w:rPr>
        <w:t>安保室、总务室、教导室）。</w:t>
      </w:r>
    </w:p>
    <w:p>
      <w:pPr>
        <w:pStyle w:val="BodyText"/>
        <w:spacing w:line="265" w:lineRule="auto"/>
        <w:rPr/>
      </w:pPr>
      <w:r/>
    </w:p>
    <w:p>
      <w:pPr>
        <w:pStyle w:val="BodyText"/>
        <w:spacing w:line="265" w:lineRule="auto"/>
        <w:rPr/>
      </w:pPr>
      <w:r/>
    </w:p>
    <w:p>
      <w:pPr>
        <w:ind w:left="661"/>
        <w:spacing w:before="105" w:line="221" w:lineRule="auto"/>
        <w:rPr>
          <w:rFonts w:ascii="FangSong" w:hAnsi="FangSong" w:eastAsia="FangSong" w:cs="FangSong"/>
          <w:sz w:val="32"/>
          <w:szCs w:val="32"/>
        </w:rPr>
      </w:pPr>
      <w:r>
        <w:rPr>
          <w:rFonts w:ascii="FangSong" w:hAnsi="FangSong" w:eastAsia="FangSong" w:cs="FangSong"/>
          <w:sz w:val="32"/>
          <w:szCs w:val="32"/>
          <w:spacing w:val="-6"/>
        </w:rPr>
        <w:t>（二）决算单位构成</w:t>
      </w:r>
    </w:p>
    <w:p>
      <w:pPr>
        <w:ind w:left="11" w:right="11" w:firstLine="659"/>
        <w:spacing w:before="256" w:line="369" w:lineRule="auto"/>
        <w:rPr>
          <w:rFonts w:ascii="FangSong" w:hAnsi="FangSong" w:eastAsia="FangSong" w:cs="FangSong"/>
          <w:sz w:val="32"/>
          <w:szCs w:val="32"/>
        </w:rPr>
      </w:pPr>
      <w:r>
        <w:rPr>
          <w:rFonts w:ascii="FangSong" w:hAnsi="FangSong" w:eastAsia="FangSong" w:cs="FangSong"/>
          <w:sz w:val="32"/>
          <w:szCs w:val="32"/>
          <w:spacing w:val="-5"/>
        </w:rPr>
        <w:t>东安县大盛镇易江中学</w:t>
      </w:r>
      <w:r>
        <w:rPr>
          <w:rFonts w:ascii="FangSong" w:hAnsi="FangSong" w:eastAsia="FangSong" w:cs="FangSong"/>
          <w:sz w:val="32"/>
          <w:szCs w:val="32"/>
          <w:spacing w:val="-59"/>
        </w:rPr>
        <w:t xml:space="preserve"> </w:t>
      </w:r>
      <w:r>
        <w:rPr>
          <w:rFonts w:ascii="FangSong" w:hAnsi="FangSong" w:eastAsia="FangSong" w:cs="FangSong"/>
          <w:sz w:val="32"/>
          <w:szCs w:val="32"/>
          <w:spacing w:val="-5"/>
        </w:rPr>
        <w:t>2025</w:t>
      </w:r>
      <w:r>
        <w:rPr>
          <w:rFonts w:ascii="FangSong" w:hAnsi="FangSong" w:eastAsia="FangSong" w:cs="FangSong"/>
          <w:sz w:val="32"/>
          <w:szCs w:val="32"/>
          <w:spacing w:val="-53"/>
        </w:rPr>
        <w:t xml:space="preserve"> </w:t>
      </w:r>
      <w:r>
        <w:rPr>
          <w:rFonts w:ascii="FangSong" w:hAnsi="FangSong" w:eastAsia="FangSong" w:cs="FangSong"/>
          <w:sz w:val="32"/>
          <w:szCs w:val="32"/>
          <w:spacing w:val="-5"/>
        </w:rPr>
        <w:t>年部门决算汇总公开单位构成包括：</w:t>
      </w:r>
      <w:r>
        <w:rPr>
          <w:rFonts w:ascii="FangSong" w:hAnsi="FangSong" w:eastAsia="FangSong" w:cs="FangSong"/>
          <w:sz w:val="32"/>
          <w:szCs w:val="32"/>
          <w:spacing w:val="-6"/>
        </w:rPr>
        <w:t>东安县大盛镇易江中学本级。</w:t>
      </w:r>
    </w:p>
    <w:p>
      <w:pPr>
        <w:spacing w:line="369" w:lineRule="auto"/>
        <w:sectPr>
          <w:footerReference w:type="default" r:id="rId5"/>
          <w:pgSz w:w="11906" w:h="16839"/>
          <w:pgMar w:top="816" w:right="1046" w:bottom="1197" w:left="1157" w:header="0" w:footer="960" w:gutter="0"/>
        </w:sectPr>
        <w:rPr>
          <w:rFonts w:ascii="FangSong" w:hAnsi="FangSong" w:eastAsia="FangSong" w:cs="FangSong"/>
          <w:sz w:val="32"/>
          <w:szCs w:val="32"/>
        </w:rPr>
      </w:pP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ind w:left="3179"/>
        <w:spacing w:before="169" w:line="222" w:lineRule="auto"/>
        <w:rPr>
          <w:rFonts w:ascii="FangSong" w:hAnsi="FangSong" w:eastAsia="FangSong" w:cs="FangSong"/>
          <w:sz w:val="52"/>
          <w:szCs w:val="52"/>
        </w:rPr>
      </w:pPr>
      <w:r>
        <w:rPr>
          <w:rFonts w:ascii="FangSong" w:hAnsi="FangSong" w:eastAsia="FangSong" w:cs="FangSong"/>
          <w:sz w:val="52"/>
          <w:szCs w:val="52"/>
          <w:b/>
          <w:bCs/>
          <w:spacing w:val="-19"/>
        </w:rPr>
        <w:t>第二部分</w:t>
      </w:r>
    </w:p>
    <w:p>
      <w:pPr>
        <w:pStyle w:val="BodyText"/>
        <w:spacing w:line="277" w:lineRule="auto"/>
        <w:rPr/>
      </w:pPr>
      <w:r/>
    </w:p>
    <w:p>
      <w:pPr>
        <w:pStyle w:val="BodyText"/>
        <w:spacing w:line="277" w:lineRule="auto"/>
        <w:rPr/>
      </w:pPr>
      <w:r/>
    </w:p>
    <w:p>
      <w:pPr>
        <w:pStyle w:val="BodyText"/>
        <w:spacing w:line="278" w:lineRule="auto"/>
        <w:rPr/>
      </w:pPr>
      <w:r/>
    </w:p>
    <w:p>
      <w:pPr>
        <w:pStyle w:val="BodyText"/>
        <w:spacing w:line="278" w:lineRule="auto"/>
        <w:rPr/>
      </w:pPr>
      <w:r/>
    </w:p>
    <w:p>
      <w:pPr>
        <w:ind w:left="2898"/>
        <w:spacing w:before="169" w:line="222" w:lineRule="auto"/>
        <w:rPr>
          <w:rFonts w:ascii="FangSong" w:hAnsi="FangSong" w:eastAsia="FangSong" w:cs="FangSong"/>
          <w:sz w:val="52"/>
          <w:szCs w:val="52"/>
        </w:rPr>
      </w:pPr>
      <w:r>
        <w:rPr>
          <w:rFonts w:ascii="FangSong" w:hAnsi="FangSong" w:eastAsia="FangSong" w:cs="FangSong"/>
          <w:sz w:val="52"/>
          <w:szCs w:val="52"/>
          <w:b/>
          <w:bCs/>
          <w:spacing w:val="-12"/>
        </w:rPr>
        <w:t>部门决算表</w:t>
      </w:r>
    </w:p>
    <w:p>
      <w:pPr>
        <w:spacing w:line="222" w:lineRule="auto"/>
        <w:sectPr>
          <w:footerReference w:type="default" r:id="rId6"/>
          <w:pgSz w:w="11906" w:h="16839"/>
          <w:pgMar w:top="1431" w:right="1785" w:bottom="1197" w:left="1785" w:header="0" w:footer="960" w:gutter="0"/>
        </w:sectPr>
        <w:rPr>
          <w:rFonts w:ascii="FangSong" w:hAnsi="FangSong" w:eastAsia="FangSong" w:cs="FangSong"/>
          <w:sz w:val="52"/>
          <w:szCs w:val="52"/>
        </w:rPr>
      </w:pPr>
    </w:p>
    <w:p>
      <w:pPr>
        <w:ind w:left="5884"/>
        <w:spacing w:before="72" w:line="219" w:lineRule="auto"/>
        <w:rPr>
          <w:rFonts w:ascii="SimSun" w:hAnsi="SimSun" w:eastAsia="SimSun" w:cs="SimSun"/>
          <w:sz w:val="36"/>
          <w:szCs w:val="36"/>
        </w:rPr>
      </w:pPr>
      <w:r>
        <w:rPr>
          <w:rFonts w:ascii="SimSun" w:hAnsi="SimSun" w:eastAsia="SimSun" w:cs="SimSun"/>
          <w:sz w:val="36"/>
          <w:szCs w:val="36"/>
          <w:spacing w:val="-4"/>
        </w:rPr>
        <w:t>收入支出决算总表</w:t>
      </w:r>
    </w:p>
    <w:p>
      <w:pPr>
        <w:ind w:left="47" w:right="33" w:firstLine="13728"/>
        <w:spacing w:before="54" w:line="306" w:lineRule="auto"/>
        <w:rPr>
          <w:rFonts w:ascii="SimSun" w:hAnsi="SimSun" w:eastAsia="SimSun" w:cs="SimSun"/>
          <w:sz w:val="19"/>
          <w:szCs w:val="19"/>
        </w:rPr>
      </w:pPr>
      <w:r>
        <w:rPr>
          <w:rFonts w:ascii="SimSun" w:hAnsi="SimSun" w:eastAsia="SimSun" w:cs="SimSun"/>
          <w:sz w:val="19"/>
          <w:szCs w:val="19"/>
          <w:spacing w:val="5"/>
        </w:rPr>
        <w:t>公开01表</w:t>
      </w:r>
      <w:r>
        <w:rPr>
          <w:rFonts w:ascii="SimSun" w:hAnsi="SimSun" w:eastAsia="SimSun" w:cs="SimSun"/>
          <w:sz w:val="19"/>
          <w:szCs w:val="19"/>
          <w:spacing w:val="3"/>
        </w:rPr>
        <w:t>部门：东安县大盛镇易江中学                                                                                       </w:t>
      </w:r>
      <w:r>
        <w:rPr>
          <w:rFonts w:ascii="SimSun" w:hAnsi="SimSun" w:eastAsia="SimSun" w:cs="SimSun"/>
          <w:sz w:val="19"/>
          <w:szCs w:val="19"/>
          <w:spacing w:val="2"/>
        </w:rPr>
        <w:t xml:space="preserve">                      金额单位：万元</w:t>
      </w:r>
    </w:p>
    <w:tbl>
      <w:tblPr>
        <w:tblStyle w:val="TableNormal"/>
        <w:tblW w:w="14579"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4383"/>
        <w:gridCol w:w="569"/>
        <w:gridCol w:w="2338"/>
        <w:gridCol w:w="4375"/>
        <w:gridCol w:w="569"/>
        <w:gridCol w:w="2345"/>
      </w:tblGrid>
      <w:tr>
        <w:trPr>
          <w:trHeight w:val="442" w:hRule="atLeast"/>
        </w:trPr>
        <w:tc>
          <w:tcPr>
            <w:shd w:val="clear" w:fill="C0C0C0"/>
            <w:tcW w:w="7290" w:type="dxa"/>
            <w:vAlign w:val="top"/>
            <w:gridSpan w:val="3"/>
          </w:tcPr>
          <w:p>
            <w:pPr>
              <w:pStyle w:val="TableText"/>
              <w:ind w:left="3428"/>
              <w:spacing w:before="104" w:line="227" w:lineRule="auto"/>
              <w:rPr>
                <w:sz w:val="21"/>
                <w:szCs w:val="21"/>
              </w:rPr>
            </w:pPr>
            <w:r>
              <w:rPr>
                <w:sz w:val="21"/>
                <w:szCs w:val="21"/>
                <w:spacing w:val="3"/>
              </w:rPr>
              <w:t>收入</w:t>
            </w:r>
          </w:p>
        </w:tc>
        <w:tc>
          <w:tcPr>
            <w:shd w:val="clear" w:fill="C0C0C0"/>
            <w:tcW w:w="7289" w:type="dxa"/>
            <w:vAlign w:val="top"/>
            <w:gridSpan w:val="3"/>
          </w:tcPr>
          <w:p>
            <w:pPr>
              <w:pStyle w:val="TableText"/>
              <w:ind w:left="3421"/>
              <w:spacing w:before="104" w:line="228" w:lineRule="auto"/>
              <w:rPr>
                <w:sz w:val="21"/>
                <w:szCs w:val="21"/>
              </w:rPr>
            </w:pPr>
            <w:r>
              <w:rPr>
                <w:sz w:val="21"/>
                <w:szCs w:val="21"/>
                <w:spacing w:val="7"/>
              </w:rPr>
              <w:t>支出</w:t>
            </w:r>
          </w:p>
        </w:tc>
      </w:tr>
      <w:tr>
        <w:trPr>
          <w:trHeight w:val="434" w:hRule="atLeast"/>
        </w:trPr>
        <w:tc>
          <w:tcPr>
            <w:shd w:val="clear" w:fill="C0C0C0"/>
            <w:tcW w:w="4383" w:type="dxa"/>
            <w:vAlign w:val="top"/>
          </w:tcPr>
          <w:p>
            <w:pPr>
              <w:pStyle w:val="TableText"/>
              <w:ind w:left="1969"/>
              <w:spacing w:before="97" w:line="228" w:lineRule="auto"/>
              <w:rPr>
                <w:sz w:val="21"/>
                <w:szCs w:val="21"/>
              </w:rPr>
            </w:pPr>
            <w:r>
              <w:rPr>
                <w:sz w:val="21"/>
                <w:szCs w:val="21"/>
                <w:spacing w:val="5"/>
              </w:rPr>
              <w:t>项目</w:t>
            </w:r>
          </w:p>
        </w:tc>
        <w:tc>
          <w:tcPr>
            <w:shd w:val="clear" w:fill="C0C0C0"/>
            <w:tcW w:w="569" w:type="dxa"/>
            <w:vAlign w:val="top"/>
          </w:tcPr>
          <w:p>
            <w:pPr>
              <w:pStyle w:val="TableText"/>
              <w:ind w:left="61"/>
              <w:spacing w:before="97" w:line="227" w:lineRule="auto"/>
              <w:rPr>
                <w:sz w:val="21"/>
                <w:szCs w:val="21"/>
              </w:rPr>
            </w:pPr>
            <w:r>
              <w:rPr>
                <w:sz w:val="21"/>
                <w:szCs w:val="21"/>
                <w:spacing w:val="5"/>
              </w:rPr>
              <w:t>行次</w:t>
            </w:r>
          </w:p>
        </w:tc>
        <w:tc>
          <w:tcPr>
            <w:shd w:val="clear" w:fill="C0C0C0"/>
            <w:tcW w:w="2338" w:type="dxa"/>
            <w:vAlign w:val="top"/>
          </w:tcPr>
          <w:p>
            <w:pPr>
              <w:pStyle w:val="TableText"/>
              <w:ind w:left="945"/>
              <w:spacing w:before="97" w:line="227" w:lineRule="auto"/>
              <w:rPr>
                <w:sz w:val="21"/>
                <w:szCs w:val="21"/>
              </w:rPr>
            </w:pPr>
            <w:r>
              <w:rPr>
                <w:sz w:val="21"/>
                <w:szCs w:val="21"/>
                <w:spacing w:val="6"/>
              </w:rPr>
              <w:t>金额</w:t>
            </w:r>
          </w:p>
        </w:tc>
        <w:tc>
          <w:tcPr>
            <w:shd w:val="clear" w:fill="C0C0C0"/>
            <w:tcW w:w="4375" w:type="dxa"/>
            <w:vAlign w:val="top"/>
          </w:tcPr>
          <w:p>
            <w:pPr>
              <w:pStyle w:val="TableText"/>
              <w:ind w:left="1969"/>
              <w:spacing w:before="97" w:line="228" w:lineRule="auto"/>
              <w:rPr>
                <w:sz w:val="21"/>
                <w:szCs w:val="21"/>
              </w:rPr>
            </w:pPr>
            <w:r>
              <w:rPr>
                <w:sz w:val="21"/>
                <w:szCs w:val="21"/>
                <w:spacing w:val="5"/>
              </w:rPr>
              <w:t>项目</w:t>
            </w:r>
          </w:p>
        </w:tc>
        <w:tc>
          <w:tcPr>
            <w:shd w:val="clear" w:fill="C0C0C0"/>
            <w:tcW w:w="569" w:type="dxa"/>
            <w:vAlign w:val="top"/>
          </w:tcPr>
          <w:p>
            <w:pPr>
              <w:pStyle w:val="TableText"/>
              <w:ind w:left="69"/>
              <w:spacing w:before="97" w:line="227" w:lineRule="auto"/>
              <w:rPr>
                <w:sz w:val="21"/>
                <w:szCs w:val="21"/>
              </w:rPr>
            </w:pPr>
            <w:r>
              <w:rPr>
                <w:sz w:val="21"/>
                <w:szCs w:val="21"/>
                <w:spacing w:val="5"/>
              </w:rPr>
              <w:t>行次</w:t>
            </w:r>
          </w:p>
        </w:tc>
        <w:tc>
          <w:tcPr>
            <w:shd w:val="clear" w:fill="C0C0C0"/>
            <w:tcW w:w="2345" w:type="dxa"/>
            <w:vAlign w:val="top"/>
          </w:tcPr>
          <w:p>
            <w:pPr>
              <w:pStyle w:val="TableText"/>
              <w:ind w:left="953"/>
              <w:spacing w:before="97" w:line="227" w:lineRule="auto"/>
              <w:rPr>
                <w:sz w:val="21"/>
                <w:szCs w:val="21"/>
              </w:rPr>
            </w:pPr>
            <w:r>
              <w:rPr>
                <w:sz w:val="21"/>
                <w:szCs w:val="21"/>
                <w:spacing w:val="6"/>
              </w:rPr>
              <w:t>金额</w:t>
            </w:r>
          </w:p>
        </w:tc>
      </w:tr>
      <w:tr>
        <w:trPr>
          <w:trHeight w:val="434" w:hRule="atLeast"/>
        </w:trPr>
        <w:tc>
          <w:tcPr>
            <w:shd w:val="clear" w:fill="C0C0C0"/>
            <w:tcW w:w="4383" w:type="dxa"/>
            <w:vAlign w:val="top"/>
          </w:tcPr>
          <w:p>
            <w:pPr>
              <w:pStyle w:val="TableText"/>
              <w:ind w:left="1966"/>
              <w:spacing w:before="113" w:line="227" w:lineRule="auto"/>
              <w:rPr>
                <w:sz w:val="21"/>
                <w:szCs w:val="21"/>
              </w:rPr>
            </w:pPr>
            <w:r>
              <w:rPr>
                <w:sz w:val="21"/>
                <w:szCs w:val="21"/>
                <w:spacing w:val="7"/>
              </w:rPr>
              <w:t>栏次</w:t>
            </w:r>
          </w:p>
        </w:tc>
        <w:tc>
          <w:tcPr>
            <w:shd w:val="clear" w:fill="C0C0C0"/>
            <w:tcW w:w="569" w:type="dxa"/>
            <w:vAlign w:val="top"/>
          </w:tcPr>
          <w:p>
            <w:pPr>
              <w:rPr>
                <w:rFonts w:ascii="Arial"/>
                <w:sz w:val="21"/>
              </w:rPr>
            </w:pPr>
            <w:r/>
          </w:p>
        </w:tc>
        <w:tc>
          <w:tcPr>
            <w:shd w:val="clear" w:fill="C0C0C0"/>
            <w:tcW w:w="2338" w:type="dxa"/>
            <w:vAlign w:val="top"/>
          </w:tcPr>
          <w:p>
            <w:pPr>
              <w:pStyle w:val="TableText"/>
              <w:ind w:left="1125"/>
              <w:spacing w:before="113" w:line="283" w:lineRule="exact"/>
              <w:rPr>
                <w:sz w:val="21"/>
                <w:szCs w:val="21"/>
              </w:rPr>
            </w:pPr>
            <w:r>
              <w:rPr>
                <w:sz w:val="21"/>
                <w:szCs w:val="21"/>
                <w:position w:val="1"/>
              </w:rPr>
              <w:t>1</w:t>
            </w:r>
          </w:p>
        </w:tc>
        <w:tc>
          <w:tcPr>
            <w:shd w:val="clear" w:fill="C0C0C0"/>
            <w:tcW w:w="4375" w:type="dxa"/>
            <w:vAlign w:val="top"/>
          </w:tcPr>
          <w:p>
            <w:pPr>
              <w:pStyle w:val="TableText"/>
              <w:ind w:left="1966"/>
              <w:spacing w:before="113" w:line="227" w:lineRule="auto"/>
              <w:rPr>
                <w:sz w:val="21"/>
                <w:szCs w:val="21"/>
              </w:rPr>
            </w:pPr>
            <w:r>
              <w:rPr>
                <w:sz w:val="21"/>
                <w:szCs w:val="21"/>
                <w:spacing w:val="7"/>
              </w:rPr>
              <w:t>栏次</w:t>
            </w:r>
          </w:p>
        </w:tc>
        <w:tc>
          <w:tcPr>
            <w:shd w:val="clear" w:fill="C0C0C0"/>
            <w:tcW w:w="569" w:type="dxa"/>
            <w:vAlign w:val="top"/>
          </w:tcPr>
          <w:p>
            <w:pPr>
              <w:rPr>
                <w:rFonts w:ascii="Arial"/>
                <w:sz w:val="21"/>
              </w:rPr>
            </w:pPr>
            <w:r/>
          </w:p>
        </w:tc>
        <w:tc>
          <w:tcPr>
            <w:shd w:val="clear" w:fill="C0C0C0"/>
            <w:tcW w:w="2345" w:type="dxa"/>
            <w:vAlign w:val="top"/>
          </w:tcPr>
          <w:p>
            <w:pPr>
              <w:pStyle w:val="TableText"/>
              <w:ind w:left="1119"/>
              <w:spacing w:before="113" w:line="283" w:lineRule="exact"/>
              <w:rPr>
                <w:sz w:val="21"/>
                <w:szCs w:val="21"/>
              </w:rPr>
            </w:pPr>
            <w:r>
              <w:rPr>
                <w:sz w:val="21"/>
                <w:szCs w:val="21"/>
                <w:position w:val="1"/>
              </w:rPr>
              <w:t>2</w:t>
            </w:r>
          </w:p>
        </w:tc>
      </w:tr>
      <w:tr>
        <w:trPr>
          <w:trHeight w:val="284" w:hRule="atLeast"/>
        </w:trPr>
        <w:tc>
          <w:tcPr>
            <w:tcW w:w="4383" w:type="dxa"/>
            <w:vAlign w:val="top"/>
          </w:tcPr>
          <w:p>
            <w:pPr>
              <w:pStyle w:val="TableText"/>
              <w:ind w:left="3"/>
              <w:spacing w:before="16" w:line="224" w:lineRule="auto"/>
              <w:rPr/>
            </w:pPr>
            <w:r>
              <w:rPr>
                <w:spacing w:val="4"/>
              </w:rPr>
              <w:t>一、一般公共预算财政拨款收入</w:t>
            </w:r>
          </w:p>
        </w:tc>
        <w:tc>
          <w:tcPr>
            <w:tcW w:w="569" w:type="dxa"/>
            <w:vAlign w:val="top"/>
          </w:tcPr>
          <w:p>
            <w:pPr>
              <w:pStyle w:val="TableText"/>
              <w:ind w:left="237"/>
              <w:spacing w:before="11" w:line="257" w:lineRule="exact"/>
              <w:rPr/>
            </w:pPr>
            <w:r>
              <w:rPr>
                <w:position w:val="1"/>
              </w:rPr>
              <w:t>1</w:t>
            </w:r>
          </w:p>
        </w:tc>
        <w:tc>
          <w:tcPr>
            <w:tcW w:w="2338" w:type="dxa"/>
            <w:vAlign w:val="top"/>
          </w:tcPr>
          <w:p>
            <w:pPr>
              <w:pStyle w:val="TableText"/>
              <w:spacing w:before="11" w:line="255" w:lineRule="exact"/>
              <w:jc w:val="right"/>
              <w:rPr/>
            </w:pPr>
            <w:r>
              <w:rPr>
                <w:spacing w:val="6"/>
                <w:position w:val="1"/>
              </w:rPr>
              <w:t>789.60</w:t>
            </w:r>
          </w:p>
        </w:tc>
        <w:tc>
          <w:tcPr>
            <w:tcW w:w="4375" w:type="dxa"/>
            <w:vAlign w:val="top"/>
          </w:tcPr>
          <w:p>
            <w:pPr>
              <w:pStyle w:val="TableText"/>
              <w:ind w:left="3"/>
              <w:spacing w:before="16" w:line="224" w:lineRule="auto"/>
              <w:rPr/>
            </w:pPr>
            <w:r>
              <w:rPr>
                <w:spacing w:val="3"/>
              </w:rPr>
              <w:t>一、一般公共服务支出</w:t>
            </w:r>
          </w:p>
        </w:tc>
        <w:tc>
          <w:tcPr>
            <w:tcW w:w="569" w:type="dxa"/>
            <w:vAlign w:val="top"/>
          </w:tcPr>
          <w:p>
            <w:pPr>
              <w:pStyle w:val="TableText"/>
              <w:ind w:left="189"/>
              <w:spacing w:before="11" w:line="256" w:lineRule="exact"/>
              <w:rPr/>
            </w:pPr>
            <w:r>
              <w:rPr>
                <w:spacing w:val="1"/>
                <w:position w:val="1"/>
              </w:rPr>
              <w:t>31</w:t>
            </w:r>
          </w:p>
        </w:tc>
        <w:tc>
          <w:tcPr>
            <w:tcW w:w="2345" w:type="dxa"/>
            <w:vAlign w:val="top"/>
          </w:tcPr>
          <w:p>
            <w:pPr>
              <w:rPr>
                <w:rFonts w:ascii="Arial"/>
                <w:sz w:val="21"/>
              </w:rPr>
            </w:pPr>
            <w:r/>
          </w:p>
        </w:tc>
      </w:tr>
      <w:tr>
        <w:trPr>
          <w:trHeight w:val="284" w:hRule="atLeast"/>
        </w:trPr>
        <w:tc>
          <w:tcPr>
            <w:tcW w:w="4383" w:type="dxa"/>
            <w:vAlign w:val="top"/>
          </w:tcPr>
          <w:p>
            <w:pPr>
              <w:pStyle w:val="TableText"/>
              <w:ind w:left="3"/>
              <w:spacing w:before="17" w:line="223" w:lineRule="auto"/>
              <w:rPr/>
            </w:pPr>
            <w:r>
              <w:rPr>
                <w:spacing w:val="4"/>
              </w:rPr>
              <w:t>二、政府性基金预算财政拨款收入</w:t>
            </w:r>
          </w:p>
        </w:tc>
        <w:tc>
          <w:tcPr>
            <w:tcW w:w="569" w:type="dxa"/>
            <w:vAlign w:val="top"/>
          </w:tcPr>
          <w:p>
            <w:pPr>
              <w:pStyle w:val="TableText"/>
              <w:ind w:left="224"/>
              <w:spacing w:before="12" w:line="257" w:lineRule="exact"/>
              <w:rPr/>
            </w:pPr>
            <w:r>
              <w:rPr>
                <w:position w:val="1"/>
              </w:rPr>
              <w:t>2</w:t>
            </w:r>
          </w:p>
        </w:tc>
        <w:tc>
          <w:tcPr>
            <w:tcW w:w="2338" w:type="dxa"/>
            <w:vAlign w:val="top"/>
          </w:tcPr>
          <w:p>
            <w:pPr>
              <w:pStyle w:val="TableText"/>
              <w:spacing w:before="12" w:line="255" w:lineRule="exact"/>
              <w:jc w:val="right"/>
              <w:rPr/>
            </w:pPr>
            <w:r>
              <w:rPr>
                <w:spacing w:val="5"/>
                <w:position w:val="1"/>
              </w:rPr>
              <w:t>8.00</w:t>
            </w:r>
          </w:p>
        </w:tc>
        <w:tc>
          <w:tcPr>
            <w:tcW w:w="4375" w:type="dxa"/>
            <w:vAlign w:val="top"/>
          </w:tcPr>
          <w:p>
            <w:pPr>
              <w:pStyle w:val="TableText"/>
              <w:ind w:left="3"/>
              <w:spacing w:before="17" w:line="225" w:lineRule="auto"/>
              <w:rPr/>
            </w:pPr>
            <w:r>
              <w:rPr>
                <w:spacing w:val="3"/>
              </w:rPr>
              <w:t>二、外交支出</w:t>
            </w:r>
          </w:p>
        </w:tc>
        <w:tc>
          <w:tcPr>
            <w:tcW w:w="569" w:type="dxa"/>
            <w:vAlign w:val="top"/>
          </w:tcPr>
          <w:p>
            <w:pPr>
              <w:pStyle w:val="TableText"/>
              <w:ind w:left="189"/>
              <w:spacing w:before="12" w:line="256" w:lineRule="exact"/>
              <w:rPr/>
            </w:pPr>
            <w:r>
              <w:rPr>
                <w:spacing w:val="1"/>
                <w:position w:val="1"/>
              </w:rPr>
              <w:t>32</w:t>
            </w:r>
          </w:p>
        </w:tc>
        <w:tc>
          <w:tcPr>
            <w:tcW w:w="2345" w:type="dxa"/>
            <w:vAlign w:val="top"/>
          </w:tcPr>
          <w:p>
            <w:pPr>
              <w:rPr>
                <w:rFonts w:ascii="Arial"/>
                <w:sz w:val="21"/>
              </w:rPr>
            </w:pPr>
            <w:r/>
          </w:p>
        </w:tc>
      </w:tr>
      <w:tr>
        <w:trPr>
          <w:trHeight w:val="284" w:hRule="atLeast"/>
        </w:trPr>
        <w:tc>
          <w:tcPr>
            <w:tcW w:w="4383" w:type="dxa"/>
            <w:vAlign w:val="top"/>
          </w:tcPr>
          <w:p>
            <w:pPr>
              <w:pStyle w:val="TableText"/>
              <w:spacing w:before="18" w:line="223" w:lineRule="auto"/>
              <w:rPr/>
            </w:pPr>
            <w:r>
              <w:rPr>
                <w:spacing w:val="4"/>
              </w:rPr>
              <w:t>三、国有资本经营预算财政拨款收入</w:t>
            </w:r>
          </w:p>
        </w:tc>
        <w:tc>
          <w:tcPr>
            <w:tcW w:w="569" w:type="dxa"/>
            <w:vAlign w:val="top"/>
          </w:tcPr>
          <w:p>
            <w:pPr>
              <w:pStyle w:val="TableText"/>
              <w:ind w:left="226"/>
              <w:spacing w:before="13" w:line="256" w:lineRule="exact"/>
              <w:rPr/>
            </w:pPr>
            <w:r>
              <w:rPr>
                <w:position w:val="1"/>
              </w:rPr>
              <w:t>3</w:t>
            </w:r>
          </w:p>
        </w:tc>
        <w:tc>
          <w:tcPr>
            <w:tcW w:w="2338" w:type="dxa"/>
            <w:vAlign w:val="top"/>
          </w:tcPr>
          <w:p>
            <w:pPr>
              <w:rPr>
                <w:rFonts w:ascii="Arial"/>
                <w:sz w:val="21"/>
              </w:rPr>
            </w:pPr>
            <w:r/>
          </w:p>
        </w:tc>
        <w:tc>
          <w:tcPr>
            <w:tcW w:w="4375" w:type="dxa"/>
            <w:vAlign w:val="top"/>
          </w:tcPr>
          <w:p>
            <w:pPr>
              <w:pStyle w:val="TableText"/>
              <w:spacing w:before="18" w:line="225" w:lineRule="auto"/>
              <w:rPr/>
            </w:pPr>
            <w:r>
              <w:rPr>
                <w:spacing w:val="3"/>
              </w:rPr>
              <w:t>三、国防支出</w:t>
            </w:r>
          </w:p>
        </w:tc>
        <w:tc>
          <w:tcPr>
            <w:tcW w:w="569" w:type="dxa"/>
            <w:vAlign w:val="top"/>
          </w:tcPr>
          <w:p>
            <w:pPr>
              <w:pStyle w:val="TableText"/>
              <w:ind w:left="189"/>
              <w:spacing w:before="13" w:line="256" w:lineRule="exact"/>
              <w:rPr/>
            </w:pPr>
            <w:r>
              <w:rPr>
                <w:spacing w:val="1"/>
                <w:position w:val="1"/>
              </w:rPr>
              <w:t>33</w:t>
            </w:r>
          </w:p>
        </w:tc>
        <w:tc>
          <w:tcPr>
            <w:tcW w:w="2345" w:type="dxa"/>
            <w:vAlign w:val="top"/>
          </w:tcPr>
          <w:p>
            <w:pPr>
              <w:rPr>
                <w:rFonts w:ascii="Arial"/>
                <w:sz w:val="21"/>
              </w:rPr>
            </w:pPr>
            <w:r/>
          </w:p>
        </w:tc>
      </w:tr>
      <w:tr>
        <w:trPr>
          <w:trHeight w:val="284" w:hRule="atLeast"/>
        </w:trPr>
        <w:tc>
          <w:tcPr>
            <w:tcW w:w="4383" w:type="dxa"/>
            <w:vAlign w:val="top"/>
          </w:tcPr>
          <w:p>
            <w:pPr>
              <w:pStyle w:val="TableText"/>
              <w:ind w:left="18"/>
              <w:spacing w:before="19" w:line="224" w:lineRule="auto"/>
              <w:rPr/>
            </w:pPr>
            <w:r>
              <w:rPr>
                <w:spacing w:val="1"/>
              </w:rPr>
              <w:t>四、上级补助收入</w:t>
            </w:r>
          </w:p>
        </w:tc>
        <w:tc>
          <w:tcPr>
            <w:tcW w:w="569" w:type="dxa"/>
            <w:vAlign w:val="top"/>
          </w:tcPr>
          <w:p>
            <w:pPr>
              <w:pStyle w:val="TableText"/>
              <w:ind w:left="221"/>
              <w:spacing w:before="14" w:line="257" w:lineRule="exact"/>
              <w:rPr/>
            </w:pPr>
            <w:r>
              <w:rPr>
                <w:position w:val="1"/>
              </w:rPr>
              <w:t>4</w:t>
            </w:r>
          </w:p>
        </w:tc>
        <w:tc>
          <w:tcPr>
            <w:tcW w:w="2338" w:type="dxa"/>
            <w:vAlign w:val="top"/>
          </w:tcPr>
          <w:p>
            <w:pPr>
              <w:rPr>
                <w:rFonts w:ascii="Arial"/>
                <w:sz w:val="21"/>
              </w:rPr>
            </w:pPr>
            <w:r/>
          </w:p>
        </w:tc>
        <w:tc>
          <w:tcPr>
            <w:tcW w:w="4375" w:type="dxa"/>
            <w:vAlign w:val="top"/>
          </w:tcPr>
          <w:p>
            <w:pPr>
              <w:pStyle w:val="TableText"/>
              <w:ind w:left="18"/>
              <w:spacing w:before="19" w:line="224" w:lineRule="auto"/>
              <w:rPr/>
            </w:pPr>
            <w:r>
              <w:rPr>
                <w:spacing w:val="1"/>
              </w:rPr>
              <w:t>四、公共安全支出</w:t>
            </w:r>
          </w:p>
        </w:tc>
        <w:tc>
          <w:tcPr>
            <w:tcW w:w="569" w:type="dxa"/>
            <w:vAlign w:val="top"/>
          </w:tcPr>
          <w:p>
            <w:pPr>
              <w:pStyle w:val="TableText"/>
              <w:ind w:left="189"/>
              <w:spacing w:before="14" w:line="256" w:lineRule="exact"/>
              <w:rPr/>
            </w:pPr>
            <w:r>
              <w:rPr>
                <w:spacing w:val="1"/>
                <w:position w:val="1"/>
              </w:rPr>
              <w:t>34</w:t>
            </w:r>
          </w:p>
        </w:tc>
        <w:tc>
          <w:tcPr>
            <w:tcW w:w="2345" w:type="dxa"/>
            <w:vAlign w:val="top"/>
          </w:tcPr>
          <w:p>
            <w:pPr>
              <w:rPr>
                <w:rFonts w:ascii="Arial"/>
                <w:sz w:val="21"/>
              </w:rPr>
            </w:pPr>
            <w:r/>
          </w:p>
        </w:tc>
      </w:tr>
      <w:tr>
        <w:trPr>
          <w:trHeight w:val="284" w:hRule="atLeast"/>
        </w:trPr>
        <w:tc>
          <w:tcPr>
            <w:tcW w:w="4383" w:type="dxa"/>
            <w:vAlign w:val="top"/>
          </w:tcPr>
          <w:p>
            <w:pPr>
              <w:pStyle w:val="TableText"/>
              <w:ind w:left="3"/>
              <w:spacing w:before="20" w:line="224" w:lineRule="auto"/>
              <w:rPr/>
            </w:pPr>
            <w:r>
              <w:rPr>
                <w:spacing w:val="3"/>
              </w:rPr>
              <w:t>五、事业收入</w:t>
            </w:r>
          </w:p>
        </w:tc>
        <w:tc>
          <w:tcPr>
            <w:tcW w:w="569" w:type="dxa"/>
            <w:vAlign w:val="top"/>
          </w:tcPr>
          <w:p>
            <w:pPr>
              <w:pStyle w:val="TableText"/>
              <w:ind w:left="226"/>
              <w:spacing w:before="15" w:line="256" w:lineRule="exact"/>
              <w:rPr/>
            </w:pPr>
            <w:r>
              <w:rPr>
                <w:position w:val="1"/>
              </w:rPr>
              <w:t>5</w:t>
            </w:r>
          </w:p>
        </w:tc>
        <w:tc>
          <w:tcPr>
            <w:tcW w:w="2338" w:type="dxa"/>
            <w:vAlign w:val="top"/>
          </w:tcPr>
          <w:p>
            <w:pPr>
              <w:rPr>
                <w:rFonts w:ascii="Arial"/>
                <w:sz w:val="21"/>
              </w:rPr>
            </w:pPr>
            <w:r/>
          </w:p>
        </w:tc>
        <w:tc>
          <w:tcPr>
            <w:tcW w:w="4375" w:type="dxa"/>
            <w:vAlign w:val="top"/>
          </w:tcPr>
          <w:p>
            <w:pPr>
              <w:pStyle w:val="TableText"/>
              <w:ind w:left="3"/>
              <w:spacing w:before="20" w:line="224" w:lineRule="auto"/>
              <w:rPr/>
            </w:pPr>
            <w:r>
              <w:rPr>
                <w:spacing w:val="3"/>
              </w:rPr>
              <w:t>五、教育支出</w:t>
            </w:r>
          </w:p>
        </w:tc>
        <w:tc>
          <w:tcPr>
            <w:tcW w:w="569" w:type="dxa"/>
            <w:vAlign w:val="top"/>
          </w:tcPr>
          <w:p>
            <w:pPr>
              <w:pStyle w:val="TableText"/>
              <w:ind w:left="189"/>
              <w:spacing w:before="15" w:line="256" w:lineRule="exact"/>
              <w:rPr/>
            </w:pPr>
            <w:r>
              <w:rPr>
                <w:spacing w:val="1"/>
                <w:position w:val="1"/>
              </w:rPr>
              <w:t>35</w:t>
            </w:r>
          </w:p>
        </w:tc>
        <w:tc>
          <w:tcPr>
            <w:tcW w:w="2345" w:type="dxa"/>
            <w:vAlign w:val="top"/>
          </w:tcPr>
          <w:p>
            <w:pPr>
              <w:pStyle w:val="TableText"/>
              <w:spacing w:before="15" w:line="255" w:lineRule="exact"/>
              <w:jc w:val="right"/>
              <w:rPr/>
            </w:pPr>
            <w:r>
              <w:rPr>
                <w:spacing w:val="6"/>
                <w:position w:val="1"/>
              </w:rPr>
              <w:t>704.50</w:t>
            </w:r>
          </w:p>
        </w:tc>
      </w:tr>
      <w:tr>
        <w:trPr>
          <w:trHeight w:val="284" w:hRule="atLeast"/>
        </w:trPr>
        <w:tc>
          <w:tcPr>
            <w:tcW w:w="4383" w:type="dxa"/>
            <w:vAlign w:val="top"/>
          </w:tcPr>
          <w:p>
            <w:pPr>
              <w:pStyle w:val="TableText"/>
              <w:ind w:left="1"/>
              <w:spacing w:before="21" w:line="224" w:lineRule="auto"/>
              <w:rPr/>
            </w:pPr>
            <w:r>
              <w:rPr>
                <w:spacing w:val="3"/>
              </w:rPr>
              <w:t>六、经营收入</w:t>
            </w:r>
          </w:p>
        </w:tc>
        <w:tc>
          <w:tcPr>
            <w:tcW w:w="569" w:type="dxa"/>
            <w:vAlign w:val="top"/>
          </w:tcPr>
          <w:p>
            <w:pPr>
              <w:pStyle w:val="TableText"/>
              <w:ind w:left="223"/>
              <w:spacing w:before="16" w:line="256" w:lineRule="exact"/>
              <w:rPr/>
            </w:pPr>
            <w:r>
              <w:rPr>
                <w:position w:val="1"/>
              </w:rPr>
              <w:t>6</w:t>
            </w:r>
          </w:p>
        </w:tc>
        <w:tc>
          <w:tcPr>
            <w:tcW w:w="2338" w:type="dxa"/>
            <w:vAlign w:val="top"/>
          </w:tcPr>
          <w:p>
            <w:pPr>
              <w:rPr>
                <w:rFonts w:ascii="Arial"/>
                <w:sz w:val="21"/>
              </w:rPr>
            </w:pPr>
            <w:r/>
          </w:p>
        </w:tc>
        <w:tc>
          <w:tcPr>
            <w:tcW w:w="4375" w:type="dxa"/>
            <w:vAlign w:val="top"/>
          </w:tcPr>
          <w:p>
            <w:pPr>
              <w:pStyle w:val="TableText"/>
              <w:ind w:left="1"/>
              <w:spacing w:before="21" w:line="223" w:lineRule="auto"/>
              <w:rPr/>
            </w:pPr>
            <w:r>
              <w:rPr>
                <w:spacing w:val="3"/>
              </w:rPr>
              <w:t>六、科学技术支出</w:t>
            </w:r>
          </w:p>
        </w:tc>
        <w:tc>
          <w:tcPr>
            <w:tcW w:w="569" w:type="dxa"/>
            <w:vAlign w:val="top"/>
          </w:tcPr>
          <w:p>
            <w:pPr>
              <w:pStyle w:val="TableText"/>
              <w:ind w:left="189"/>
              <w:spacing w:before="16" w:line="256" w:lineRule="exact"/>
              <w:rPr/>
            </w:pPr>
            <w:r>
              <w:rPr>
                <w:spacing w:val="1"/>
                <w:position w:val="1"/>
              </w:rPr>
              <w:t>36</w:t>
            </w:r>
          </w:p>
        </w:tc>
        <w:tc>
          <w:tcPr>
            <w:tcW w:w="2345" w:type="dxa"/>
            <w:vAlign w:val="top"/>
          </w:tcPr>
          <w:p>
            <w:pPr>
              <w:rPr>
                <w:rFonts w:ascii="Arial"/>
                <w:sz w:val="21"/>
              </w:rPr>
            </w:pPr>
            <w:r/>
          </w:p>
        </w:tc>
      </w:tr>
      <w:tr>
        <w:trPr>
          <w:trHeight w:val="284" w:hRule="atLeast"/>
        </w:trPr>
        <w:tc>
          <w:tcPr>
            <w:tcW w:w="4383" w:type="dxa"/>
            <w:vAlign w:val="top"/>
          </w:tcPr>
          <w:p>
            <w:pPr>
              <w:pStyle w:val="TableText"/>
              <w:spacing w:before="22" w:line="223" w:lineRule="auto"/>
              <w:rPr/>
            </w:pPr>
            <w:r>
              <w:rPr>
                <w:spacing w:val="4"/>
              </w:rPr>
              <w:t>七、附属单位上缴收入</w:t>
            </w:r>
          </w:p>
        </w:tc>
        <w:tc>
          <w:tcPr>
            <w:tcW w:w="569" w:type="dxa"/>
            <w:vAlign w:val="top"/>
          </w:tcPr>
          <w:p>
            <w:pPr>
              <w:pStyle w:val="TableText"/>
              <w:ind w:left="227"/>
              <w:spacing w:before="17" w:line="256" w:lineRule="exact"/>
              <w:rPr/>
            </w:pPr>
            <w:r>
              <w:rPr>
                <w:position w:val="1"/>
              </w:rPr>
              <w:t>7</w:t>
            </w:r>
          </w:p>
        </w:tc>
        <w:tc>
          <w:tcPr>
            <w:tcW w:w="2338" w:type="dxa"/>
            <w:vAlign w:val="top"/>
          </w:tcPr>
          <w:p>
            <w:pPr>
              <w:rPr>
                <w:rFonts w:ascii="Arial"/>
                <w:sz w:val="21"/>
              </w:rPr>
            </w:pPr>
            <w:r/>
          </w:p>
        </w:tc>
        <w:tc>
          <w:tcPr>
            <w:tcW w:w="4375" w:type="dxa"/>
            <w:vAlign w:val="top"/>
          </w:tcPr>
          <w:p>
            <w:pPr>
              <w:pStyle w:val="TableText"/>
              <w:spacing w:before="22" w:line="223" w:lineRule="auto"/>
              <w:rPr/>
            </w:pPr>
            <w:r>
              <w:rPr>
                <w:spacing w:val="4"/>
              </w:rPr>
              <w:t>七、文化旅游体育与传媒支出</w:t>
            </w:r>
          </w:p>
        </w:tc>
        <w:tc>
          <w:tcPr>
            <w:tcW w:w="569" w:type="dxa"/>
            <w:vAlign w:val="top"/>
          </w:tcPr>
          <w:p>
            <w:pPr>
              <w:pStyle w:val="TableText"/>
              <w:ind w:left="189"/>
              <w:spacing w:before="17" w:line="256" w:lineRule="exact"/>
              <w:rPr/>
            </w:pPr>
            <w:r>
              <w:rPr>
                <w:spacing w:val="1"/>
                <w:position w:val="1"/>
              </w:rPr>
              <w:t>37</w:t>
            </w:r>
          </w:p>
        </w:tc>
        <w:tc>
          <w:tcPr>
            <w:tcW w:w="2345" w:type="dxa"/>
            <w:vAlign w:val="top"/>
          </w:tcPr>
          <w:p>
            <w:pPr>
              <w:rPr>
                <w:rFonts w:ascii="Arial"/>
                <w:sz w:val="21"/>
              </w:rPr>
            </w:pPr>
            <w:r/>
          </w:p>
        </w:tc>
      </w:tr>
      <w:tr>
        <w:trPr>
          <w:trHeight w:val="284" w:hRule="atLeast"/>
        </w:trPr>
        <w:tc>
          <w:tcPr>
            <w:tcW w:w="4383" w:type="dxa"/>
            <w:vAlign w:val="top"/>
          </w:tcPr>
          <w:p>
            <w:pPr>
              <w:pStyle w:val="TableText"/>
              <w:ind w:left="3"/>
              <w:spacing w:before="23" w:line="224" w:lineRule="auto"/>
              <w:rPr/>
            </w:pPr>
            <w:r>
              <w:rPr>
                <w:spacing w:val="3"/>
              </w:rPr>
              <w:t>八、其他收入</w:t>
            </w:r>
          </w:p>
        </w:tc>
        <w:tc>
          <w:tcPr>
            <w:tcW w:w="569" w:type="dxa"/>
            <w:vAlign w:val="top"/>
          </w:tcPr>
          <w:p>
            <w:pPr>
              <w:pStyle w:val="TableText"/>
              <w:ind w:left="223"/>
              <w:spacing w:before="18" w:line="256" w:lineRule="exact"/>
              <w:rPr/>
            </w:pPr>
            <w:r>
              <w:rPr>
                <w:position w:val="1"/>
              </w:rPr>
              <w:t>8</w:t>
            </w:r>
          </w:p>
        </w:tc>
        <w:tc>
          <w:tcPr>
            <w:tcW w:w="2338" w:type="dxa"/>
            <w:vAlign w:val="top"/>
          </w:tcPr>
          <w:p>
            <w:pPr>
              <w:rPr>
                <w:rFonts w:ascii="Arial"/>
                <w:sz w:val="21"/>
              </w:rPr>
            </w:pPr>
            <w:r/>
          </w:p>
        </w:tc>
        <w:tc>
          <w:tcPr>
            <w:tcW w:w="4375" w:type="dxa"/>
            <w:vAlign w:val="top"/>
          </w:tcPr>
          <w:p>
            <w:pPr>
              <w:pStyle w:val="TableText"/>
              <w:ind w:left="3"/>
              <w:spacing w:before="23" w:line="223" w:lineRule="auto"/>
              <w:rPr/>
            </w:pPr>
            <w:r>
              <w:rPr>
                <w:spacing w:val="4"/>
              </w:rPr>
              <w:t>八、社会保障和就业支出</w:t>
            </w:r>
          </w:p>
        </w:tc>
        <w:tc>
          <w:tcPr>
            <w:tcW w:w="569" w:type="dxa"/>
            <w:vAlign w:val="top"/>
          </w:tcPr>
          <w:p>
            <w:pPr>
              <w:pStyle w:val="TableText"/>
              <w:ind w:left="189"/>
              <w:spacing w:before="18" w:line="256" w:lineRule="exact"/>
              <w:rPr/>
            </w:pPr>
            <w:r>
              <w:rPr>
                <w:spacing w:val="1"/>
                <w:position w:val="1"/>
              </w:rPr>
              <w:t>38</w:t>
            </w:r>
          </w:p>
        </w:tc>
        <w:tc>
          <w:tcPr>
            <w:tcW w:w="2345" w:type="dxa"/>
            <w:vAlign w:val="top"/>
          </w:tcPr>
          <w:p>
            <w:pPr>
              <w:pStyle w:val="TableText"/>
              <w:spacing w:before="18" w:line="255" w:lineRule="exact"/>
              <w:jc w:val="right"/>
              <w:rPr/>
            </w:pPr>
            <w:r>
              <w:rPr>
                <w:spacing w:val="5"/>
                <w:position w:val="1"/>
              </w:rPr>
              <w:t>39.70</w:t>
            </w:r>
          </w:p>
        </w:tc>
      </w:tr>
      <w:tr>
        <w:trPr>
          <w:trHeight w:val="284" w:hRule="atLeast"/>
        </w:trPr>
        <w:tc>
          <w:tcPr>
            <w:tcW w:w="4383" w:type="dxa"/>
            <w:vAlign w:val="top"/>
          </w:tcPr>
          <w:p>
            <w:pPr>
              <w:rPr>
                <w:rFonts w:ascii="Arial"/>
                <w:sz w:val="21"/>
              </w:rPr>
            </w:pPr>
            <w:r/>
          </w:p>
        </w:tc>
        <w:tc>
          <w:tcPr>
            <w:tcW w:w="569" w:type="dxa"/>
            <w:vAlign w:val="top"/>
          </w:tcPr>
          <w:p>
            <w:pPr>
              <w:pStyle w:val="TableText"/>
              <w:ind w:left="223"/>
              <w:spacing w:before="19" w:line="255" w:lineRule="exact"/>
              <w:rPr/>
            </w:pPr>
            <w:r>
              <w:rPr>
                <w:position w:val="1"/>
              </w:rPr>
              <w:t>9</w:t>
            </w:r>
          </w:p>
        </w:tc>
        <w:tc>
          <w:tcPr>
            <w:tcW w:w="2338" w:type="dxa"/>
            <w:vAlign w:val="top"/>
          </w:tcPr>
          <w:p>
            <w:pPr>
              <w:rPr>
                <w:rFonts w:ascii="Arial"/>
                <w:sz w:val="21"/>
              </w:rPr>
            </w:pPr>
            <w:r/>
          </w:p>
        </w:tc>
        <w:tc>
          <w:tcPr>
            <w:tcW w:w="4375" w:type="dxa"/>
            <w:vAlign w:val="top"/>
          </w:tcPr>
          <w:p>
            <w:pPr>
              <w:pStyle w:val="TableText"/>
              <w:ind w:left="4"/>
              <w:spacing w:before="24" w:line="224" w:lineRule="auto"/>
              <w:rPr/>
            </w:pPr>
            <w:r>
              <w:rPr>
                <w:spacing w:val="3"/>
              </w:rPr>
              <w:t>九、卫生健康支出</w:t>
            </w:r>
          </w:p>
        </w:tc>
        <w:tc>
          <w:tcPr>
            <w:tcW w:w="569" w:type="dxa"/>
            <w:vAlign w:val="top"/>
          </w:tcPr>
          <w:p>
            <w:pPr>
              <w:pStyle w:val="TableText"/>
              <w:ind w:left="189"/>
              <w:spacing w:before="19" w:line="255" w:lineRule="exact"/>
              <w:rPr/>
            </w:pPr>
            <w:r>
              <w:rPr>
                <w:spacing w:val="1"/>
                <w:position w:val="1"/>
              </w:rPr>
              <w:t>39</w:t>
            </w:r>
          </w:p>
        </w:tc>
        <w:tc>
          <w:tcPr>
            <w:tcW w:w="2345" w:type="dxa"/>
            <w:vAlign w:val="top"/>
          </w:tcPr>
          <w:p>
            <w:pPr>
              <w:pStyle w:val="TableText"/>
              <w:spacing w:before="19" w:line="255" w:lineRule="exact"/>
              <w:jc w:val="right"/>
              <w:rPr/>
            </w:pPr>
            <w:r>
              <w:rPr>
                <w:spacing w:val="3"/>
                <w:position w:val="1"/>
              </w:rPr>
              <w:t>19.90</w:t>
            </w:r>
          </w:p>
        </w:tc>
      </w:tr>
      <w:tr>
        <w:trPr>
          <w:trHeight w:val="284" w:hRule="atLeast"/>
        </w:trPr>
        <w:tc>
          <w:tcPr>
            <w:tcW w:w="4383" w:type="dxa"/>
            <w:vAlign w:val="top"/>
          </w:tcPr>
          <w:p>
            <w:pPr>
              <w:rPr>
                <w:rFonts w:ascii="Arial"/>
                <w:sz w:val="21"/>
              </w:rPr>
            </w:pPr>
            <w:r/>
          </w:p>
        </w:tc>
        <w:tc>
          <w:tcPr>
            <w:tcW w:w="569" w:type="dxa"/>
            <w:vAlign w:val="top"/>
          </w:tcPr>
          <w:p>
            <w:pPr>
              <w:pStyle w:val="TableText"/>
              <w:ind w:left="192"/>
              <w:spacing w:before="20" w:line="254" w:lineRule="exact"/>
              <w:rPr/>
            </w:pPr>
            <w:r>
              <w:rPr>
                <w:spacing w:val="-4"/>
                <w:position w:val="1"/>
              </w:rPr>
              <w:t>10</w:t>
            </w:r>
          </w:p>
        </w:tc>
        <w:tc>
          <w:tcPr>
            <w:tcW w:w="2338" w:type="dxa"/>
            <w:vAlign w:val="top"/>
          </w:tcPr>
          <w:p>
            <w:pPr>
              <w:rPr>
                <w:rFonts w:ascii="Arial"/>
                <w:sz w:val="21"/>
              </w:rPr>
            </w:pPr>
            <w:r/>
          </w:p>
        </w:tc>
        <w:tc>
          <w:tcPr>
            <w:tcW w:w="4375" w:type="dxa"/>
            <w:vAlign w:val="top"/>
          </w:tcPr>
          <w:p>
            <w:pPr>
              <w:pStyle w:val="TableText"/>
              <w:spacing w:before="25" w:line="225" w:lineRule="auto"/>
              <w:rPr/>
            </w:pPr>
            <w:r>
              <w:rPr>
                <w:spacing w:val="3"/>
              </w:rPr>
              <w:t>十、节能环保支出</w:t>
            </w:r>
          </w:p>
        </w:tc>
        <w:tc>
          <w:tcPr>
            <w:tcW w:w="569" w:type="dxa"/>
            <w:vAlign w:val="top"/>
          </w:tcPr>
          <w:p>
            <w:pPr>
              <w:pStyle w:val="TableText"/>
              <w:ind w:left="184"/>
              <w:spacing w:before="20" w:line="254" w:lineRule="exact"/>
              <w:rPr/>
            </w:pPr>
            <w:r>
              <w:rPr>
                <w:spacing w:val="3"/>
                <w:position w:val="1"/>
              </w:rPr>
              <w:t>40</w:t>
            </w:r>
          </w:p>
        </w:tc>
        <w:tc>
          <w:tcPr>
            <w:tcW w:w="2345" w:type="dxa"/>
            <w:vAlign w:val="top"/>
          </w:tcPr>
          <w:p>
            <w:pPr>
              <w:rPr>
                <w:rFonts w:ascii="Arial"/>
                <w:sz w:val="21"/>
              </w:rPr>
            </w:pPr>
            <w:r/>
          </w:p>
        </w:tc>
      </w:tr>
      <w:tr>
        <w:trPr>
          <w:trHeight w:val="284" w:hRule="atLeast"/>
        </w:trPr>
        <w:tc>
          <w:tcPr>
            <w:tcW w:w="4383" w:type="dxa"/>
            <w:vAlign w:val="top"/>
          </w:tcPr>
          <w:p>
            <w:pPr>
              <w:rPr>
                <w:rFonts w:ascii="Arial"/>
                <w:sz w:val="21"/>
              </w:rPr>
            </w:pPr>
            <w:r/>
          </w:p>
        </w:tc>
        <w:tc>
          <w:tcPr>
            <w:tcW w:w="569" w:type="dxa"/>
            <w:vAlign w:val="top"/>
          </w:tcPr>
          <w:p>
            <w:pPr>
              <w:pStyle w:val="TableText"/>
              <w:ind w:left="192"/>
              <w:spacing w:before="21" w:line="253" w:lineRule="exact"/>
              <w:rPr/>
            </w:pPr>
            <w:r>
              <w:rPr>
                <w:spacing w:val="-4"/>
                <w:position w:val="1"/>
              </w:rPr>
              <w:t>11</w:t>
            </w:r>
          </w:p>
        </w:tc>
        <w:tc>
          <w:tcPr>
            <w:tcW w:w="2338" w:type="dxa"/>
            <w:vAlign w:val="top"/>
          </w:tcPr>
          <w:p>
            <w:pPr>
              <w:rPr>
                <w:rFonts w:ascii="Arial"/>
                <w:sz w:val="21"/>
              </w:rPr>
            </w:pPr>
            <w:r/>
          </w:p>
        </w:tc>
        <w:tc>
          <w:tcPr>
            <w:tcW w:w="4375" w:type="dxa"/>
            <w:vAlign w:val="top"/>
          </w:tcPr>
          <w:p>
            <w:pPr>
              <w:pStyle w:val="TableText"/>
              <w:spacing w:before="26" w:line="224" w:lineRule="auto"/>
              <w:rPr/>
            </w:pPr>
            <w:r>
              <w:rPr>
                <w:spacing w:val="4"/>
              </w:rPr>
              <w:t>十一、城乡社区支出</w:t>
            </w:r>
          </w:p>
        </w:tc>
        <w:tc>
          <w:tcPr>
            <w:tcW w:w="569" w:type="dxa"/>
            <w:vAlign w:val="top"/>
          </w:tcPr>
          <w:p>
            <w:pPr>
              <w:pStyle w:val="TableText"/>
              <w:ind w:left="184"/>
              <w:spacing w:before="21" w:line="253" w:lineRule="exact"/>
              <w:rPr/>
            </w:pPr>
            <w:r>
              <w:rPr>
                <w:spacing w:val="3"/>
                <w:position w:val="1"/>
              </w:rPr>
              <w:t>41</w:t>
            </w:r>
          </w:p>
        </w:tc>
        <w:tc>
          <w:tcPr>
            <w:tcW w:w="2345" w:type="dxa"/>
            <w:vAlign w:val="top"/>
          </w:tcPr>
          <w:p>
            <w:pPr>
              <w:rPr>
                <w:rFonts w:ascii="Arial"/>
                <w:sz w:val="21"/>
              </w:rPr>
            </w:pPr>
            <w:r/>
          </w:p>
        </w:tc>
      </w:tr>
      <w:tr>
        <w:trPr>
          <w:trHeight w:val="284" w:hRule="atLeast"/>
        </w:trPr>
        <w:tc>
          <w:tcPr>
            <w:tcW w:w="4383" w:type="dxa"/>
            <w:vAlign w:val="top"/>
          </w:tcPr>
          <w:p>
            <w:pPr>
              <w:rPr>
                <w:rFonts w:ascii="Arial"/>
                <w:sz w:val="21"/>
              </w:rPr>
            </w:pPr>
            <w:r/>
          </w:p>
        </w:tc>
        <w:tc>
          <w:tcPr>
            <w:tcW w:w="569" w:type="dxa"/>
            <w:vAlign w:val="top"/>
          </w:tcPr>
          <w:p>
            <w:pPr>
              <w:pStyle w:val="TableText"/>
              <w:ind w:left="192"/>
              <w:spacing w:before="22" w:line="252" w:lineRule="exact"/>
              <w:rPr/>
            </w:pPr>
            <w:r>
              <w:rPr>
                <w:spacing w:val="-4"/>
                <w:position w:val="1"/>
              </w:rPr>
              <w:t>12</w:t>
            </w:r>
          </w:p>
        </w:tc>
        <w:tc>
          <w:tcPr>
            <w:tcW w:w="2338" w:type="dxa"/>
            <w:vAlign w:val="top"/>
          </w:tcPr>
          <w:p>
            <w:pPr>
              <w:rPr>
                <w:rFonts w:ascii="Arial"/>
                <w:sz w:val="21"/>
              </w:rPr>
            </w:pPr>
            <w:r/>
          </w:p>
        </w:tc>
        <w:tc>
          <w:tcPr>
            <w:tcW w:w="4375" w:type="dxa"/>
            <w:vAlign w:val="top"/>
          </w:tcPr>
          <w:p>
            <w:pPr>
              <w:pStyle w:val="TableText"/>
              <w:spacing w:before="27" w:line="224" w:lineRule="auto"/>
              <w:rPr/>
            </w:pPr>
            <w:r>
              <w:rPr>
                <w:spacing w:val="3"/>
              </w:rPr>
              <w:t>十二、农林水支出</w:t>
            </w:r>
          </w:p>
        </w:tc>
        <w:tc>
          <w:tcPr>
            <w:tcW w:w="569" w:type="dxa"/>
            <w:vAlign w:val="top"/>
          </w:tcPr>
          <w:p>
            <w:pPr>
              <w:pStyle w:val="TableText"/>
              <w:ind w:left="184"/>
              <w:spacing w:before="22" w:line="252" w:lineRule="exact"/>
              <w:rPr/>
            </w:pPr>
            <w:r>
              <w:rPr>
                <w:spacing w:val="3"/>
                <w:position w:val="1"/>
              </w:rPr>
              <w:t>42</w:t>
            </w:r>
          </w:p>
        </w:tc>
        <w:tc>
          <w:tcPr>
            <w:tcW w:w="2345" w:type="dxa"/>
            <w:vAlign w:val="top"/>
          </w:tcPr>
          <w:p>
            <w:pPr>
              <w:rPr>
                <w:rFonts w:ascii="Arial"/>
                <w:sz w:val="21"/>
              </w:rPr>
            </w:pPr>
            <w:r/>
          </w:p>
        </w:tc>
      </w:tr>
      <w:tr>
        <w:trPr>
          <w:trHeight w:val="284" w:hRule="atLeast"/>
        </w:trPr>
        <w:tc>
          <w:tcPr>
            <w:tcW w:w="4383" w:type="dxa"/>
            <w:vAlign w:val="top"/>
          </w:tcPr>
          <w:p>
            <w:pPr>
              <w:rPr>
                <w:rFonts w:ascii="Arial"/>
                <w:sz w:val="21"/>
              </w:rPr>
            </w:pPr>
            <w:r/>
          </w:p>
        </w:tc>
        <w:tc>
          <w:tcPr>
            <w:tcW w:w="569" w:type="dxa"/>
            <w:vAlign w:val="top"/>
          </w:tcPr>
          <w:p>
            <w:pPr>
              <w:pStyle w:val="TableText"/>
              <w:ind w:left="192"/>
              <w:spacing w:before="23" w:line="250" w:lineRule="exact"/>
              <w:rPr/>
            </w:pPr>
            <w:r>
              <w:rPr>
                <w:spacing w:val="-4"/>
                <w:position w:val="1"/>
              </w:rPr>
              <w:t>13</w:t>
            </w:r>
          </w:p>
        </w:tc>
        <w:tc>
          <w:tcPr>
            <w:tcW w:w="2338" w:type="dxa"/>
            <w:vAlign w:val="top"/>
          </w:tcPr>
          <w:p>
            <w:pPr>
              <w:rPr>
                <w:rFonts w:ascii="Arial"/>
                <w:sz w:val="21"/>
              </w:rPr>
            </w:pPr>
            <w:r/>
          </w:p>
        </w:tc>
        <w:tc>
          <w:tcPr>
            <w:tcW w:w="4375" w:type="dxa"/>
            <w:vAlign w:val="top"/>
          </w:tcPr>
          <w:p>
            <w:pPr>
              <w:pStyle w:val="TableText"/>
              <w:spacing w:before="28" w:line="224" w:lineRule="auto"/>
              <w:rPr/>
            </w:pPr>
            <w:r>
              <w:rPr>
                <w:spacing w:val="4"/>
              </w:rPr>
              <w:t>十三、交通运输支出</w:t>
            </w:r>
          </w:p>
        </w:tc>
        <w:tc>
          <w:tcPr>
            <w:tcW w:w="569" w:type="dxa"/>
            <w:vAlign w:val="top"/>
          </w:tcPr>
          <w:p>
            <w:pPr>
              <w:pStyle w:val="TableText"/>
              <w:ind w:left="184"/>
              <w:spacing w:before="23" w:line="250" w:lineRule="exact"/>
              <w:rPr/>
            </w:pPr>
            <w:r>
              <w:rPr>
                <w:spacing w:val="3"/>
                <w:position w:val="1"/>
              </w:rPr>
              <w:t>43</w:t>
            </w:r>
          </w:p>
        </w:tc>
        <w:tc>
          <w:tcPr>
            <w:tcW w:w="2345" w:type="dxa"/>
            <w:vAlign w:val="top"/>
          </w:tcPr>
          <w:p>
            <w:pPr>
              <w:rPr>
                <w:rFonts w:ascii="Arial"/>
                <w:sz w:val="21"/>
              </w:rPr>
            </w:pPr>
            <w:r/>
          </w:p>
        </w:tc>
      </w:tr>
      <w:tr>
        <w:trPr>
          <w:trHeight w:val="285" w:hRule="atLeast"/>
        </w:trPr>
        <w:tc>
          <w:tcPr>
            <w:tcW w:w="4383" w:type="dxa"/>
            <w:vAlign w:val="top"/>
          </w:tcPr>
          <w:p>
            <w:pPr>
              <w:rPr>
                <w:rFonts w:ascii="Arial"/>
                <w:sz w:val="21"/>
              </w:rPr>
            </w:pPr>
            <w:r/>
          </w:p>
        </w:tc>
        <w:tc>
          <w:tcPr>
            <w:tcW w:w="569" w:type="dxa"/>
            <w:vAlign w:val="top"/>
          </w:tcPr>
          <w:p>
            <w:pPr>
              <w:pStyle w:val="TableText"/>
              <w:ind w:left="192"/>
              <w:spacing w:before="24" w:line="251" w:lineRule="exact"/>
              <w:rPr/>
            </w:pPr>
            <w:r>
              <w:rPr>
                <w:spacing w:val="-4"/>
                <w:position w:val="1"/>
              </w:rPr>
              <w:t>14</w:t>
            </w:r>
          </w:p>
        </w:tc>
        <w:tc>
          <w:tcPr>
            <w:tcW w:w="2338" w:type="dxa"/>
            <w:vAlign w:val="top"/>
          </w:tcPr>
          <w:p>
            <w:pPr>
              <w:rPr>
                <w:rFonts w:ascii="Arial"/>
                <w:sz w:val="21"/>
              </w:rPr>
            </w:pPr>
            <w:r/>
          </w:p>
        </w:tc>
        <w:tc>
          <w:tcPr>
            <w:tcW w:w="4375" w:type="dxa"/>
            <w:vAlign w:val="top"/>
          </w:tcPr>
          <w:p>
            <w:pPr>
              <w:pStyle w:val="TableText"/>
              <w:spacing w:before="29" w:line="224" w:lineRule="auto"/>
              <w:rPr/>
            </w:pPr>
            <w:r>
              <w:rPr>
                <w:spacing w:val="4"/>
              </w:rPr>
              <w:t>十四、资源勘探工业信息等支出</w:t>
            </w:r>
          </w:p>
        </w:tc>
        <w:tc>
          <w:tcPr>
            <w:tcW w:w="569" w:type="dxa"/>
            <w:vAlign w:val="top"/>
          </w:tcPr>
          <w:p>
            <w:pPr>
              <w:pStyle w:val="TableText"/>
              <w:ind w:left="184"/>
              <w:spacing w:before="24" w:line="251" w:lineRule="exact"/>
              <w:rPr/>
            </w:pPr>
            <w:r>
              <w:rPr>
                <w:spacing w:val="3"/>
                <w:position w:val="1"/>
              </w:rPr>
              <w:t>44</w:t>
            </w:r>
          </w:p>
        </w:tc>
        <w:tc>
          <w:tcPr>
            <w:tcW w:w="2345" w:type="dxa"/>
            <w:vAlign w:val="top"/>
          </w:tcPr>
          <w:p>
            <w:pPr>
              <w:rPr>
                <w:rFonts w:ascii="Arial"/>
                <w:sz w:val="21"/>
              </w:rPr>
            </w:pPr>
            <w:r/>
          </w:p>
        </w:tc>
      </w:tr>
      <w:tr>
        <w:trPr>
          <w:trHeight w:val="285" w:hRule="atLeast"/>
        </w:trPr>
        <w:tc>
          <w:tcPr>
            <w:tcW w:w="4383" w:type="dxa"/>
            <w:vAlign w:val="top"/>
          </w:tcPr>
          <w:p>
            <w:pPr>
              <w:rPr>
                <w:rFonts w:ascii="Arial"/>
                <w:sz w:val="21"/>
              </w:rPr>
            </w:pPr>
            <w:r/>
          </w:p>
        </w:tc>
        <w:tc>
          <w:tcPr>
            <w:tcW w:w="569" w:type="dxa"/>
            <w:vAlign w:val="top"/>
          </w:tcPr>
          <w:p>
            <w:pPr>
              <w:pStyle w:val="TableText"/>
              <w:ind w:left="192"/>
              <w:spacing w:before="24" w:line="251" w:lineRule="exact"/>
              <w:rPr/>
            </w:pPr>
            <w:r>
              <w:rPr>
                <w:spacing w:val="-4"/>
                <w:position w:val="1"/>
              </w:rPr>
              <w:t>15</w:t>
            </w:r>
          </w:p>
        </w:tc>
        <w:tc>
          <w:tcPr>
            <w:tcW w:w="2338" w:type="dxa"/>
            <w:vAlign w:val="top"/>
          </w:tcPr>
          <w:p>
            <w:pPr>
              <w:rPr>
                <w:rFonts w:ascii="Arial"/>
                <w:sz w:val="21"/>
              </w:rPr>
            </w:pPr>
            <w:r/>
          </w:p>
        </w:tc>
        <w:tc>
          <w:tcPr>
            <w:tcW w:w="4375" w:type="dxa"/>
            <w:vAlign w:val="top"/>
          </w:tcPr>
          <w:p>
            <w:pPr>
              <w:pStyle w:val="TableText"/>
              <w:spacing w:before="29" w:line="224" w:lineRule="auto"/>
              <w:rPr/>
            </w:pPr>
            <w:r>
              <w:rPr>
                <w:spacing w:val="4"/>
              </w:rPr>
              <w:t>十五、商业服务业等支出</w:t>
            </w:r>
          </w:p>
        </w:tc>
        <w:tc>
          <w:tcPr>
            <w:tcW w:w="569" w:type="dxa"/>
            <w:vAlign w:val="top"/>
          </w:tcPr>
          <w:p>
            <w:pPr>
              <w:pStyle w:val="TableText"/>
              <w:ind w:left="184"/>
              <w:spacing w:before="24" w:line="251" w:lineRule="exact"/>
              <w:rPr/>
            </w:pPr>
            <w:r>
              <w:rPr>
                <w:spacing w:val="3"/>
                <w:position w:val="1"/>
              </w:rPr>
              <w:t>45</w:t>
            </w:r>
          </w:p>
        </w:tc>
        <w:tc>
          <w:tcPr>
            <w:tcW w:w="2345" w:type="dxa"/>
            <w:vAlign w:val="top"/>
          </w:tcPr>
          <w:p>
            <w:pPr>
              <w:rPr>
                <w:rFonts w:ascii="Arial"/>
                <w:sz w:val="21"/>
              </w:rPr>
            </w:pPr>
            <w:r/>
          </w:p>
        </w:tc>
      </w:tr>
      <w:tr>
        <w:trPr>
          <w:trHeight w:val="285" w:hRule="atLeast"/>
        </w:trPr>
        <w:tc>
          <w:tcPr>
            <w:tcW w:w="4383" w:type="dxa"/>
            <w:vAlign w:val="top"/>
          </w:tcPr>
          <w:p>
            <w:pPr>
              <w:rPr>
                <w:rFonts w:ascii="Arial"/>
                <w:sz w:val="21"/>
              </w:rPr>
            </w:pPr>
            <w:r/>
          </w:p>
        </w:tc>
        <w:tc>
          <w:tcPr>
            <w:tcW w:w="569" w:type="dxa"/>
            <w:vAlign w:val="top"/>
          </w:tcPr>
          <w:p>
            <w:pPr>
              <w:pStyle w:val="TableText"/>
              <w:ind w:left="192"/>
              <w:spacing w:before="24" w:line="251" w:lineRule="exact"/>
              <w:rPr/>
            </w:pPr>
            <w:r>
              <w:rPr>
                <w:spacing w:val="-4"/>
                <w:position w:val="1"/>
              </w:rPr>
              <w:t>16</w:t>
            </w:r>
          </w:p>
        </w:tc>
        <w:tc>
          <w:tcPr>
            <w:tcW w:w="2338" w:type="dxa"/>
            <w:vAlign w:val="top"/>
          </w:tcPr>
          <w:p>
            <w:pPr>
              <w:rPr>
                <w:rFonts w:ascii="Arial"/>
                <w:sz w:val="21"/>
              </w:rPr>
            </w:pPr>
            <w:r/>
          </w:p>
        </w:tc>
        <w:tc>
          <w:tcPr>
            <w:tcW w:w="4375" w:type="dxa"/>
            <w:vAlign w:val="top"/>
          </w:tcPr>
          <w:p>
            <w:pPr>
              <w:pStyle w:val="TableText"/>
              <w:spacing w:before="29" w:line="225" w:lineRule="auto"/>
              <w:rPr/>
            </w:pPr>
            <w:r>
              <w:rPr>
                <w:spacing w:val="3"/>
              </w:rPr>
              <w:t>十六、金融支出</w:t>
            </w:r>
          </w:p>
        </w:tc>
        <w:tc>
          <w:tcPr>
            <w:tcW w:w="569" w:type="dxa"/>
            <w:vAlign w:val="top"/>
          </w:tcPr>
          <w:p>
            <w:pPr>
              <w:pStyle w:val="TableText"/>
              <w:ind w:left="184"/>
              <w:spacing w:before="24" w:line="251" w:lineRule="exact"/>
              <w:rPr/>
            </w:pPr>
            <w:r>
              <w:rPr>
                <w:spacing w:val="3"/>
                <w:position w:val="1"/>
              </w:rPr>
              <w:t>46</w:t>
            </w:r>
          </w:p>
        </w:tc>
        <w:tc>
          <w:tcPr>
            <w:tcW w:w="2345" w:type="dxa"/>
            <w:vAlign w:val="top"/>
          </w:tcPr>
          <w:p>
            <w:pPr>
              <w:rPr>
                <w:rFonts w:ascii="Arial"/>
                <w:sz w:val="21"/>
              </w:rPr>
            </w:pPr>
            <w:r/>
          </w:p>
        </w:tc>
      </w:tr>
      <w:tr>
        <w:trPr>
          <w:trHeight w:val="285" w:hRule="atLeast"/>
        </w:trPr>
        <w:tc>
          <w:tcPr>
            <w:tcW w:w="4383" w:type="dxa"/>
            <w:vAlign w:val="top"/>
          </w:tcPr>
          <w:p>
            <w:pPr>
              <w:rPr>
                <w:rFonts w:ascii="Arial"/>
                <w:sz w:val="21"/>
              </w:rPr>
            </w:pPr>
            <w:r/>
          </w:p>
        </w:tc>
        <w:tc>
          <w:tcPr>
            <w:tcW w:w="569" w:type="dxa"/>
            <w:vAlign w:val="top"/>
          </w:tcPr>
          <w:p>
            <w:pPr>
              <w:pStyle w:val="TableText"/>
              <w:ind w:left="192"/>
              <w:spacing w:before="24" w:line="251" w:lineRule="exact"/>
              <w:rPr/>
            </w:pPr>
            <w:r>
              <w:rPr>
                <w:spacing w:val="-4"/>
                <w:position w:val="1"/>
              </w:rPr>
              <w:t>17</w:t>
            </w:r>
          </w:p>
        </w:tc>
        <w:tc>
          <w:tcPr>
            <w:tcW w:w="2338" w:type="dxa"/>
            <w:vAlign w:val="top"/>
          </w:tcPr>
          <w:p>
            <w:pPr>
              <w:rPr>
                <w:rFonts w:ascii="Arial"/>
                <w:sz w:val="21"/>
              </w:rPr>
            </w:pPr>
            <w:r/>
          </w:p>
        </w:tc>
        <w:tc>
          <w:tcPr>
            <w:tcW w:w="4375" w:type="dxa"/>
            <w:vAlign w:val="top"/>
          </w:tcPr>
          <w:p>
            <w:pPr>
              <w:pStyle w:val="TableText"/>
              <w:spacing w:before="29" w:line="225" w:lineRule="auto"/>
              <w:rPr/>
            </w:pPr>
            <w:r>
              <w:rPr>
                <w:spacing w:val="4"/>
              </w:rPr>
              <w:t>十七、援助其他地区支出</w:t>
            </w:r>
          </w:p>
        </w:tc>
        <w:tc>
          <w:tcPr>
            <w:tcW w:w="569" w:type="dxa"/>
            <w:vAlign w:val="top"/>
          </w:tcPr>
          <w:p>
            <w:pPr>
              <w:pStyle w:val="TableText"/>
              <w:ind w:left="184"/>
              <w:spacing w:before="24" w:line="251" w:lineRule="exact"/>
              <w:rPr/>
            </w:pPr>
            <w:r>
              <w:rPr>
                <w:spacing w:val="3"/>
                <w:position w:val="1"/>
              </w:rPr>
              <w:t>47</w:t>
            </w:r>
          </w:p>
        </w:tc>
        <w:tc>
          <w:tcPr>
            <w:tcW w:w="2345" w:type="dxa"/>
            <w:vAlign w:val="top"/>
          </w:tcPr>
          <w:p>
            <w:pPr>
              <w:rPr>
                <w:rFonts w:ascii="Arial"/>
                <w:sz w:val="21"/>
              </w:rPr>
            </w:pPr>
            <w:r/>
          </w:p>
        </w:tc>
      </w:tr>
      <w:tr>
        <w:trPr>
          <w:trHeight w:val="285" w:hRule="atLeast"/>
        </w:trPr>
        <w:tc>
          <w:tcPr>
            <w:tcW w:w="4383" w:type="dxa"/>
            <w:vAlign w:val="top"/>
          </w:tcPr>
          <w:p>
            <w:pPr>
              <w:rPr>
                <w:rFonts w:ascii="Arial"/>
                <w:sz w:val="21"/>
              </w:rPr>
            </w:pPr>
            <w:r/>
          </w:p>
        </w:tc>
        <w:tc>
          <w:tcPr>
            <w:tcW w:w="569" w:type="dxa"/>
            <w:vAlign w:val="top"/>
          </w:tcPr>
          <w:p>
            <w:pPr>
              <w:pStyle w:val="TableText"/>
              <w:ind w:left="192"/>
              <w:spacing w:before="24" w:line="251" w:lineRule="exact"/>
              <w:rPr/>
            </w:pPr>
            <w:r>
              <w:rPr>
                <w:spacing w:val="-4"/>
                <w:position w:val="1"/>
              </w:rPr>
              <w:t>18</w:t>
            </w:r>
          </w:p>
        </w:tc>
        <w:tc>
          <w:tcPr>
            <w:tcW w:w="2338" w:type="dxa"/>
            <w:vAlign w:val="top"/>
          </w:tcPr>
          <w:p>
            <w:pPr>
              <w:rPr>
                <w:rFonts w:ascii="Arial"/>
                <w:sz w:val="21"/>
              </w:rPr>
            </w:pPr>
            <w:r/>
          </w:p>
        </w:tc>
        <w:tc>
          <w:tcPr>
            <w:tcW w:w="4375" w:type="dxa"/>
            <w:vAlign w:val="top"/>
          </w:tcPr>
          <w:p>
            <w:pPr>
              <w:pStyle w:val="TableText"/>
              <w:spacing w:before="29" w:line="224" w:lineRule="auto"/>
              <w:rPr/>
            </w:pPr>
            <w:r>
              <w:rPr>
                <w:spacing w:val="1"/>
              </w:rPr>
              <w:t>十八、</w:t>
            </w:r>
            <w:r>
              <w:rPr>
                <w:spacing w:val="-49"/>
              </w:rPr>
              <w:t xml:space="preserve"> </w:t>
            </w:r>
            <w:r>
              <w:rPr>
                <w:spacing w:val="1"/>
              </w:rPr>
              <w:t>自然资源海洋气象等支出</w:t>
            </w:r>
          </w:p>
        </w:tc>
        <w:tc>
          <w:tcPr>
            <w:tcW w:w="569" w:type="dxa"/>
            <w:vAlign w:val="top"/>
          </w:tcPr>
          <w:p>
            <w:pPr>
              <w:pStyle w:val="TableText"/>
              <w:ind w:left="184"/>
              <w:spacing w:before="24" w:line="251" w:lineRule="exact"/>
              <w:rPr/>
            </w:pPr>
            <w:r>
              <w:rPr>
                <w:spacing w:val="3"/>
                <w:position w:val="1"/>
              </w:rPr>
              <w:t>48</w:t>
            </w:r>
          </w:p>
        </w:tc>
        <w:tc>
          <w:tcPr>
            <w:tcW w:w="2345" w:type="dxa"/>
            <w:vAlign w:val="top"/>
          </w:tcPr>
          <w:p>
            <w:pPr>
              <w:rPr>
                <w:rFonts w:ascii="Arial"/>
                <w:sz w:val="21"/>
              </w:rPr>
            </w:pPr>
            <w:r/>
          </w:p>
        </w:tc>
      </w:tr>
      <w:tr>
        <w:trPr>
          <w:trHeight w:val="285" w:hRule="atLeast"/>
        </w:trPr>
        <w:tc>
          <w:tcPr>
            <w:tcW w:w="4383" w:type="dxa"/>
            <w:vAlign w:val="top"/>
          </w:tcPr>
          <w:p>
            <w:pPr>
              <w:rPr>
                <w:rFonts w:ascii="Arial"/>
                <w:sz w:val="21"/>
              </w:rPr>
            </w:pPr>
            <w:r/>
          </w:p>
        </w:tc>
        <w:tc>
          <w:tcPr>
            <w:tcW w:w="569" w:type="dxa"/>
            <w:vAlign w:val="top"/>
          </w:tcPr>
          <w:p>
            <w:pPr>
              <w:pStyle w:val="TableText"/>
              <w:ind w:left="192"/>
              <w:spacing w:before="24" w:line="251" w:lineRule="exact"/>
              <w:rPr/>
            </w:pPr>
            <w:r>
              <w:rPr>
                <w:spacing w:val="-4"/>
                <w:position w:val="1"/>
              </w:rPr>
              <w:t>19</w:t>
            </w:r>
          </w:p>
        </w:tc>
        <w:tc>
          <w:tcPr>
            <w:tcW w:w="2338" w:type="dxa"/>
            <w:vAlign w:val="top"/>
          </w:tcPr>
          <w:p>
            <w:pPr>
              <w:rPr>
                <w:rFonts w:ascii="Arial"/>
                <w:sz w:val="21"/>
              </w:rPr>
            </w:pPr>
            <w:r/>
          </w:p>
        </w:tc>
        <w:tc>
          <w:tcPr>
            <w:tcW w:w="4375" w:type="dxa"/>
            <w:vAlign w:val="top"/>
          </w:tcPr>
          <w:p>
            <w:pPr>
              <w:pStyle w:val="TableText"/>
              <w:spacing w:before="29" w:line="224" w:lineRule="auto"/>
              <w:rPr/>
            </w:pPr>
            <w:r>
              <w:rPr>
                <w:spacing w:val="4"/>
              </w:rPr>
              <w:t>十九、住房保障支出</w:t>
            </w:r>
          </w:p>
        </w:tc>
        <w:tc>
          <w:tcPr>
            <w:tcW w:w="569" w:type="dxa"/>
            <w:vAlign w:val="top"/>
          </w:tcPr>
          <w:p>
            <w:pPr>
              <w:pStyle w:val="TableText"/>
              <w:ind w:left="184"/>
              <w:spacing w:before="24" w:line="251" w:lineRule="exact"/>
              <w:rPr/>
            </w:pPr>
            <w:r>
              <w:rPr>
                <w:spacing w:val="3"/>
                <w:position w:val="1"/>
              </w:rPr>
              <w:t>49</w:t>
            </w:r>
          </w:p>
        </w:tc>
        <w:tc>
          <w:tcPr>
            <w:tcW w:w="2345" w:type="dxa"/>
            <w:vAlign w:val="top"/>
          </w:tcPr>
          <w:p>
            <w:pPr>
              <w:pStyle w:val="TableText"/>
              <w:spacing w:before="24" w:line="251" w:lineRule="exact"/>
              <w:jc w:val="right"/>
              <w:rPr/>
            </w:pPr>
            <w:r>
              <w:rPr>
                <w:spacing w:val="6"/>
                <w:position w:val="1"/>
              </w:rPr>
              <w:t>25.50</w:t>
            </w:r>
          </w:p>
        </w:tc>
      </w:tr>
      <w:tr>
        <w:trPr>
          <w:trHeight w:val="285" w:hRule="atLeast"/>
        </w:trPr>
        <w:tc>
          <w:tcPr>
            <w:tcW w:w="4383" w:type="dxa"/>
            <w:vAlign w:val="top"/>
          </w:tcPr>
          <w:p>
            <w:pPr>
              <w:rPr>
                <w:rFonts w:ascii="Arial"/>
                <w:sz w:val="21"/>
              </w:rPr>
            </w:pPr>
            <w:r/>
          </w:p>
        </w:tc>
        <w:tc>
          <w:tcPr>
            <w:tcW w:w="569" w:type="dxa"/>
            <w:vAlign w:val="top"/>
          </w:tcPr>
          <w:p>
            <w:pPr>
              <w:pStyle w:val="TableText"/>
              <w:ind w:left="179"/>
              <w:spacing w:before="24" w:line="251" w:lineRule="exact"/>
              <w:rPr/>
            </w:pPr>
            <w:r>
              <w:rPr>
                <w:spacing w:val="2"/>
                <w:position w:val="1"/>
              </w:rPr>
              <w:t>20</w:t>
            </w:r>
          </w:p>
        </w:tc>
        <w:tc>
          <w:tcPr>
            <w:tcW w:w="2338" w:type="dxa"/>
            <w:vAlign w:val="top"/>
          </w:tcPr>
          <w:p>
            <w:pPr>
              <w:rPr>
                <w:rFonts w:ascii="Arial"/>
                <w:sz w:val="21"/>
              </w:rPr>
            </w:pPr>
            <w:r/>
          </w:p>
        </w:tc>
        <w:tc>
          <w:tcPr>
            <w:tcW w:w="4375" w:type="dxa"/>
            <w:vAlign w:val="top"/>
          </w:tcPr>
          <w:p>
            <w:pPr>
              <w:pStyle w:val="TableText"/>
              <w:ind w:left="3"/>
              <w:spacing w:before="29" w:line="223" w:lineRule="auto"/>
              <w:rPr/>
            </w:pPr>
            <w:r>
              <w:rPr>
                <w:spacing w:val="4"/>
              </w:rPr>
              <w:t>二十、粮油物资储备支出</w:t>
            </w:r>
          </w:p>
        </w:tc>
        <w:tc>
          <w:tcPr>
            <w:tcW w:w="569" w:type="dxa"/>
            <w:vAlign w:val="top"/>
          </w:tcPr>
          <w:p>
            <w:pPr>
              <w:pStyle w:val="TableText"/>
              <w:ind w:left="189"/>
              <w:spacing w:before="24" w:line="251" w:lineRule="exact"/>
              <w:rPr/>
            </w:pPr>
            <w:r>
              <w:rPr>
                <w:spacing w:val="1"/>
                <w:position w:val="1"/>
              </w:rPr>
              <w:t>50</w:t>
            </w:r>
          </w:p>
        </w:tc>
        <w:tc>
          <w:tcPr>
            <w:tcW w:w="2345" w:type="dxa"/>
            <w:vAlign w:val="top"/>
          </w:tcPr>
          <w:p>
            <w:pPr>
              <w:rPr>
                <w:rFonts w:ascii="Arial"/>
                <w:sz w:val="21"/>
              </w:rPr>
            </w:pPr>
            <w:r/>
          </w:p>
        </w:tc>
      </w:tr>
      <w:tr>
        <w:trPr>
          <w:trHeight w:val="285" w:hRule="atLeast"/>
        </w:trPr>
        <w:tc>
          <w:tcPr>
            <w:tcW w:w="4383" w:type="dxa"/>
            <w:vAlign w:val="top"/>
          </w:tcPr>
          <w:p>
            <w:pPr>
              <w:rPr>
                <w:rFonts w:ascii="Arial"/>
                <w:sz w:val="21"/>
              </w:rPr>
            </w:pPr>
            <w:r/>
          </w:p>
        </w:tc>
        <w:tc>
          <w:tcPr>
            <w:tcW w:w="569" w:type="dxa"/>
            <w:vAlign w:val="top"/>
          </w:tcPr>
          <w:p>
            <w:pPr>
              <w:pStyle w:val="TableText"/>
              <w:ind w:left="179"/>
              <w:spacing w:before="24" w:line="251" w:lineRule="exact"/>
              <w:rPr/>
            </w:pPr>
            <w:r>
              <w:rPr>
                <w:spacing w:val="2"/>
                <w:position w:val="1"/>
              </w:rPr>
              <w:t>21</w:t>
            </w:r>
          </w:p>
        </w:tc>
        <w:tc>
          <w:tcPr>
            <w:tcW w:w="2338" w:type="dxa"/>
            <w:vAlign w:val="top"/>
          </w:tcPr>
          <w:p>
            <w:pPr>
              <w:rPr>
                <w:rFonts w:ascii="Arial"/>
                <w:sz w:val="21"/>
              </w:rPr>
            </w:pPr>
            <w:r/>
          </w:p>
        </w:tc>
        <w:tc>
          <w:tcPr>
            <w:tcW w:w="4375" w:type="dxa"/>
            <w:vAlign w:val="top"/>
          </w:tcPr>
          <w:p>
            <w:pPr>
              <w:pStyle w:val="TableText"/>
              <w:ind w:left="3"/>
              <w:spacing w:before="29" w:line="223" w:lineRule="auto"/>
              <w:rPr/>
            </w:pPr>
            <w:r>
              <w:rPr>
                <w:spacing w:val="4"/>
              </w:rPr>
              <w:t>二十一、国有资本经营预算支出</w:t>
            </w:r>
          </w:p>
        </w:tc>
        <w:tc>
          <w:tcPr>
            <w:tcW w:w="569" w:type="dxa"/>
            <w:vAlign w:val="top"/>
          </w:tcPr>
          <w:p>
            <w:pPr>
              <w:pStyle w:val="TableText"/>
              <w:ind w:left="189"/>
              <w:spacing w:before="24" w:line="251" w:lineRule="exact"/>
              <w:rPr/>
            </w:pPr>
            <w:r>
              <w:rPr>
                <w:spacing w:val="1"/>
                <w:position w:val="1"/>
              </w:rPr>
              <w:t>51</w:t>
            </w:r>
          </w:p>
        </w:tc>
        <w:tc>
          <w:tcPr>
            <w:tcW w:w="2345" w:type="dxa"/>
            <w:vAlign w:val="top"/>
          </w:tcPr>
          <w:p>
            <w:pPr>
              <w:rPr>
                <w:rFonts w:ascii="Arial"/>
                <w:sz w:val="21"/>
              </w:rPr>
            </w:pPr>
            <w:r/>
          </w:p>
        </w:tc>
      </w:tr>
      <w:tr>
        <w:trPr>
          <w:trHeight w:val="285" w:hRule="atLeast"/>
        </w:trPr>
        <w:tc>
          <w:tcPr>
            <w:tcW w:w="4383" w:type="dxa"/>
            <w:vAlign w:val="top"/>
          </w:tcPr>
          <w:p>
            <w:pPr>
              <w:rPr>
                <w:rFonts w:ascii="Arial"/>
                <w:sz w:val="21"/>
              </w:rPr>
            </w:pPr>
            <w:r/>
          </w:p>
        </w:tc>
        <w:tc>
          <w:tcPr>
            <w:tcW w:w="569" w:type="dxa"/>
            <w:vAlign w:val="top"/>
          </w:tcPr>
          <w:p>
            <w:pPr>
              <w:pStyle w:val="TableText"/>
              <w:ind w:left="179"/>
              <w:spacing w:before="24" w:line="251" w:lineRule="exact"/>
              <w:rPr/>
            </w:pPr>
            <w:r>
              <w:rPr>
                <w:spacing w:val="2"/>
                <w:position w:val="1"/>
              </w:rPr>
              <w:t>22</w:t>
            </w:r>
          </w:p>
        </w:tc>
        <w:tc>
          <w:tcPr>
            <w:tcW w:w="2338" w:type="dxa"/>
            <w:vAlign w:val="top"/>
          </w:tcPr>
          <w:p>
            <w:pPr>
              <w:rPr>
                <w:rFonts w:ascii="Arial"/>
                <w:sz w:val="21"/>
              </w:rPr>
            </w:pPr>
            <w:r/>
          </w:p>
        </w:tc>
        <w:tc>
          <w:tcPr>
            <w:tcW w:w="4375" w:type="dxa"/>
            <w:vAlign w:val="top"/>
          </w:tcPr>
          <w:p>
            <w:pPr>
              <w:pStyle w:val="TableText"/>
              <w:ind w:left="3"/>
              <w:spacing w:before="29" w:line="224" w:lineRule="auto"/>
              <w:rPr/>
            </w:pPr>
            <w:r>
              <w:rPr>
                <w:spacing w:val="4"/>
              </w:rPr>
              <w:t>二十二、灾害防治及应急管理支出</w:t>
            </w:r>
          </w:p>
        </w:tc>
        <w:tc>
          <w:tcPr>
            <w:tcW w:w="569" w:type="dxa"/>
            <w:vAlign w:val="top"/>
          </w:tcPr>
          <w:p>
            <w:pPr>
              <w:pStyle w:val="TableText"/>
              <w:ind w:left="189"/>
              <w:spacing w:before="24" w:line="251" w:lineRule="exact"/>
              <w:rPr/>
            </w:pPr>
            <w:r>
              <w:rPr>
                <w:spacing w:val="1"/>
                <w:position w:val="1"/>
              </w:rPr>
              <w:t>52</w:t>
            </w:r>
          </w:p>
        </w:tc>
        <w:tc>
          <w:tcPr>
            <w:tcW w:w="2345" w:type="dxa"/>
            <w:vAlign w:val="top"/>
          </w:tcPr>
          <w:p>
            <w:pPr>
              <w:rPr>
                <w:rFonts w:ascii="Arial"/>
                <w:sz w:val="21"/>
              </w:rPr>
            </w:pPr>
            <w:r/>
          </w:p>
        </w:tc>
      </w:tr>
      <w:tr>
        <w:trPr>
          <w:trHeight w:val="285" w:hRule="atLeast"/>
        </w:trPr>
        <w:tc>
          <w:tcPr>
            <w:tcW w:w="4383" w:type="dxa"/>
            <w:vAlign w:val="top"/>
          </w:tcPr>
          <w:p>
            <w:pPr>
              <w:rPr>
                <w:rFonts w:ascii="Arial"/>
                <w:sz w:val="21"/>
              </w:rPr>
            </w:pPr>
            <w:r/>
          </w:p>
        </w:tc>
        <w:tc>
          <w:tcPr>
            <w:tcW w:w="569" w:type="dxa"/>
            <w:vAlign w:val="top"/>
          </w:tcPr>
          <w:p>
            <w:pPr>
              <w:pStyle w:val="TableText"/>
              <w:ind w:left="179"/>
              <w:spacing w:before="24" w:line="251" w:lineRule="exact"/>
              <w:rPr/>
            </w:pPr>
            <w:r>
              <w:rPr>
                <w:spacing w:val="2"/>
                <w:position w:val="1"/>
              </w:rPr>
              <w:t>23</w:t>
            </w:r>
          </w:p>
        </w:tc>
        <w:tc>
          <w:tcPr>
            <w:tcW w:w="2338" w:type="dxa"/>
            <w:vAlign w:val="top"/>
          </w:tcPr>
          <w:p>
            <w:pPr>
              <w:rPr>
                <w:rFonts w:ascii="Arial"/>
                <w:sz w:val="21"/>
              </w:rPr>
            </w:pPr>
            <w:r/>
          </w:p>
        </w:tc>
        <w:tc>
          <w:tcPr>
            <w:tcW w:w="4375" w:type="dxa"/>
            <w:vAlign w:val="top"/>
          </w:tcPr>
          <w:p>
            <w:pPr>
              <w:pStyle w:val="TableText"/>
              <w:ind w:left="3"/>
              <w:spacing w:before="29" w:line="225" w:lineRule="auto"/>
              <w:rPr/>
            </w:pPr>
            <w:r>
              <w:rPr>
                <w:spacing w:val="3"/>
              </w:rPr>
              <w:t>二十三、其他支出</w:t>
            </w:r>
          </w:p>
        </w:tc>
        <w:tc>
          <w:tcPr>
            <w:tcW w:w="569" w:type="dxa"/>
            <w:vAlign w:val="top"/>
          </w:tcPr>
          <w:p>
            <w:pPr>
              <w:pStyle w:val="TableText"/>
              <w:ind w:left="189"/>
              <w:spacing w:before="24" w:line="251" w:lineRule="exact"/>
              <w:rPr/>
            </w:pPr>
            <w:r>
              <w:rPr>
                <w:spacing w:val="1"/>
                <w:position w:val="1"/>
              </w:rPr>
              <w:t>53</w:t>
            </w:r>
          </w:p>
        </w:tc>
        <w:tc>
          <w:tcPr>
            <w:tcW w:w="2345" w:type="dxa"/>
            <w:vAlign w:val="top"/>
          </w:tcPr>
          <w:p>
            <w:pPr>
              <w:pStyle w:val="TableText"/>
              <w:spacing w:before="24" w:line="251" w:lineRule="exact"/>
              <w:jc w:val="right"/>
              <w:rPr/>
            </w:pPr>
            <w:r>
              <w:rPr>
                <w:spacing w:val="5"/>
                <w:position w:val="1"/>
              </w:rPr>
              <w:t>8.00</w:t>
            </w:r>
          </w:p>
        </w:tc>
      </w:tr>
      <w:tr>
        <w:trPr>
          <w:trHeight w:val="292" w:hRule="atLeast"/>
        </w:trPr>
        <w:tc>
          <w:tcPr>
            <w:tcW w:w="4383" w:type="dxa"/>
            <w:vAlign w:val="top"/>
          </w:tcPr>
          <w:p>
            <w:pPr>
              <w:rPr>
                <w:rFonts w:ascii="Arial"/>
                <w:sz w:val="21"/>
              </w:rPr>
            </w:pPr>
            <w:r/>
          </w:p>
        </w:tc>
        <w:tc>
          <w:tcPr>
            <w:tcW w:w="569" w:type="dxa"/>
            <w:vAlign w:val="top"/>
          </w:tcPr>
          <w:p>
            <w:pPr>
              <w:pStyle w:val="TableText"/>
              <w:ind w:left="179"/>
              <w:spacing w:before="24" w:line="257" w:lineRule="exact"/>
              <w:rPr/>
            </w:pPr>
            <w:r>
              <w:rPr>
                <w:spacing w:val="2"/>
                <w:position w:val="1"/>
              </w:rPr>
              <w:t>24</w:t>
            </w:r>
          </w:p>
        </w:tc>
        <w:tc>
          <w:tcPr>
            <w:tcW w:w="2338" w:type="dxa"/>
            <w:vAlign w:val="top"/>
          </w:tcPr>
          <w:p>
            <w:pPr>
              <w:rPr>
                <w:rFonts w:ascii="Arial"/>
                <w:sz w:val="21"/>
              </w:rPr>
            </w:pPr>
            <w:r/>
          </w:p>
        </w:tc>
        <w:tc>
          <w:tcPr>
            <w:tcW w:w="4375" w:type="dxa"/>
            <w:vAlign w:val="top"/>
          </w:tcPr>
          <w:p>
            <w:pPr>
              <w:pStyle w:val="TableText"/>
              <w:ind w:left="3"/>
              <w:spacing w:before="29" w:line="223" w:lineRule="auto"/>
              <w:rPr/>
            </w:pPr>
            <w:r>
              <w:rPr>
                <w:spacing w:val="3"/>
              </w:rPr>
              <w:t>二十四、债务还本支出</w:t>
            </w:r>
          </w:p>
        </w:tc>
        <w:tc>
          <w:tcPr>
            <w:tcW w:w="569" w:type="dxa"/>
            <w:vAlign w:val="top"/>
          </w:tcPr>
          <w:p>
            <w:pPr>
              <w:pStyle w:val="TableText"/>
              <w:ind w:left="189"/>
              <w:spacing w:before="24" w:line="256" w:lineRule="exact"/>
              <w:rPr/>
            </w:pPr>
            <w:r>
              <w:rPr>
                <w:spacing w:val="1"/>
                <w:position w:val="1"/>
              </w:rPr>
              <w:t>54</w:t>
            </w:r>
          </w:p>
        </w:tc>
        <w:tc>
          <w:tcPr>
            <w:tcW w:w="2345" w:type="dxa"/>
            <w:vAlign w:val="top"/>
          </w:tcPr>
          <w:p>
            <w:pPr>
              <w:rPr>
                <w:rFonts w:ascii="Arial"/>
                <w:sz w:val="21"/>
              </w:rPr>
            </w:pPr>
            <w:r/>
          </w:p>
        </w:tc>
      </w:tr>
    </w:tbl>
    <w:p>
      <w:pPr>
        <w:ind w:left="44"/>
        <w:spacing w:before="32" w:line="219" w:lineRule="auto"/>
        <w:rPr>
          <w:rFonts w:ascii="SimSun" w:hAnsi="SimSun" w:eastAsia="SimSun" w:cs="SimSun"/>
          <w:sz w:val="18"/>
          <w:szCs w:val="18"/>
        </w:rPr>
      </w:pPr>
      <w:r>
        <w:rPr>
          <w:rFonts w:ascii="SimSun" w:hAnsi="SimSun" w:eastAsia="SimSun" w:cs="SimSun"/>
          <w:sz w:val="18"/>
          <w:szCs w:val="18"/>
        </w:rPr>
        <w:t>注：1.本表反映部门本年度的总收支和年末结转结余情况。本套报表金额单位转换时</w:t>
      </w:r>
      <w:r>
        <w:rPr>
          <w:rFonts w:ascii="SimSun" w:hAnsi="SimSun" w:eastAsia="SimSun" w:cs="SimSun"/>
          <w:sz w:val="18"/>
          <w:szCs w:val="18"/>
          <w:spacing w:val="-1"/>
        </w:rPr>
        <w:t>可能存在尾数误差。</w:t>
      </w:r>
    </w:p>
    <w:p>
      <w:pPr>
        <w:ind w:left="406"/>
        <w:spacing w:before="57" w:line="219" w:lineRule="auto"/>
        <w:rPr>
          <w:rFonts w:ascii="SimSun" w:hAnsi="SimSun" w:eastAsia="SimSun" w:cs="SimSun"/>
          <w:sz w:val="18"/>
          <w:szCs w:val="18"/>
        </w:rPr>
      </w:pPr>
      <w:r>
        <w:rPr>
          <w:rFonts w:ascii="SimSun" w:hAnsi="SimSun" w:eastAsia="SimSun" w:cs="SimSun"/>
          <w:sz w:val="18"/>
          <w:szCs w:val="18"/>
          <w:spacing w:val="-1"/>
        </w:rPr>
        <w:t>2.表格中单元格空白表示数据为零。</w:t>
      </w:r>
    </w:p>
    <w:p>
      <w:pPr>
        <w:spacing w:line="219" w:lineRule="auto"/>
        <w:sectPr>
          <w:footerReference w:type="default" r:id="rId7"/>
          <w:pgSz w:w="16838" w:h="11906"/>
          <w:pgMar w:top="548" w:right="1170" w:bottom="400" w:left="1072" w:header="0" w:footer="0" w:gutter="0"/>
        </w:sectPr>
        <w:rPr>
          <w:rFonts w:ascii="SimSun" w:hAnsi="SimSun" w:eastAsia="SimSun" w:cs="SimSun"/>
          <w:sz w:val="18"/>
          <w:szCs w:val="18"/>
        </w:rPr>
      </w:pPr>
    </w:p>
    <w:p>
      <w:pPr>
        <w:ind w:left="5884"/>
        <w:spacing w:before="72" w:line="219" w:lineRule="auto"/>
        <w:rPr>
          <w:rFonts w:ascii="SimSun" w:hAnsi="SimSun" w:eastAsia="SimSun" w:cs="SimSun"/>
          <w:sz w:val="36"/>
          <w:szCs w:val="36"/>
        </w:rPr>
      </w:pPr>
      <w:r>
        <w:rPr>
          <w:rFonts w:ascii="SimSun" w:hAnsi="SimSun" w:eastAsia="SimSun" w:cs="SimSun"/>
          <w:sz w:val="36"/>
          <w:szCs w:val="36"/>
          <w:spacing w:val="-4"/>
        </w:rPr>
        <w:t>收入支出决算总表</w:t>
      </w:r>
    </w:p>
    <w:p>
      <w:pPr>
        <w:ind w:left="47" w:right="33" w:firstLine="13728"/>
        <w:spacing w:before="54" w:line="306" w:lineRule="auto"/>
        <w:rPr>
          <w:rFonts w:ascii="SimSun" w:hAnsi="SimSun" w:eastAsia="SimSun" w:cs="SimSun"/>
          <w:sz w:val="19"/>
          <w:szCs w:val="19"/>
        </w:rPr>
      </w:pPr>
      <w:r>
        <w:rPr>
          <w:rFonts w:ascii="SimSun" w:hAnsi="SimSun" w:eastAsia="SimSun" w:cs="SimSun"/>
          <w:sz w:val="19"/>
          <w:szCs w:val="19"/>
          <w:spacing w:val="5"/>
        </w:rPr>
        <w:t>公开01表</w:t>
      </w:r>
      <w:r>
        <w:rPr>
          <w:rFonts w:ascii="SimSun" w:hAnsi="SimSun" w:eastAsia="SimSun" w:cs="SimSun"/>
          <w:sz w:val="19"/>
          <w:szCs w:val="19"/>
          <w:spacing w:val="3"/>
        </w:rPr>
        <w:t>部门：东安县大盛镇易江中学                                                                                       </w:t>
      </w:r>
      <w:r>
        <w:rPr>
          <w:rFonts w:ascii="SimSun" w:hAnsi="SimSun" w:eastAsia="SimSun" w:cs="SimSun"/>
          <w:sz w:val="19"/>
          <w:szCs w:val="19"/>
          <w:spacing w:val="2"/>
        </w:rPr>
        <w:t xml:space="preserve">                      金额单位：万元</w:t>
      </w:r>
    </w:p>
    <w:tbl>
      <w:tblPr>
        <w:tblStyle w:val="TableNormal"/>
        <w:tblW w:w="14579"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4383"/>
        <w:gridCol w:w="569"/>
        <w:gridCol w:w="2338"/>
        <w:gridCol w:w="4375"/>
        <w:gridCol w:w="569"/>
        <w:gridCol w:w="2345"/>
      </w:tblGrid>
      <w:tr>
        <w:trPr>
          <w:trHeight w:val="440" w:hRule="atLeast"/>
        </w:trPr>
        <w:tc>
          <w:tcPr>
            <w:shd w:val="clear" w:fill="C0C0C0"/>
            <w:tcW w:w="7290" w:type="dxa"/>
            <w:vAlign w:val="top"/>
            <w:gridSpan w:val="3"/>
          </w:tcPr>
          <w:p>
            <w:pPr>
              <w:pStyle w:val="TableText"/>
              <w:ind w:left="3428"/>
              <w:spacing w:before="104" w:line="227" w:lineRule="auto"/>
              <w:rPr>
                <w:sz w:val="21"/>
                <w:szCs w:val="21"/>
              </w:rPr>
            </w:pPr>
            <w:r>
              <w:rPr>
                <w:sz w:val="21"/>
                <w:szCs w:val="21"/>
                <w:spacing w:val="3"/>
              </w:rPr>
              <w:t>收入</w:t>
            </w:r>
          </w:p>
        </w:tc>
        <w:tc>
          <w:tcPr>
            <w:shd w:val="clear" w:fill="C0C0C0"/>
            <w:tcW w:w="7289" w:type="dxa"/>
            <w:vAlign w:val="top"/>
            <w:gridSpan w:val="3"/>
          </w:tcPr>
          <w:p>
            <w:pPr>
              <w:pStyle w:val="TableText"/>
              <w:ind w:left="3421"/>
              <w:spacing w:before="104" w:line="228" w:lineRule="auto"/>
              <w:rPr>
                <w:sz w:val="21"/>
                <w:szCs w:val="21"/>
              </w:rPr>
            </w:pPr>
            <w:r>
              <w:rPr>
                <w:sz w:val="21"/>
                <w:szCs w:val="21"/>
                <w:spacing w:val="7"/>
              </w:rPr>
              <w:t>支出</w:t>
            </w:r>
          </w:p>
        </w:tc>
      </w:tr>
      <w:tr>
        <w:trPr>
          <w:trHeight w:val="433" w:hRule="atLeast"/>
        </w:trPr>
        <w:tc>
          <w:tcPr>
            <w:shd w:val="clear" w:fill="C0C0C0"/>
            <w:tcW w:w="4383" w:type="dxa"/>
            <w:vAlign w:val="top"/>
          </w:tcPr>
          <w:p>
            <w:pPr>
              <w:pStyle w:val="TableText"/>
              <w:ind w:left="1969"/>
              <w:spacing w:before="99" w:line="228" w:lineRule="auto"/>
              <w:rPr>
                <w:sz w:val="21"/>
                <w:szCs w:val="21"/>
              </w:rPr>
            </w:pPr>
            <w:r>
              <w:rPr>
                <w:sz w:val="21"/>
                <w:szCs w:val="21"/>
                <w:spacing w:val="5"/>
              </w:rPr>
              <w:t>项目</w:t>
            </w:r>
          </w:p>
        </w:tc>
        <w:tc>
          <w:tcPr>
            <w:shd w:val="clear" w:fill="C0C0C0"/>
            <w:tcW w:w="569" w:type="dxa"/>
            <w:vAlign w:val="top"/>
          </w:tcPr>
          <w:p>
            <w:pPr>
              <w:pStyle w:val="TableText"/>
              <w:ind w:left="61"/>
              <w:spacing w:before="99" w:line="227" w:lineRule="auto"/>
              <w:rPr>
                <w:sz w:val="21"/>
                <w:szCs w:val="21"/>
              </w:rPr>
            </w:pPr>
            <w:r>
              <w:rPr>
                <w:sz w:val="21"/>
                <w:szCs w:val="21"/>
                <w:spacing w:val="5"/>
              </w:rPr>
              <w:t>行次</w:t>
            </w:r>
          </w:p>
        </w:tc>
        <w:tc>
          <w:tcPr>
            <w:shd w:val="clear" w:fill="C0C0C0"/>
            <w:tcW w:w="2338" w:type="dxa"/>
            <w:vAlign w:val="top"/>
          </w:tcPr>
          <w:p>
            <w:pPr>
              <w:pStyle w:val="TableText"/>
              <w:ind w:left="945"/>
              <w:spacing w:before="99" w:line="227" w:lineRule="auto"/>
              <w:rPr>
                <w:sz w:val="21"/>
                <w:szCs w:val="21"/>
              </w:rPr>
            </w:pPr>
            <w:r>
              <w:rPr>
                <w:sz w:val="21"/>
                <w:szCs w:val="21"/>
                <w:spacing w:val="6"/>
              </w:rPr>
              <w:t>金额</w:t>
            </w:r>
          </w:p>
        </w:tc>
        <w:tc>
          <w:tcPr>
            <w:shd w:val="clear" w:fill="C0C0C0"/>
            <w:tcW w:w="4375" w:type="dxa"/>
            <w:vAlign w:val="top"/>
          </w:tcPr>
          <w:p>
            <w:pPr>
              <w:pStyle w:val="TableText"/>
              <w:ind w:left="1969"/>
              <w:spacing w:before="99" w:line="228" w:lineRule="auto"/>
              <w:rPr>
                <w:sz w:val="21"/>
                <w:szCs w:val="21"/>
              </w:rPr>
            </w:pPr>
            <w:r>
              <w:rPr>
                <w:sz w:val="21"/>
                <w:szCs w:val="21"/>
                <w:spacing w:val="5"/>
              </w:rPr>
              <w:t>项目</w:t>
            </w:r>
          </w:p>
        </w:tc>
        <w:tc>
          <w:tcPr>
            <w:shd w:val="clear" w:fill="C0C0C0"/>
            <w:tcW w:w="569" w:type="dxa"/>
            <w:vAlign w:val="top"/>
          </w:tcPr>
          <w:p>
            <w:pPr>
              <w:pStyle w:val="TableText"/>
              <w:ind w:left="69"/>
              <w:spacing w:before="99" w:line="227" w:lineRule="auto"/>
              <w:rPr>
                <w:sz w:val="21"/>
                <w:szCs w:val="21"/>
              </w:rPr>
            </w:pPr>
            <w:r>
              <w:rPr>
                <w:sz w:val="21"/>
                <w:szCs w:val="21"/>
                <w:spacing w:val="5"/>
              </w:rPr>
              <w:t>行次</w:t>
            </w:r>
          </w:p>
        </w:tc>
        <w:tc>
          <w:tcPr>
            <w:shd w:val="clear" w:fill="C0C0C0"/>
            <w:tcW w:w="2345" w:type="dxa"/>
            <w:vAlign w:val="top"/>
          </w:tcPr>
          <w:p>
            <w:pPr>
              <w:pStyle w:val="TableText"/>
              <w:ind w:left="953"/>
              <w:spacing w:before="99" w:line="227" w:lineRule="auto"/>
              <w:rPr>
                <w:sz w:val="21"/>
                <w:szCs w:val="21"/>
              </w:rPr>
            </w:pPr>
            <w:r>
              <w:rPr>
                <w:sz w:val="21"/>
                <w:szCs w:val="21"/>
                <w:spacing w:val="6"/>
              </w:rPr>
              <w:t>金额</w:t>
            </w:r>
          </w:p>
        </w:tc>
      </w:tr>
      <w:tr>
        <w:trPr>
          <w:trHeight w:val="433" w:hRule="atLeast"/>
        </w:trPr>
        <w:tc>
          <w:tcPr>
            <w:shd w:val="clear" w:fill="C0C0C0"/>
            <w:tcW w:w="4383" w:type="dxa"/>
            <w:vAlign w:val="top"/>
          </w:tcPr>
          <w:p>
            <w:pPr>
              <w:pStyle w:val="TableText"/>
              <w:ind w:left="1966"/>
              <w:spacing w:before="116" w:line="227" w:lineRule="auto"/>
              <w:rPr>
                <w:sz w:val="21"/>
                <w:szCs w:val="21"/>
              </w:rPr>
            </w:pPr>
            <w:r>
              <w:rPr>
                <w:sz w:val="21"/>
                <w:szCs w:val="21"/>
                <w:spacing w:val="7"/>
              </w:rPr>
              <w:t>栏次</w:t>
            </w:r>
          </w:p>
        </w:tc>
        <w:tc>
          <w:tcPr>
            <w:shd w:val="clear" w:fill="C0C0C0"/>
            <w:tcW w:w="569" w:type="dxa"/>
            <w:vAlign w:val="top"/>
          </w:tcPr>
          <w:p>
            <w:pPr>
              <w:rPr>
                <w:rFonts w:ascii="Arial"/>
                <w:sz w:val="21"/>
              </w:rPr>
            </w:pPr>
            <w:r/>
          </w:p>
        </w:tc>
        <w:tc>
          <w:tcPr>
            <w:shd w:val="clear" w:fill="C0C0C0"/>
            <w:tcW w:w="2338" w:type="dxa"/>
            <w:vAlign w:val="top"/>
          </w:tcPr>
          <w:p>
            <w:pPr>
              <w:pStyle w:val="TableText"/>
              <w:ind w:left="1125"/>
              <w:spacing w:before="116" w:line="283" w:lineRule="exact"/>
              <w:rPr>
                <w:sz w:val="21"/>
                <w:szCs w:val="21"/>
              </w:rPr>
            </w:pPr>
            <w:r>
              <w:rPr>
                <w:sz w:val="21"/>
                <w:szCs w:val="21"/>
                <w:position w:val="1"/>
              </w:rPr>
              <w:t>1</w:t>
            </w:r>
          </w:p>
        </w:tc>
        <w:tc>
          <w:tcPr>
            <w:shd w:val="clear" w:fill="C0C0C0"/>
            <w:tcW w:w="4375" w:type="dxa"/>
            <w:vAlign w:val="top"/>
          </w:tcPr>
          <w:p>
            <w:pPr>
              <w:pStyle w:val="TableText"/>
              <w:ind w:left="1966"/>
              <w:spacing w:before="116" w:line="227" w:lineRule="auto"/>
              <w:rPr>
                <w:sz w:val="21"/>
                <w:szCs w:val="21"/>
              </w:rPr>
            </w:pPr>
            <w:r>
              <w:rPr>
                <w:sz w:val="21"/>
                <w:szCs w:val="21"/>
                <w:spacing w:val="7"/>
              </w:rPr>
              <w:t>栏次</w:t>
            </w:r>
          </w:p>
        </w:tc>
        <w:tc>
          <w:tcPr>
            <w:shd w:val="clear" w:fill="C0C0C0"/>
            <w:tcW w:w="569" w:type="dxa"/>
            <w:vAlign w:val="top"/>
          </w:tcPr>
          <w:p>
            <w:pPr>
              <w:rPr>
                <w:rFonts w:ascii="Arial"/>
                <w:sz w:val="21"/>
              </w:rPr>
            </w:pPr>
            <w:r/>
          </w:p>
        </w:tc>
        <w:tc>
          <w:tcPr>
            <w:shd w:val="clear" w:fill="C0C0C0"/>
            <w:tcW w:w="2345" w:type="dxa"/>
            <w:vAlign w:val="top"/>
          </w:tcPr>
          <w:p>
            <w:pPr>
              <w:pStyle w:val="TableText"/>
              <w:ind w:left="1119"/>
              <w:spacing w:before="116" w:line="283" w:lineRule="exact"/>
              <w:rPr>
                <w:sz w:val="21"/>
                <w:szCs w:val="21"/>
              </w:rPr>
            </w:pPr>
            <w:r>
              <w:rPr>
                <w:sz w:val="21"/>
                <w:szCs w:val="21"/>
                <w:position w:val="1"/>
              </w:rPr>
              <w:t>2</w:t>
            </w:r>
          </w:p>
        </w:tc>
      </w:tr>
      <w:tr>
        <w:trPr>
          <w:trHeight w:val="283" w:hRule="atLeast"/>
        </w:trPr>
        <w:tc>
          <w:tcPr>
            <w:tcW w:w="4383" w:type="dxa"/>
            <w:vAlign w:val="top"/>
          </w:tcPr>
          <w:p>
            <w:pPr>
              <w:rPr>
                <w:rFonts w:ascii="Arial"/>
                <w:sz w:val="21"/>
              </w:rPr>
            </w:pPr>
            <w:r/>
          </w:p>
        </w:tc>
        <w:tc>
          <w:tcPr>
            <w:tcW w:w="569" w:type="dxa"/>
            <w:vAlign w:val="top"/>
          </w:tcPr>
          <w:p>
            <w:pPr>
              <w:pStyle w:val="TableText"/>
              <w:ind w:left="179"/>
              <w:spacing w:before="15" w:line="256" w:lineRule="exact"/>
              <w:rPr/>
            </w:pPr>
            <w:r>
              <w:rPr>
                <w:spacing w:val="2"/>
                <w:position w:val="1"/>
              </w:rPr>
              <w:t>25</w:t>
            </w:r>
          </w:p>
        </w:tc>
        <w:tc>
          <w:tcPr>
            <w:tcW w:w="2338" w:type="dxa"/>
            <w:vAlign w:val="top"/>
          </w:tcPr>
          <w:p>
            <w:pPr>
              <w:rPr>
                <w:rFonts w:ascii="Arial"/>
                <w:sz w:val="21"/>
              </w:rPr>
            </w:pPr>
            <w:r/>
          </w:p>
        </w:tc>
        <w:tc>
          <w:tcPr>
            <w:tcW w:w="4375" w:type="dxa"/>
            <w:vAlign w:val="top"/>
          </w:tcPr>
          <w:p>
            <w:pPr>
              <w:pStyle w:val="TableText"/>
              <w:ind w:left="3"/>
              <w:spacing w:before="20" w:line="224" w:lineRule="auto"/>
              <w:rPr/>
            </w:pPr>
            <w:r>
              <w:rPr>
                <w:spacing w:val="3"/>
              </w:rPr>
              <w:t>二十五、债务付息支出</w:t>
            </w:r>
          </w:p>
        </w:tc>
        <w:tc>
          <w:tcPr>
            <w:tcW w:w="569" w:type="dxa"/>
            <w:vAlign w:val="top"/>
          </w:tcPr>
          <w:p>
            <w:pPr>
              <w:pStyle w:val="TableText"/>
              <w:ind w:left="189"/>
              <w:spacing w:before="15" w:line="256" w:lineRule="exact"/>
              <w:rPr/>
            </w:pPr>
            <w:r>
              <w:rPr>
                <w:spacing w:val="1"/>
                <w:position w:val="1"/>
              </w:rPr>
              <w:t>55</w:t>
            </w:r>
          </w:p>
        </w:tc>
        <w:tc>
          <w:tcPr>
            <w:tcW w:w="2345" w:type="dxa"/>
            <w:vAlign w:val="top"/>
          </w:tcPr>
          <w:p>
            <w:pPr>
              <w:rPr>
                <w:rFonts w:ascii="Arial"/>
                <w:sz w:val="21"/>
              </w:rPr>
            </w:pPr>
            <w:r/>
          </w:p>
        </w:tc>
      </w:tr>
      <w:tr>
        <w:trPr>
          <w:trHeight w:val="283" w:hRule="atLeast"/>
        </w:trPr>
        <w:tc>
          <w:tcPr>
            <w:tcW w:w="4383" w:type="dxa"/>
            <w:vAlign w:val="top"/>
          </w:tcPr>
          <w:p>
            <w:pPr>
              <w:rPr>
                <w:rFonts w:ascii="Arial"/>
                <w:sz w:val="21"/>
              </w:rPr>
            </w:pPr>
            <w:r/>
          </w:p>
        </w:tc>
        <w:tc>
          <w:tcPr>
            <w:tcW w:w="569" w:type="dxa"/>
            <w:vAlign w:val="top"/>
          </w:tcPr>
          <w:p>
            <w:pPr>
              <w:pStyle w:val="TableText"/>
              <w:ind w:left="179"/>
              <w:spacing w:before="17" w:line="255" w:lineRule="exact"/>
              <w:rPr/>
            </w:pPr>
            <w:r>
              <w:rPr>
                <w:spacing w:val="2"/>
                <w:position w:val="1"/>
              </w:rPr>
              <w:t>26</w:t>
            </w:r>
          </w:p>
        </w:tc>
        <w:tc>
          <w:tcPr>
            <w:tcW w:w="2338" w:type="dxa"/>
            <w:vAlign w:val="top"/>
          </w:tcPr>
          <w:p>
            <w:pPr>
              <w:rPr>
                <w:rFonts w:ascii="Arial"/>
                <w:sz w:val="21"/>
              </w:rPr>
            </w:pPr>
            <w:r/>
          </w:p>
        </w:tc>
        <w:tc>
          <w:tcPr>
            <w:tcW w:w="4375" w:type="dxa"/>
            <w:vAlign w:val="top"/>
          </w:tcPr>
          <w:p>
            <w:pPr>
              <w:pStyle w:val="TableText"/>
              <w:ind w:left="3"/>
              <w:spacing w:before="22" w:line="224" w:lineRule="auto"/>
              <w:rPr/>
            </w:pPr>
            <w:r>
              <w:rPr>
                <w:spacing w:val="4"/>
              </w:rPr>
              <w:t>二十六、抗疫特别国债安排的支出</w:t>
            </w:r>
          </w:p>
        </w:tc>
        <w:tc>
          <w:tcPr>
            <w:tcW w:w="569" w:type="dxa"/>
            <w:vAlign w:val="top"/>
          </w:tcPr>
          <w:p>
            <w:pPr>
              <w:pStyle w:val="TableText"/>
              <w:ind w:left="189"/>
              <w:spacing w:before="17" w:line="255" w:lineRule="exact"/>
              <w:rPr/>
            </w:pPr>
            <w:r>
              <w:rPr>
                <w:spacing w:val="1"/>
                <w:position w:val="1"/>
              </w:rPr>
              <w:t>56</w:t>
            </w:r>
          </w:p>
        </w:tc>
        <w:tc>
          <w:tcPr>
            <w:tcW w:w="2345" w:type="dxa"/>
            <w:vAlign w:val="top"/>
          </w:tcPr>
          <w:p>
            <w:pPr>
              <w:rPr>
                <w:rFonts w:ascii="Arial"/>
                <w:sz w:val="21"/>
              </w:rPr>
            </w:pPr>
            <w:r/>
          </w:p>
        </w:tc>
      </w:tr>
      <w:tr>
        <w:trPr>
          <w:trHeight w:val="283" w:hRule="atLeast"/>
        </w:trPr>
        <w:tc>
          <w:tcPr>
            <w:tcW w:w="4383" w:type="dxa"/>
            <w:vAlign w:val="top"/>
          </w:tcPr>
          <w:p>
            <w:pPr>
              <w:pStyle w:val="TableText"/>
              <w:ind w:left="1598"/>
              <w:spacing w:before="24" w:line="223" w:lineRule="auto"/>
              <w:rPr/>
            </w:pPr>
            <w:r>
              <w:rPr>
                <w:spacing w:val="3"/>
              </w:rPr>
              <w:t>本年收入合计</w:t>
            </w:r>
          </w:p>
        </w:tc>
        <w:tc>
          <w:tcPr>
            <w:tcW w:w="569" w:type="dxa"/>
            <w:vAlign w:val="top"/>
          </w:tcPr>
          <w:p>
            <w:pPr>
              <w:pStyle w:val="TableText"/>
              <w:ind w:left="179"/>
              <w:spacing w:before="19" w:line="253" w:lineRule="exact"/>
              <w:rPr/>
            </w:pPr>
            <w:r>
              <w:rPr>
                <w:spacing w:val="2"/>
                <w:position w:val="1"/>
              </w:rPr>
              <w:t>27</w:t>
            </w:r>
          </w:p>
        </w:tc>
        <w:tc>
          <w:tcPr>
            <w:tcW w:w="2338" w:type="dxa"/>
            <w:vAlign w:val="top"/>
          </w:tcPr>
          <w:p>
            <w:pPr>
              <w:pStyle w:val="TableText"/>
              <w:spacing w:before="19" w:line="253" w:lineRule="exact"/>
              <w:jc w:val="right"/>
              <w:rPr/>
            </w:pPr>
            <w:r>
              <w:rPr>
                <w:spacing w:val="6"/>
                <w:position w:val="1"/>
              </w:rPr>
              <w:t>797.60</w:t>
            </w:r>
          </w:p>
        </w:tc>
        <w:tc>
          <w:tcPr>
            <w:tcW w:w="4375" w:type="dxa"/>
            <w:vAlign w:val="top"/>
          </w:tcPr>
          <w:p>
            <w:pPr>
              <w:pStyle w:val="TableText"/>
              <w:ind w:left="1598"/>
              <w:spacing w:before="24" w:line="223" w:lineRule="auto"/>
              <w:rPr/>
            </w:pPr>
            <w:r>
              <w:rPr>
                <w:spacing w:val="3"/>
              </w:rPr>
              <w:t>本年支出合计</w:t>
            </w:r>
          </w:p>
        </w:tc>
        <w:tc>
          <w:tcPr>
            <w:tcW w:w="569" w:type="dxa"/>
            <w:vAlign w:val="top"/>
          </w:tcPr>
          <w:p>
            <w:pPr>
              <w:pStyle w:val="TableText"/>
              <w:ind w:left="189"/>
              <w:spacing w:before="19" w:line="253" w:lineRule="exact"/>
              <w:rPr/>
            </w:pPr>
            <w:r>
              <w:rPr>
                <w:spacing w:val="1"/>
                <w:position w:val="1"/>
              </w:rPr>
              <w:t>57</w:t>
            </w:r>
          </w:p>
        </w:tc>
        <w:tc>
          <w:tcPr>
            <w:tcW w:w="2345" w:type="dxa"/>
            <w:vAlign w:val="top"/>
          </w:tcPr>
          <w:p>
            <w:pPr>
              <w:pStyle w:val="TableText"/>
              <w:spacing w:before="19" w:line="253" w:lineRule="exact"/>
              <w:jc w:val="right"/>
              <w:rPr/>
            </w:pPr>
            <w:r>
              <w:rPr>
                <w:spacing w:val="6"/>
                <w:position w:val="1"/>
              </w:rPr>
              <w:t>797.60</w:t>
            </w:r>
          </w:p>
        </w:tc>
      </w:tr>
      <w:tr>
        <w:trPr>
          <w:trHeight w:val="284" w:hRule="atLeast"/>
        </w:trPr>
        <w:tc>
          <w:tcPr>
            <w:tcW w:w="4383" w:type="dxa"/>
            <w:vAlign w:val="top"/>
          </w:tcPr>
          <w:p>
            <w:pPr>
              <w:pStyle w:val="TableText"/>
              <w:spacing w:before="26" w:line="224" w:lineRule="auto"/>
              <w:rPr/>
            </w:pPr>
            <w:r>
              <w:rPr>
                <w:spacing w:val="4"/>
              </w:rPr>
              <w:t>使用非财政拨款结余（含专用结余）</w:t>
            </w:r>
          </w:p>
        </w:tc>
        <w:tc>
          <w:tcPr>
            <w:tcW w:w="569" w:type="dxa"/>
            <w:vAlign w:val="top"/>
          </w:tcPr>
          <w:p>
            <w:pPr>
              <w:pStyle w:val="TableText"/>
              <w:ind w:left="179"/>
              <w:spacing w:before="21" w:line="253" w:lineRule="exact"/>
              <w:rPr/>
            </w:pPr>
            <w:r>
              <w:rPr>
                <w:spacing w:val="2"/>
                <w:position w:val="1"/>
              </w:rPr>
              <w:t>28</w:t>
            </w:r>
          </w:p>
        </w:tc>
        <w:tc>
          <w:tcPr>
            <w:tcW w:w="2338" w:type="dxa"/>
            <w:vAlign w:val="top"/>
          </w:tcPr>
          <w:p>
            <w:pPr>
              <w:rPr>
                <w:rFonts w:ascii="Arial"/>
                <w:sz w:val="21"/>
              </w:rPr>
            </w:pPr>
            <w:r/>
          </w:p>
        </w:tc>
        <w:tc>
          <w:tcPr>
            <w:tcW w:w="4375" w:type="dxa"/>
            <w:vAlign w:val="top"/>
          </w:tcPr>
          <w:p>
            <w:pPr>
              <w:pStyle w:val="TableText"/>
              <w:ind w:left="4"/>
              <w:spacing w:before="26" w:line="225" w:lineRule="auto"/>
              <w:rPr/>
            </w:pPr>
            <w:r>
              <w:rPr>
                <w:spacing w:val="1"/>
              </w:rPr>
              <w:t>结余分配</w:t>
            </w:r>
          </w:p>
        </w:tc>
        <w:tc>
          <w:tcPr>
            <w:tcW w:w="569" w:type="dxa"/>
            <w:vAlign w:val="top"/>
          </w:tcPr>
          <w:p>
            <w:pPr>
              <w:pStyle w:val="TableText"/>
              <w:ind w:left="189"/>
              <w:spacing w:before="21" w:line="253" w:lineRule="exact"/>
              <w:rPr/>
            </w:pPr>
            <w:r>
              <w:rPr>
                <w:spacing w:val="1"/>
                <w:position w:val="1"/>
              </w:rPr>
              <w:t>58</w:t>
            </w:r>
          </w:p>
        </w:tc>
        <w:tc>
          <w:tcPr>
            <w:tcW w:w="2345" w:type="dxa"/>
            <w:vAlign w:val="top"/>
          </w:tcPr>
          <w:p>
            <w:pPr>
              <w:rPr>
                <w:rFonts w:ascii="Arial"/>
                <w:sz w:val="21"/>
              </w:rPr>
            </w:pPr>
            <w:r/>
          </w:p>
        </w:tc>
      </w:tr>
      <w:tr>
        <w:trPr>
          <w:trHeight w:val="284" w:hRule="atLeast"/>
        </w:trPr>
        <w:tc>
          <w:tcPr>
            <w:tcW w:w="4383" w:type="dxa"/>
            <w:vAlign w:val="top"/>
          </w:tcPr>
          <w:p>
            <w:pPr>
              <w:pStyle w:val="TableText"/>
              <w:spacing w:before="27" w:line="224" w:lineRule="auto"/>
              <w:rPr/>
            </w:pPr>
            <w:r>
              <w:rPr>
                <w:spacing w:val="3"/>
              </w:rPr>
              <w:t>年初结转和结余</w:t>
            </w:r>
          </w:p>
        </w:tc>
        <w:tc>
          <w:tcPr>
            <w:tcW w:w="569" w:type="dxa"/>
            <w:vAlign w:val="top"/>
          </w:tcPr>
          <w:p>
            <w:pPr>
              <w:pStyle w:val="TableText"/>
              <w:ind w:left="179"/>
              <w:spacing w:before="22" w:line="252" w:lineRule="exact"/>
              <w:rPr/>
            </w:pPr>
            <w:r>
              <w:rPr>
                <w:spacing w:val="2"/>
                <w:position w:val="1"/>
              </w:rPr>
              <w:t>29</w:t>
            </w:r>
          </w:p>
        </w:tc>
        <w:tc>
          <w:tcPr>
            <w:tcW w:w="2338" w:type="dxa"/>
            <w:vAlign w:val="top"/>
          </w:tcPr>
          <w:p>
            <w:pPr>
              <w:rPr>
                <w:rFonts w:ascii="Arial"/>
                <w:sz w:val="21"/>
              </w:rPr>
            </w:pPr>
            <w:r/>
          </w:p>
        </w:tc>
        <w:tc>
          <w:tcPr>
            <w:tcW w:w="4375" w:type="dxa"/>
            <w:vAlign w:val="top"/>
          </w:tcPr>
          <w:p>
            <w:pPr>
              <w:pStyle w:val="TableText"/>
              <w:spacing w:before="27" w:line="224" w:lineRule="auto"/>
              <w:rPr/>
            </w:pPr>
            <w:r>
              <w:rPr>
                <w:spacing w:val="3"/>
              </w:rPr>
              <w:t>年末结转和结余</w:t>
            </w:r>
          </w:p>
        </w:tc>
        <w:tc>
          <w:tcPr>
            <w:tcW w:w="569" w:type="dxa"/>
            <w:vAlign w:val="top"/>
          </w:tcPr>
          <w:p>
            <w:pPr>
              <w:pStyle w:val="TableText"/>
              <w:ind w:left="189"/>
              <w:spacing w:before="22" w:line="252" w:lineRule="exact"/>
              <w:rPr/>
            </w:pPr>
            <w:r>
              <w:rPr>
                <w:spacing w:val="1"/>
                <w:position w:val="1"/>
              </w:rPr>
              <w:t>59</w:t>
            </w:r>
          </w:p>
        </w:tc>
        <w:tc>
          <w:tcPr>
            <w:tcW w:w="2345" w:type="dxa"/>
            <w:vAlign w:val="top"/>
          </w:tcPr>
          <w:p>
            <w:pPr>
              <w:rPr>
                <w:rFonts w:ascii="Arial"/>
                <w:sz w:val="21"/>
              </w:rPr>
            </w:pPr>
            <w:r/>
          </w:p>
        </w:tc>
      </w:tr>
      <w:tr>
        <w:trPr>
          <w:trHeight w:val="291" w:hRule="atLeast"/>
        </w:trPr>
        <w:tc>
          <w:tcPr>
            <w:tcW w:w="4383" w:type="dxa"/>
            <w:vAlign w:val="top"/>
          </w:tcPr>
          <w:p>
            <w:pPr>
              <w:pStyle w:val="TableText"/>
              <w:ind w:left="1992"/>
              <w:spacing w:before="27" w:line="226" w:lineRule="auto"/>
              <w:rPr/>
            </w:pPr>
            <w:r>
              <w:rPr>
                <w:spacing w:val="-2"/>
              </w:rPr>
              <w:t>总计</w:t>
            </w:r>
          </w:p>
        </w:tc>
        <w:tc>
          <w:tcPr>
            <w:tcW w:w="569" w:type="dxa"/>
            <w:vAlign w:val="top"/>
          </w:tcPr>
          <w:p>
            <w:pPr>
              <w:pStyle w:val="TableText"/>
              <w:ind w:left="181"/>
              <w:spacing w:before="23" w:line="256" w:lineRule="exact"/>
              <w:rPr/>
            </w:pPr>
            <w:r>
              <w:rPr>
                <w:spacing w:val="1"/>
                <w:position w:val="1"/>
              </w:rPr>
              <w:t>30</w:t>
            </w:r>
          </w:p>
        </w:tc>
        <w:tc>
          <w:tcPr>
            <w:tcW w:w="2338" w:type="dxa"/>
            <w:vAlign w:val="top"/>
          </w:tcPr>
          <w:p>
            <w:pPr>
              <w:pStyle w:val="TableText"/>
              <w:spacing w:before="23" w:line="255" w:lineRule="exact"/>
              <w:jc w:val="right"/>
              <w:rPr/>
            </w:pPr>
            <w:r>
              <w:rPr>
                <w:spacing w:val="6"/>
                <w:position w:val="1"/>
              </w:rPr>
              <w:t>797.60</w:t>
            </w:r>
          </w:p>
        </w:tc>
        <w:tc>
          <w:tcPr>
            <w:tcW w:w="4375" w:type="dxa"/>
            <w:vAlign w:val="top"/>
          </w:tcPr>
          <w:p>
            <w:pPr>
              <w:pStyle w:val="TableText"/>
              <w:ind w:left="1992"/>
              <w:spacing w:before="27" w:line="226" w:lineRule="auto"/>
              <w:rPr/>
            </w:pPr>
            <w:r>
              <w:rPr>
                <w:spacing w:val="-2"/>
              </w:rPr>
              <w:t>总计</w:t>
            </w:r>
          </w:p>
        </w:tc>
        <w:tc>
          <w:tcPr>
            <w:tcW w:w="569" w:type="dxa"/>
            <w:vAlign w:val="top"/>
          </w:tcPr>
          <w:p>
            <w:pPr>
              <w:pStyle w:val="TableText"/>
              <w:ind w:left="186"/>
              <w:spacing w:before="23" w:line="256" w:lineRule="exact"/>
              <w:rPr/>
            </w:pPr>
            <w:r>
              <w:rPr>
                <w:spacing w:val="2"/>
                <w:position w:val="1"/>
              </w:rPr>
              <w:t>60</w:t>
            </w:r>
          </w:p>
        </w:tc>
        <w:tc>
          <w:tcPr>
            <w:tcW w:w="2345" w:type="dxa"/>
            <w:vAlign w:val="top"/>
          </w:tcPr>
          <w:p>
            <w:pPr>
              <w:pStyle w:val="TableText"/>
              <w:spacing w:before="23" w:line="255" w:lineRule="exact"/>
              <w:jc w:val="right"/>
              <w:rPr/>
            </w:pPr>
            <w:r>
              <w:rPr>
                <w:spacing w:val="6"/>
                <w:position w:val="1"/>
              </w:rPr>
              <w:t>797.60</w:t>
            </w:r>
          </w:p>
        </w:tc>
      </w:tr>
    </w:tbl>
    <w:p>
      <w:pPr>
        <w:ind w:left="44"/>
        <w:spacing w:before="32" w:line="219" w:lineRule="auto"/>
        <w:rPr>
          <w:rFonts w:ascii="SimSun" w:hAnsi="SimSun" w:eastAsia="SimSun" w:cs="SimSun"/>
          <w:sz w:val="18"/>
          <w:szCs w:val="18"/>
        </w:rPr>
      </w:pPr>
      <w:r>
        <w:rPr>
          <w:rFonts w:ascii="SimSun" w:hAnsi="SimSun" w:eastAsia="SimSun" w:cs="SimSun"/>
          <w:sz w:val="18"/>
          <w:szCs w:val="18"/>
        </w:rPr>
        <w:t>注：1.本表反映部门本年度的总收支和年末结转结余情况。本套报表金额单位转换时</w:t>
      </w:r>
      <w:r>
        <w:rPr>
          <w:rFonts w:ascii="SimSun" w:hAnsi="SimSun" w:eastAsia="SimSun" w:cs="SimSun"/>
          <w:sz w:val="18"/>
          <w:szCs w:val="18"/>
          <w:spacing w:val="-1"/>
        </w:rPr>
        <w:t>可能存在尾数误差。</w:t>
      </w:r>
    </w:p>
    <w:p>
      <w:pPr>
        <w:ind w:left="406"/>
        <w:spacing w:before="57" w:line="219" w:lineRule="auto"/>
        <w:rPr>
          <w:rFonts w:ascii="SimSun" w:hAnsi="SimSun" w:eastAsia="SimSun" w:cs="SimSun"/>
          <w:sz w:val="18"/>
          <w:szCs w:val="18"/>
        </w:rPr>
      </w:pPr>
      <w:r>
        <w:rPr>
          <w:rFonts w:ascii="SimSun" w:hAnsi="SimSun" w:eastAsia="SimSun" w:cs="SimSun"/>
          <w:sz w:val="18"/>
          <w:szCs w:val="18"/>
          <w:spacing w:val="-1"/>
        </w:rPr>
        <w:t>2.表格中单元格空白表示数据为零。</w:t>
      </w:r>
    </w:p>
    <w:p>
      <w:pPr>
        <w:spacing w:line="219" w:lineRule="auto"/>
        <w:sectPr>
          <w:pgSz w:w="16838" w:h="11906"/>
          <w:pgMar w:top="548" w:right="1170" w:bottom="400" w:left="1072" w:header="0" w:footer="0" w:gutter="0"/>
        </w:sectPr>
        <w:rPr>
          <w:rFonts w:ascii="SimSun" w:hAnsi="SimSun" w:eastAsia="SimSun" w:cs="SimSun"/>
          <w:sz w:val="18"/>
          <w:szCs w:val="18"/>
        </w:rPr>
      </w:pPr>
    </w:p>
    <w:p>
      <w:pPr>
        <w:ind w:left="6439"/>
        <w:spacing w:before="72" w:line="219" w:lineRule="auto"/>
        <w:rPr>
          <w:rFonts w:ascii="SimSun" w:hAnsi="SimSun" w:eastAsia="SimSun" w:cs="SimSun"/>
          <w:sz w:val="36"/>
          <w:szCs w:val="36"/>
        </w:rPr>
      </w:pPr>
      <w:r>
        <w:rPr>
          <w:rFonts w:ascii="SimSun" w:hAnsi="SimSun" w:eastAsia="SimSun" w:cs="SimSun"/>
          <w:sz w:val="36"/>
          <w:szCs w:val="36"/>
          <w:spacing w:val="-6"/>
        </w:rPr>
        <w:t>收入决算表</w:t>
      </w:r>
    </w:p>
    <w:p>
      <w:pPr>
        <w:ind w:left="47" w:right="33" w:firstLine="13758"/>
        <w:spacing w:before="54" w:line="306" w:lineRule="auto"/>
        <w:rPr>
          <w:rFonts w:ascii="SimSun" w:hAnsi="SimSun" w:eastAsia="SimSun" w:cs="SimSun"/>
          <w:sz w:val="19"/>
          <w:szCs w:val="19"/>
        </w:rPr>
      </w:pPr>
      <w:r>
        <w:rPr>
          <w:rFonts w:ascii="SimSun" w:hAnsi="SimSun" w:eastAsia="SimSun" w:cs="SimSun"/>
          <w:sz w:val="19"/>
          <w:szCs w:val="19"/>
          <w:spacing w:val="5"/>
        </w:rPr>
        <w:t>公开02表</w:t>
      </w:r>
      <w:r>
        <w:rPr>
          <w:rFonts w:ascii="SimSun" w:hAnsi="SimSun" w:eastAsia="SimSun" w:cs="SimSun"/>
          <w:sz w:val="19"/>
          <w:szCs w:val="19"/>
          <w:spacing w:val="3"/>
        </w:rPr>
        <w:t>部门：东安县大盛镇易江中学                                                                                                             金额单位：万元</w:t>
      </w:r>
    </w:p>
    <w:tbl>
      <w:tblPr>
        <w:tblStyle w:val="TableNormal"/>
        <w:tblW w:w="14609"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1251"/>
        <w:gridCol w:w="3566"/>
        <w:gridCol w:w="1393"/>
        <w:gridCol w:w="1408"/>
        <w:gridCol w:w="1394"/>
        <w:gridCol w:w="1394"/>
        <w:gridCol w:w="1394"/>
        <w:gridCol w:w="1408"/>
        <w:gridCol w:w="1401"/>
      </w:tblGrid>
      <w:tr>
        <w:trPr>
          <w:trHeight w:val="292" w:hRule="atLeast"/>
        </w:trPr>
        <w:tc>
          <w:tcPr>
            <w:shd w:val="clear" w:fill="C0C0C0"/>
            <w:tcW w:w="4817" w:type="dxa"/>
            <w:vAlign w:val="top"/>
            <w:gridSpan w:val="2"/>
          </w:tcPr>
          <w:p>
            <w:pPr>
              <w:pStyle w:val="TableText"/>
              <w:ind w:left="2179"/>
              <w:spacing w:before="29" w:line="222" w:lineRule="auto"/>
              <w:rPr>
                <w:sz w:val="21"/>
                <w:szCs w:val="21"/>
              </w:rPr>
            </w:pPr>
            <w:r>
              <w:rPr>
                <w:sz w:val="21"/>
                <w:szCs w:val="21"/>
                <w:spacing w:val="5"/>
              </w:rPr>
              <w:t>项目</w:t>
            </w:r>
          </w:p>
        </w:tc>
        <w:tc>
          <w:tcPr>
            <w:shd w:val="clear" w:fill="C0C0C0"/>
            <w:tcW w:w="1393" w:type="dxa"/>
            <w:vAlign w:val="top"/>
            <w:vMerge w:val="restart"/>
            <w:tcBorders>
              <w:bottom w:val="nil"/>
            </w:tcBorders>
          </w:tcPr>
          <w:p>
            <w:pPr>
              <w:spacing w:line="422" w:lineRule="auto"/>
              <w:rPr>
                <w:rFonts w:ascii="Arial"/>
                <w:sz w:val="21"/>
              </w:rPr>
            </w:pPr>
            <w:r/>
          </w:p>
          <w:p>
            <w:pPr>
              <w:pStyle w:val="TableText"/>
              <w:ind w:left="14"/>
              <w:spacing w:before="69" w:line="227" w:lineRule="auto"/>
              <w:rPr>
                <w:sz w:val="21"/>
                <w:szCs w:val="21"/>
              </w:rPr>
            </w:pPr>
            <w:r>
              <w:rPr>
                <w:sz w:val="21"/>
                <w:szCs w:val="21"/>
                <w:spacing w:val="12"/>
              </w:rPr>
              <w:t>本年收入合计</w:t>
            </w:r>
          </w:p>
        </w:tc>
        <w:tc>
          <w:tcPr>
            <w:shd w:val="clear" w:fill="C0C0C0"/>
            <w:tcW w:w="1408" w:type="dxa"/>
            <w:vAlign w:val="top"/>
            <w:vMerge w:val="restart"/>
            <w:tcBorders>
              <w:bottom w:val="nil"/>
            </w:tcBorders>
          </w:tcPr>
          <w:p>
            <w:pPr>
              <w:spacing w:line="423" w:lineRule="auto"/>
              <w:rPr>
                <w:rFonts w:ascii="Arial"/>
                <w:sz w:val="21"/>
              </w:rPr>
            </w:pPr>
            <w:r/>
          </w:p>
          <w:p>
            <w:pPr>
              <w:pStyle w:val="TableText"/>
              <w:ind w:left="31"/>
              <w:spacing w:before="69" w:line="227" w:lineRule="auto"/>
              <w:rPr>
                <w:sz w:val="21"/>
                <w:szCs w:val="21"/>
              </w:rPr>
            </w:pPr>
            <w:r>
              <w:rPr>
                <w:sz w:val="21"/>
                <w:szCs w:val="21"/>
                <w:spacing w:val="12"/>
              </w:rPr>
              <w:t>财政拨款收入</w:t>
            </w:r>
          </w:p>
        </w:tc>
        <w:tc>
          <w:tcPr>
            <w:shd w:val="clear" w:fill="C0C0C0"/>
            <w:tcW w:w="1394" w:type="dxa"/>
            <w:vAlign w:val="top"/>
            <w:vMerge w:val="restart"/>
            <w:tcBorders>
              <w:bottom w:val="nil"/>
            </w:tcBorders>
          </w:tcPr>
          <w:p>
            <w:pPr>
              <w:spacing w:line="423" w:lineRule="auto"/>
              <w:rPr>
                <w:rFonts w:ascii="Arial"/>
                <w:sz w:val="21"/>
              </w:rPr>
            </w:pPr>
            <w:r/>
          </w:p>
          <w:p>
            <w:pPr>
              <w:pStyle w:val="TableText"/>
              <w:ind w:left="19"/>
              <w:spacing w:before="69" w:line="227" w:lineRule="auto"/>
              <w:rPr>
                <w:sz w:val="21"/>
                <w:szCs w:val="21"/>
              </w:rPr>
            </w:pPr>
            <w:r>
              <w:rPr>
                <w:sz w:val="21"/>
                <w:szCs w:val="21"/>
                <w:spacing w:val="12"/>
              </w:rPr>
              <w:t>上级补助收入</w:t>
            </w:r>
          </w:p>
        </w:tc>
        <w:tc>
          <w:tcPr>
            <w:shd w:val="clear" w:fill="C0C0C0"/>
            <w:tcW w:w="1394" w:type="dxa"/>
            <w:vAlign w:val="top"/>
            <w:vMerge w:val="restart"/>
            <w:tcBorders>
              <w:bottom w:val="nil"/>
            </w:tcBorders>
          </w:tcPr>
          <w:p>
            <w:pPr>
              <w:spacing w:line="423" w:lineRule="auto"/>
              <w:rPr>
                <w:rFonts w:ascii="Arial"/>
                <w:sz w:val="21"/>
              </w:rPr>
            </w:pPr>
            <w:r/>
          </w:p>
          <w:p>
            <w:pPr>
              <w:pStyle w:val="TableText"/>
              <w:ind w:left="244"/>
              <w:spacing w:before="69" w:line="227" w:lineRule="auto"/>
              <w:rPr>
                <w:sz w:val="21"/>
                <w:szCs w:val="21"/>
              </w:rPr>
            </w:pPr>
            <w:r>
              <w:rPr>
                <w:sz w:val="21"/>
                <w:szCs w:val="21"/>
                <w:spacing w:val="11"/>
              </w:rPr>
              <w:t>事业收入</w:t>
            </w:r>
          </w:p>
        </w:tc>
        <w:tc>
          <w:tcPr>
            <w:shd w:val="clear" w:fill="C0C0C0"/>
            <w:tcW w:w="1394" w:type="dxa"/>
            <w:vAlign w:val="top"/>
            <w:vMerge w:val="restart"/>
            <w:tcBorders>
              <w:bottom w:val="nil"/>
            </w:tcBorders>
          </w:tcPr>
          <w:p>
            <w:pPr>
              <w:spacing w:line="423" w:lineRule="auto"/>
              <w:rPr>
                <w:rFonts w:ascii="Arial"/>
                <w:sz w:val="21"/>
              </w:rPr>
            </w:pPr>
            <w:r/>
          </w:p>
          <w:p>
            <w:pPr>
              <w:pStyle w:val="TableText"/>
              <w:ind w:left="246"/>
              <w:spacing w:before="69" w:line="227" w:lineRule="auto"/>
              <w:rPr>
                <w:sz w:val="21"/>
                <w:szCs w:val="21"/>
              </w:rPr>
            </w:pPr>
            <w:r>
              <w:rPr>
                <w:sz w:val="21"/>
                <w:szCs w:val="21"/>
                <w:spacing w:val="10"/>
              </w:rPr>
              <w:t>经营收入</w:t>
            </w:r>
          </w:p>
        </w:tc>
        <w:tc>
          <w:tcPr>
            <w:shd w:val="clear" w:fill="C0C0C0"/>
            <w:tcW w:w="1408" w:type="dxa"/>
            <w:vAlign w:val="top"/>
            <w:vMerge w:val="restart"/>
            <w:tcBorders>
              <w:bottom w:val="nil"/>
            </w:tcBorders>
          </w:tcPr>
          <w:p>
            <w:pPr>
              <w:spacing w:line="288" w:lineRule="auto"/>
              <w:rPr>
                <w:rFonts w:ascii="Arial"/>
                <w:sz w:val="21"/>
              </w:rPr>
            </w:pPr>
            <w:r/>
          </w:p>
          <w:p>
            <w:pPr>
              <w:pStyle w:val="TableText"/>
              <w:ind w:left="53"/>
              <w:spacing w:before="69" w:line="227" w:lineRule="auto"/>
              <w:rPr>
                <w:sz w:val="21"/>
                <w:szCs w:val="21"/>
              </w:rPr>
            </w:pPr>
            <w:r>
              <w:rPr>
                <w:sz w:val="21"/>
                <w:szCs w:val="21"/>
                <w:spacing w:val="9"/>
              </w:rPr>
              <w:t>附属单位上缴</w:t>
            </w:r>
          </w:p>
          <w:p>
            <w:pPr>
              <w:pStyle w:val="TableText"/>
              <w:ind w:left="493"/>
              <w:spacing w:before="12" w:line="227" w:lineRule="auto"/>
              <w:rPr>
                <w:sz w:val="21"/>
                <w:szCs w:val="21"/>
              </w:rPr>
            </w:pPr>
            <w:r>
              <w:rPr>
                <w:sz w:val="21"/>
                <w:szCs w:val="21"/>
                <w:spacing w:val="3"/>
              </w:rPr>
              <w:t>收入</w:t>
            </w:r>
          </w:p>
        </w:tc>
        <w:tc>
          <w:tcPr>
            <w:shd w:val="clear" w:fill="C0C0C0"/>
            <w:tcW w:w="1401" w:type="dxa"/>
            <w:vAlign w:val="top"/>
            <w:vMerge w:val="restart"/>
            <w:tcBorders>
              <w:bottom w:val="nil"/>
            </w:tcBorders>
          </w:tcPr>
          <w:p>
            <w:pPr>
              <w:spacing w:line="423" w:lineRule="auto"/>
              <w:rPr>
                <w:rFonts w:ascii="Arial"/>
                <w:sz w:val="21"/>
              </w:rPr>
            </w:pPr>
            <w:r/>
          </w:p>
          <w:p>
            <w:pPr>
              <w:pStyle w:val="TableText"/>
              <w:ind w:left="248"/>
              <w:spacing w:before="69" w:line="227" w:lineRule="auto"/>
              <w:rPr>
                <w:sz w:val="21"/>
                <w:szCs w:val="21"/>
              </w:rPr>
            </w:pPr>
            <w:r>
              <w:rPr>
                <w:sz w:val="21"/>
                <w:szCs w:val="21"/>
                <w:spacing w:val="11"/>
              </w:rPr>
              <w:t>其他收入</w:t>
            </w:r>
          </w:p>
        </w:tc>
      </w:tr>
      <w:tr>
        <w:trPr>
          <w:trHeight w:val="899" w:hRule="atLeast"/>
        </w:trPr>
        <w:tc>
          <w:tcPr>
            <w:shd w:val="clear" w:fill="C0C0C0"/>
            <w:tcW w:w="1251" w:type="dxa"/>
            <w:vAlign w:val="top"/>
          </w:tcPr>
          <w:p>
            <w:pPr>
              <w:pStyle w:val="TableText"/>
              <w:ind w:left="64"/>
              <w:spacing w:before="201" w:line="227" w:lineRule="auto"/>
              <w:rPr>
                <w:sz w:val="21"/>
                <w:szCs w:val="21"/>
              </w:rPr>
            </w:pPr>
            <w:r>
              <w:rPr>
                <w:sz w:val="21"/>
                <w:szCs w:val="21"/>
                <w:spacing w:val="11"/>
              </w:rPr>
              <w:t>功能分类科</w:t>
            </w:r>
          </w:p>
          <w:p>
            <w:pPr>
              <w:pStyle w:val="TableText"/>
              <w:ind w:left="327"/>
              <w:spacing w:before="12" w:line="227" w:lineRule="auto"/>
              <w:rPr>
                <w:sz w:val="21"/>
                <w:szCs w:val="21"/>
              </w:rPr>
            </w:pPr>
            <w:r>
              <w:rPr>
                <w:sz w:val="21"/>
                <w:szCs w:val="21"/>
                <w:spacing w:val="-4"/>
              </w:rPr>
              <w:t>目编码</w:t>
            </w:r>
          </w:p>
        </w:tc>
        <w:tc>
          <w:tcPr>
            <w:shd w:val="clear" w:fill="C0C0C0"/>
            <w:tcW w:w="3566" w:type="dxa"/>
            <w:vAlign w:val="top"/>
          </w:tcPr>
          <w:p>
            <w:pPr>
              <w:spacing w:line="266" w:lineRule="auto"/>
              <w:rPr>
                <w:rFonts w:ascii="Arial"/>
                <w:sz w:val="21"/>
              </w:rPr>
            </w:pPr>
            <w:r/>
          </w:p>
          <w:p>
            <w:pPr>
              <w:pStyle w:val="TableText"/>
              <w:ind w:left="1330"/>
              <w:spacing w:before="69" w:line="227" w:lineRule="auto"/>
              <w:rPr>
                <w:sz w:val="21"/>
                <w:szCs w:val="21"/>
              </w:rPr>
            </w:pPr>
            <w:r>
              <w:rPr>
                <w:sz w:val="21"/>
                <w:szCs w:val="21"/>
                <w:spacing w:val="11"/>
              </w:rPr>
              <w:t>科目名称</w:t>
            </w:r>
          </w:p>
        </w:tc>
        <w:tc>
          <w:tcPr>
            <w:tcW w:w="1393" w:type="dxa"/>
            <w:vAlign w:val="top"/>
            <w:vMerge w:val="continue"/>
            <w:tcBorders>
              <w:top w:val="nil"/>
            </w:tcBorders>
          </w:tcPr>
          <w:p>
            <w:pPr>
              <w:rPr>
                <w:rFonts w:ascii="Arial"/>
                <w:sz w:val="21"/>
              </w:rPr>
            </w:pPr>
            <w:r/>
          </w:p>
        </w:tc>
        <w:tc>
          <w:tcPr>
            <w:tcW w:w="1408" w:type="dxa"/>
            <w:vAlign w:val="top"/>
            <w:vMerge w:val="continue"/>
            <w:tcBorders>
              <w:top w:val="nil"/>
            </w:tcBorders>
          </w:tcPr>
          <w:p>
            <w:pPr>
              <w:rPr>
                <w:rFonts w:ascii="Arial"/>
                <w:sz w:val="21"/>
              </w:rPr>
            </w:pPr>
            <w:r/>
          </w:p>
        </w:tc>
        <w:tc>
          <w:tcPr>
            <w:tcW w:w="1394" w:type="dxa"/>
            <w:vAlign w:val="top"/>
            <w:vMerge w:val="continue"/>
            <w:tcBorders>
              <w:top w:val="nil"/>
            </w:tcBorders>
          </w:tcPr>
          <w:p>
            <w:pPr>
              <w:rPr>
                <w:rFonts w:ascii="Arial"/>
                <w:sz w:val="21"/>
              </w:rPr>
            </w:pPr>
            <w:r/>
          </w:p>
        </w:tc>
        <w:tc>
          <w:tcPr>
            <w:tcW w:w="1394" w:type="dxa"/>
            <w:vAlign w:val="top"/>
            <w:vMerge w:val="continue"/>
            <w:tcBorders>
              <w:top w:val="nil"/>
            </w:tcBorders>
          </w:tcPr>
          <w:p>
            <w:pPr>
              <w:rPr>
                <w:rFonts w:ascii="Arial"/>
                <w:sz w:val="21"/>
              </w:rPr>
            </w:pPr>
            <w:r/>
          </w:p>
        </w:tc>
        <w:tc>
          <w:tcPr>
            <w:tcW w:w="1394" w:type="dxa"/>
            <w:vAlign w:val="top"/>
            <w:vMerge w:val="continue"/>
            <w:tcBorders>
              <w:top w:val="nil"/>
            </w:tcBorders>
          </w:tcPr>
          <w:p>
            <w:pPr>
              <w:rPr>
                <w:rFonts w:ascii="Arial"/>
                <w:sz w:val="21"/>
              </w:rPr>
            </w:pPr>
            <w:r/>
          </w:p>
        </w:tc>
        <w:tc>
          <w:tcPr>
            <w:tcW w:w="1408" w:type="dxa"/>
            <w:vAlign w:val="top"/>
            <w:vMerge w:val="continue"/>
            <w:tcBorders>
              <w:top w:val="nil"/>
            </w:tcBorders>
          </w:tcPr>
          <w:p>
            <w:pPr>
              <w:rPr>
                <w:rFonts w:ascii="Arial"/>
                <w:sz w:val="21"/>
              </w:rPr>
            </w:pPr>
            <w:r/>
          </w:p>
        </w:tc>
        <w:tc>
          <w:tcPr>
            <w:tcW w:w="1401" w:type="dxa"/>
            <w:vAlign w:val="top"/>
            <w:vMerge w:val="continue"/>
            <w:tcBorders>
              <w:top w:val="nil"/>
            </w:tcBorders>
          </w:tcPr>
          <w:p>
            <w:pPr>
              <w:rPr>
                <w:rFonts w:ascii="Arial"/>
                <w:sz w:val="21"/>
              </w:rPr>
            </w:pPr>
            <w:r/>
          </w:p>
        </w:tc>
      </w:tr>
      <w:tr>
        <w:trPr>
          <w:trHeight w:val="300" w:hRule="atLeast"/>
        </w:trPr>
        <w:tc>
          <w:tcPr>
            <w:shd w:val="clear" w:fill="C0C0C0"/>
            <w:tcW w:w="4817" w:type="dxa"/>
            <w:vAlign w:val="top"/>
            <w:gridSpan w:val="2"/>
          </w:tcPr>
          <w:p>
            <w:pPr>
              <w:pStyle w:val="TableText"/>
              <w:ind w:left="2176"/>
              <w:spacing w:before="38" w:line="221" w:lineRule="auto"/>
              <w:rPr>
                <w:sz w:val="21"/>
                <w:szCs w:val="21"/>
              </w:rPr>
            </w:pPr>
            <w:r>
              <w:rPr>
                <w:sz w:val="21"/>
                <w:szCs w:val="21"/>
                <w:spacing w:val="7"/>
              </w:rPr>
              <w:t>栏次</w:t>
            </w:r>
          </w:p>
        </w:tc>
        <w:tc>
          <w:tcPr>
            <w:shd w:val="clear" w:fill="C0C0C0"/>
            <w:tcW w:w="1393" w:type="dxa"/>
            <w:vAlign w:val="top"/>
          </w:tcPr>
          <w:p>
            <w:pPr>
              <w:pStyle w:val="TableText"/>
              <w:ind w:left="645"/>
              <w:spacing w:before="38" w:line="221" w:lineRule="auto"/>
              <w:rPr>
                <w:sz w:val="21"/>
                <w:szCs w:val="21"/>
              </w:rPr>
            </w:pPr>
            <w:r>
              <w:rPr>
                <w:sz w:val="21"/>
                <w:szCs w:val="21"/>
              </w:rPr>
              <w:t>1</w:t>
            </w:r>
          </w:p>
        </w:tc>
        <w:tc>
          <w:tcPr>
            <w:shd w:val="clear" w:fill="C0C0C0"/>
            <w:tcW w:w="1408" w:type="dxa"/>
            <w:vAlign w:val="top"/>
          </w:tcPr>
          <w:p>
            <w:pPr>
              <w:pStyle w:val="TableText"/>
              <w:ind w:left="648"/>
              <w:spacing w:before="38" w:line="221" w:lineRule="auto"/>
              <w:rPr>
                <w:sz w:val="21"/>
                <w:szCs w:val="21"/>
              </w:rPr>
            </w:pPr>
            <w:r>
              <w:rPr>
                <w:sz w:val="21"/>
                <w:szCs w:val="21"/>
              </w:rPr>
              <w:t>2</w:t>
            </w:r>
          </w:p>
        </w:tc>
        <w:tc>
          <w:tcPr>
            <w:shd w:val="clear" w:fill="C0C0C0"/>
            <w:tcW w:w="1394" w:type="dxa"/>
            <w:vAlign w:val="top"/>
          </w:tcPr>
          <w:p>
            <w:pPr>
              <w:pStyle w:val="TableText"/>
              <w:ind w:left="637"/>
              <w:spacing w:before="38" w:line="221" w:lineRule="auto"/>
              <w:rPr>
                <w:sz w:val="21"/>
                <w:szCs w:val="21"/>
              </w:rPr>
            </w:pPr>
            <w:r>
              <w:rPr>
                <w:sz w:val="21"/>
                <w:szCs w:val="21"/>
              </w:rPr>
              <w:t>3</w:t>
            </w:r>
          </w:p>
        </w:tc>
        <w:tc>
          <w:tcPr>
            <w:shd w:val="clear" w:fill="C0C0C0"/>
            <w:tcW w:w="1394" w:type="dxa"/>
            <w:vAlign w:val="top"/>
          </w:tcPr>
          <w:p>
            <w:pPr>
              <w:pStyle w:val="TableText"/>
              <w:ind w:left="633"/>
              <w:spacing w:before="38" w:line="221" w:lineRule="auto"/>
              <w:rPr>
                <w:sz w:val="21"/>
                <w:szCs w:val="21"/>
              </w:rPr>
            </w:pPr>
            <w:r>
              <w:rPr>
                <w:sz w:val="21"/>
                <w:szCs w:val="21"/>
              </w:rPr>
              <w:t>4</w:t>
            </w:r>
          </w:p>
        </w:tc>
        <w:tc>
          <w:tcPr>
            <w:shd w:val="clear" w:fill="C0C0C0"/>
            <w:tcW w:w="1394" w:type="dxa"/>
            <w:vAlign w:val="top"/>
          </w:tcPr>
          <w:p>
            <w:pPr>
              <w:pStyle w:val="TableText"/>
              <w:ind w:left="639"/>
              <w:spacing w:before="38" w:line="221" w:lineRule="auto"/>
              <w:rPr>
                <w:sz w:val="21"/>
                <w:szCs w:val="21"/>
              </w:rPr>
            </w:pPr>
            <w:r>
              <w:rPr>
                <w:sz w:val="21"/>
                <w:szCs w:val="21"/>
              </w:rPr>
              <w:t>5</w:t>
            </w:r>
          </w:p>
        </w:tc>
        <w:tc>
          <w:tcPr>
            <w:shd w:val="clear" w:fill="C0C0C0"/>
            <w:tcW w:w="1408" w:type="dxa"/>
            <w:vAlign w:val="top"/>
          </w:tcPr>
          <w:p>
            <w:pPr>
              <w:pStyle w:val="TableText"/>
              <w:ind w:left="652"/>
              <w:spacing w:before="38" w:line="221" w:lineRule="auto"/>
              <w:rPr>
                <w:sz w:val="21"/>
                <w:szCs w:val="21"/>
              </w:rPr>
            </w:pPr>
            <w:r>
              <w:rPr>
                <w:sz w:val="21"/>
                <w:szCs w:val="21"/>
              </w:rPr>
              <w:t>6</w:t>
            </w:r>
          </w:p>
        </w:tc>
        <w:tc>
          <w:tcPr>
            <w:shd w:val="clear" w:fill="C0C0C0"/>
            <w:tcW w:w="1401" w:type="dxa"/>
            <w:vAlign w:val="top"/>
          </w:tcPr>
          <w:p>
            <w:pPr>
              <w:pStyle w:val="TableText"/>
              <w:ind w:left="643"/>
              <w:spacing w:before="38" w:line="221" w:lineRule="auto"/>
              <w:rPr>
                <w:sz w:val="21"/>
                <w:szCs w:val="21"/>
              </w:rPr>
            </w:pPr>
            <w:r>
              <w:rPr>
                <w:sz w:val="21"/>
                <w:szCs w:val="21"/>
              </w:rPr>
              <w:t>7</w:t>
            </w:r>
          </w:p>
        </w:tc>
      </w:tr>
      <w:tr>
        <w:trPr>
          <w:trHeight w:val="434" w:hRule="atLeast"/>
        </w:trPr>
        <w:tc>
          <w:tcPr>
            <w:tcW w:w="1251" w:type="dxa"/>
            <w:vAlign w:val="top"/>
          </w:tcPr>
          <w:p>
            <w:pPr>
              <w:rPr>
                <w:rFonts w:ascii="Arial"/>
                <w:sz w:val="21"/>
              </w:rPr>
            </w:pPr>
            <w:r/>
          </w:p>
        </w:tc>
        <w:tc>
          <w:tcPr>
            <w:tcW w:w="3566" w:type="dxa"/>
            <w:vAlign w:val="top"/>
          </w:tcPr>
          <w:p>
            <w:pPr>
              <w:pStyle w:val="TableText"/>
              <w:ind w:left="25"/>
              <w:spacing w:before="100" w:line="230" w:lineRule="auto"/>
              <w:rPr/>
            </w:pPr>
            <w:r>
              <w:rPr>
                <w:spacing w:val="2"/>
              </w:rPr>
              <w:t>合计</w:t>
            </w:r>
          </w:p>
        </w:tc>
        <w:tc>
          <w:tcPr>
            <w:tcW w:w="1393" w:type="dxa"/>
            <w:vAlign w:val="top"/>
          </w:tcPr>
          <w:p>
            <w:pPr>
              <w:pStyle w:val="TableText"/>
              <w:ind w:right="27"/>
              <w:spacing w:before="100" w:line="255" w:lineRule="exact"/>
              <w:jc w:val="right"/>
              <w:rPr/>
            </w:pPr>
            <w:r>
              <w:rPr>
                <w:spacing w:val="7"/>
                <w:position w:val="1"/>
              </w:rPr>
              <w:t>797.60</w:t>
            </w:r>
          </w:p>
        </w:tc>
        <w:tc>
          <w:tcPr>
            <w:tcW w:w="1408" w:type="dxa"/>
            <w:vAlign w:val="top"/>
          </w:tcPr>
          <w:p>
            <w:pPr>
              <w:pStyle w:val="TableText"/>
              <w:ind w:right="25"/>
              <w:spacing w:before="100" w:line="255" w:lineRule="exact"/>
              <w:jc w:val="right"/>
              <w:rPr/>
            </w:pPr>
            <w:r>
              <w:rPr>
                <w:spacing w:val="7"/>
                <w:position w:val="1"/>
              </w:rPr>
              <w:t>797.60</w:t>
            </w:r>
          </w:p>
        </w:tc>
        <w:tc>
          <w:tcPr>
            <w:tcW w:w="1394" w:type="dxa"/>
            <w:vAlign w:val="top"/>
          </w:tcPr>
          <w:p>
            <w:pPr>
              <w:rPr>
                <w:rFonts w:ascii="Arial"/>
                <w:sz w:val="21"/>
              </w:rPr>
            </w:pPr>
            <w:r/>
          </w:p>
        </w:tc>
        <w:tc>
          <w:tcPr>
            <w:tcW w:w="1394" w:type="dxa"/>
            <w:vAlign w:val="top"/>
          </w:tcPr>
          <w:p>
            <w:pPr>
              <w:rPr>
                <w:rFonts w:ascii="Arial"/>
                <w:sz w:val="21"/>
              </w:rPr>
            </w:pPr>
            <w:r/>
          </w:p>
        </w:tc>
        <w:tc>
          <w:tcPr>
            <w:tcW w:w="1394" w:type="dxa"/>
            <w:vAlign w:val="top"/>
          </w:tcPr>
          <w:p>
            <w:pPr>
              <w:rPr>
                <w:rFonts w:ascii="Arial"/>
                <w:sz w:val="21"/>
              </w:rPr>
            </w:pPr>
            <w:r/>
          </w:p>
        </w:tc>
        <w:tc>
          <w:tcPr>
            <w:tcW w:w="1408" w:type="dxa"/>
            <w:vAlign w:val="top"/>
          </w:tcPr>
          <w:p>
            <w:pPr>
              <w:rPr>
                <w:rFonts w:ascii="Arial"/>
                <w:sz w:val="21"/>
              </w:rPr>
            </w:pPr>
            <w:r/>
          </w:p>
        </w:tc>
        <w:tc>
          <w:tcPr>
            <w:tcW w:w="1401" w:type="dxa"/>
            <w:vAlign w:val="top"/>
          </w:tcPr>
          <w:p>
            <w:pPr>
              <w:rPr>
                <w:rFonts w:ascii="Arial"/>
                <w:sz w:val="21"/>
              </w:rPr>
            </w:pPr>
            <w:r/>
          </w:p>
        </w:tc>
      </w:tr>
      <w:tr>
        <w:trPr>
          <w:trHeight w:val="434" w:hRule="atLeast"/>
        </w:trPr>
        <w:tc>
          <w:tcPr>
            <w:tcW w:w="1251" w:type="dxa"/>
            <w:vAlign w:val="top"/>
          </w:tcPr>
          <w:p>
            <w:pPr>
              <w:pStyle w:val="TableText"/>
              <w:ind w:left="197"/>
              <w:spacing w:before="101" w:line="256" w:lineRule="exact"/>
              <w:rPr/>
            </w:pPr>
            <w:r>
              <w:rPr>
                <w:spacing w:val="4"/>
                <w:position w:val="1"/>
              </w:rPr>
              <w:t>205</w:t>
            </w:r>
          </w:p>
        </w:tc>
        <w:tc>
          <w:tcPr>
            <w:tcW w:w="3566" w:type="dxa"/>
            <w:vAlign w:val="top"/>
          </w:tcPr>
          <w:p>
            <w:pPr>
              <w:pStyle w:val="TableText"/>
              <w:ind w:left="26"/>
              <w:spacing w:before="100" w:line="229" w:lineRule="auto"/>
              <w:rPr/>
            </w:pPr>
            <w:r>
              <w:rPr>
                <w:spacing w:val="3"/>
              </w:rPr>
              <w:t>教育支出</w:t>
            </w:r>
          </w:p>
        </w:tc>
        <w:tc>
          <w:tcPr>
            <w:tcW w:w="1393" w:type="dxa"/>
            <w:vAlign w:val="top"/>
          </w:tcPr>
          <w:p>
            <w:pPr>
              <w:pStyle w:val="TableText"/>
              <w:ind w:right="27"/>
              <w:spacing w:before="101" w:line="255" w:lineRule="exact"/>
              <w:jc w:val="right"/>
              <w:rPr/>
            </w:pPr>
            <w:r>
              <w:rPr>
                <w:spacing w:val="7"/>
                <w:position w:val="1"/>
              </w:rPr>
              <w:t>704.50</w:t>
            </w:r>
          </w:p>
        </w:tc>
        <w:tc>
          <w:tcPr>
            <w:tcW w:w="1408" w:type="dxa"/>
            <w:vAlign w:val="top"/>
          </w:tcPr>
          <w:p>
            <w:pPr>
              <w:pStyle w:val="TableText"/>
              <w:ind w:right="25"/>
              <w:spacing w:before="101" w:line="255" w:lineRule="exact"/>
              <w:jc w:val="right"/>
              <w:rPr/>
            </w:pPr>
            <w:r>
              <w:rPr>
                <w:spacing w:val="7"/>
                <w:position w:val="1"/>
              </w:rPr>
              <w:t>704.50</w:t>
            </w:r>
          </w:p>
        </w:tc>
        <w:tc>
          <w:tcPr>
            <w:tcW w:w="1394" w:type="dxa"/>
            <w:vAlign w:val="top"/>
          </w:tcPr>
          <w:p>
            <w:pPr>
              <w:rPr>
                <w:rFonts w:ascii="Arial"/>
                <w:sz w:val="21"/>
              </w:rPr>
            </w:pPr>
            <w:r/>
          </w:p>
        </w:tc>
        <w:tc>
          <w:tcPr>
            <w:tcW w:w="1394" w:type="dxa"/>
            <w:vAlign w:val="top"/>
          </w:tcPr>
          <w:p>
            <w:pPr>
              <w:rPr>
                <w:rFonts w:ascii="Arial"/>
                <w:sz w:val="21"/>
              </w:rPr>
            </w:pPr>
            <w:r/>
          </w:p>
        </w:tc>
        <w:tc>
          <w:tcPr>
            <w:tcW w:w="1394" w:type="dxa"/>
            <w:vAlign w:val="top"/>
          </w:tcPr>
          <w:p>
            <w:pPr>
              <w:rPr>
                <w:rFonts w:ascii="Arial"/>
                <w:sz w:val="21"/>
              </w:rPr>
            </w:pPr>
            <w:r/>
          </w:p>
        </w:tc>
        <w:tc>
          <w:tcPr>
            <w:tcW w:w="1408" w:type="dxa"/>
            <w:vAlign w:val="top"/>
          </w:tcPr>
          <w:p>
            <w:pPr>
              <w:rPr>
                <w:rFonts w:ascii="Arial"/>
                <w:sz w:val="21"/>
              </w:rPr>
            </w:pPr>
            <w:r/>
          </w:p>
        </w:tc>
        <w:tc>
          <w:tcPr>
            <w:tcW w:w="1401" w:type="dxa"/>
            <w:vAlign w:val="top"/>
          </w:tcPr>
          <w:p>
            <w:pPr>
              <w:rPr>
                <w:rFonts w:ascii="Arial"/>
                <w:sz w:val="21"/>
              </w:rPr>
            </w:pPr>
            <w:r/>
          </w:p>
        </w:tc>
      </w:tr>
      <w:tr>
        <w:trPr>
          <w:trHeight w:val="449" w:hRule="atLeast"/>
        </w:trPr>
        <w:tc>
          <w:tcPr>
            <w:tcW w:w="1251" w:type="dxa"/>
            <w:vAlign w:val="top"/>
          </w:tcPr>
          <w:p>
            <w:pPr>
              <w:pStyle w:val="TableText"/>
              <w:ind w:left="197"/>
              <w:spacing w:before="117" w:line="256" w:lineRule="exact"/>
              <w:rPr/>
            </w:pPr>
            <w:r>
              <w:rPr>
                <w:spacing w:val="6"/>
                <w:position w:val="1"/>
              </w:rPr>
              <w:t>20502</w:t>
            </w:r>
          </w:p>
        </w:tc>
        <w:tc>
          <w:tcPr>
            <w:tcW w:w="3566" w:type="dxa"/>
            <w:vAlign w:val="top"/>
          </w:tcPr>
          <w:p>
            <w:pPr>
              <w:pStyle w:val="TableText"/>
              <w:ind w:left="23"/>
              <w:spacing w:before="116" w:line="229" w:lineRule="auto"/>
              <w:rPr/>
            </w:pPr>
            <w:r>
              <w:rPr>
                <w:spacing w:val="4"/>
              </w:rPr>
              <w:t>普通教育</w:t>
            </w:r>
          </w:p>
        </w:tc>
        <w:tc>
          <w:tcPr>
            <w:tcW w:w="1393" w:type="dxa"/>
            <w:vAlign w:val="top"/>
          </w:tcPr>
          <w:p>
            <w:pPr>
              <w:pStyle w:val="TableText"/>
              <w:ind w:right="27"/>
              <w:spacing w:before="117" w:line="255" w:lineRule="exact"/>
              <w:jc w:val="right"/>
              <w:rPr/>
            </w:pPr>
            <w:r>
              <w:rPr>
                <w:spacing w:val="7"/>
                <w:position w:val="1"/>
              </w:rPr>
              <w:t>552.40</w:t>
            </w:r>
          </w:p>
        </w:tc>
        <w:tc>
          <w:tcPr>
            <w:tcW w:w="1408" w:type="dxa"/>
            <w:vAlign w:val="top"/>
          </w:tcPr>
          <w:p>
            <w:pPr>
              <w:pStyle w:val="TableText"/>
              <w:ind w:right="25"/>
              <w:spacing w:before="117" w:line="255" w:lineRule="exact"/>
              <w:jc w:val="right"/>
              <w:rPr/>
            </w:pPr>
            <w:r>
              <w:rPr>
                <w:spacing w:val="7"/>
                <w:position w:val="1"/>
              </w:rPr>
              <w:t>552.40</w:t>
            </w:r>
          </w:p>
        </w:tc>
        <w:tc>
          <w:tcPr>
            <w:tcW w:w="1394" w:type="dxa"/>
            <w:vAlign w:val="top"/>
          </w:tcPr>
          <w:p>
            <w:pPr>
              <w:rPr>
                <w:rFonts w:ascii="Arial"/>
                <w:sz w:val="21"/>
              </w:rPr>
            </w:pPr>
            <w:r/>
          </w:p>
        </w:tc>
        <w:tc>
          <w:tcPr>
            <w:tcW w:w="1394" w:type="dxa"/>
            <w:vAlign w:val="top"/>
          </w:tcPr>
          <w:p>
            <w:pPr>
              <w:rPr>
                <w:rFonts w:ascii="Arial"/>
                <w:sz w:val="21"/>
              </w:rPr>
            </w:pPr>
            <w:r/>
          </w:p>
        </w:tc>
        <w:tc>
          <w:tcPr>
            <w:tcW w:w="1394" w:type="dxa"/>
            <w:vAlign w:val="top"/>
          </w:tcPr>
          <w:p>
            <w:pPr>
              <w:rPr>
                <w:rFonts w:ascii="Arial"/>
                <w:sz w:val="21"/>
              </w:rPr>
            </w:pPr>
            <w:r/>
          </w:p>
        </w:tc>
        <w:tc>
          <w:tcPr>
            <w:tcW w:w="1408" w:type="dxa"/>
            <w:vAlign w:val="top"/>
          </w:tcPr>
          <w:p>
            <w:pPr>
              <w:rPr>
                <w:rFonts w:ascii="Arial"/>
                <w:sz w:val="21"/>
              </w:rPr>
            </w:pPr>
            <w:r/>
          </w:p>
        </w:tc>
        <w:tc>
          <w:tcPr>
            <w:tcW w:w="1401" w:type="dxa"/>
            <w:vAlign w:val="top"/>
          </w:tcPr>
          <w:p>
            <w:pPr>
              <w:rPr>
                <w:rFonts w:ascii="Arial"/>
                <w:sz w:val="21"/>
              </w:rPr>
            </w:pPr>
            <w:r/>
          </w:p>
        </w:tc>
      </w:tr>
      <w:tr>
        <w:trPr>
          <w:trHeight w:val="434" w:hRule="atLeast"/>
        </w:trPr>
        <w:tc>
          <w:tcPr>
            <w:tcW w:w="1251" w:type="dxa"/>
            <w:vAlign w:val="top"/>
          </w:tcPr>
          <w:p>
            <w:pPr>
              <w:pStyle w:val="TableText"/>
              <w:ind w:left="197"/>
              <w:spacing w:before="103" w:line="256" w:lineRule="exact"/>
              <w:rPr/>
            </w:pPr>
            <w:r>
              <w:rPr>
                <w:spacing w:val="7"/>
                <w:position w:val="1"/>
              </w:rPr>
              <w:t>2050203</w:t>
            </w:r>
          </w:p>
        </w:tc>
        <w:tc>
          <w:tcPr>
            <w:tcW w:w="3566" w:type="dxa"/>
            <w:vAlign w:val="top"/>
          </w:tcPr>
          <w:p>
            <w:pPr>
              <w:pStyle w:val="TableText"/>
              <w:ind w:left="23"/>
              <w:spacing w:before="102" w:line="229" w:lineRule="auto"/>
              <w:rPr/>
            </w:pPr>
            <w:r>
              <w:rPr>
                <w:spacing w:val="4"/>
              </w:rPr>
              <w:t>初中教育</w:t>
            </w:r>
          </w:p>
        </w:tc>
        <w:tc>
          <w:tcPr>
            <w:tcW w:w="1393" w:type="dxa"/>
            <w:vAlign w:val="top"/>
          </w:tcPr>
          <w:p>
            <w:pPr>
              <w:pStyle w:val="TableText"/>
              <w:ind w:right="27"/>
              <w:spacing w:before="103" w:line="255" w:lineRule="exact"/>
              <w:jc w:val="right"/>
              <w:rPr/>
            </w:pPr>
            <w:r>
              <w:rPr>
                <w:spacing w:val="7"/>
                <w:position w:val="1"/>
              </w:rPr>
              <w:t>494.40</w:t>
            </w:r>
          </w:p>
        </w:tc>
        <w:tc>
          <w:tcPr>
            <w:tcW w:w="1408" w:type="dxa"/>
            <w:vAlign w:val="top"/>
          </w:tcPr>
          <w:p>
            <w:pPr>
              <w:pStyle w:val="TableText"/>
              <w:ind w:right="25"/>
              <w:spacing w:before="103" w:line="255" w:lineRule="exact"/>
              <w:jc w:val="right"/>
              <w:rPr/>
            </w:pPr>
            <w:r>
              <w:rPr>
                <w:spacing w:val="7"/>
                <w:position w:val="1"/>
              </w:rPr>
              <w:t>494.40</w:t>
            </w:r>
          </w:p>
        </w:tc>
        <w:tc>
          <w:tcPr>
            <w:tcW w:w="1394" w:type="dxa"/>
            <w:vAlign w:val="top"/>
          </w:tcPr>
          <w:p>
            <w:pPr>
              <w:rPr>
                <w:rFonts w:ascii="Arial"/>
                <w:sz w:val="21"/>
              </w:rPr>
            </w:pPr>
            <w:r/>
          </w:p>
        </w:tc>
        <w:tc>
          <w:tcPr>
            <w:tcW w:w="1394" w:type="dxa"/>
            <w:vAlign w:val="top"/>
          </w:tcPr>
          <w:p>
            <w:pPr>
              <w:rPr>
                <w:rFonts w:ascii="Arial"/>
                <w:sz w:val="21"/>
              </w:rPr>
            </w:pPr>
            <w:r/>
          </w:p>
        </w:tc>
        <w:tc>
          <w:tcPr>
            <w:tcW w:w="1394" w:type="dxa"/>
            <w:vAlign w:val="top"/>
          </w:tcPr>
          <w:p>
            <w:pPr>
              <w:rPr>
                <w:rFonts w:ascii="Arial"/>
                <w:sz w:val="21"/>
              </w:rPr>
            </w:pPr>
            <w:r/>
          </w:p>
        </w:tc>
        <w:tc>
          <w:tcPr>
            <w:tcW w:w="1408" w:type="dxa"/>
            <w:vAlign w:val="top"/>
          </w:tcPr>
          <w:p>
            <w:pPr>
              <w:rPr>
                <w:rFonts w:ascii="Arial"/>
                <w:sz w:val="21"/>
              </w:rPr>
            </w:pPr>
            <w:r/>
          </w:p>
        </w:tc>
        <w:tc>
          <w:tcPr>
            <w:tcW w:w="1401" w:type="dxa"/>
            <w:vAlign w:val="top"/>
          </w:tcPr>
          <w:p>
            <w:pPr>
              <w:rPr>
                <w:rFonts w:ascii="Arial"/>
                <w:sz w:val="21"/>
              </w:rPr>
            </w:pPr>
            <w:r/>
          </w:p>
        </w:tc>
      </w:tr>
      <w:tr>
        <w:trPr>
          <w:trHeight w:val="434" w:hRule="atLeast"/>
        </w:trPr>
        <w:tc>
          <w:tcPr>
            <w:tcW w:w="1251" w:type="dxa"/>
            <w:vAlign w:val="top"/>
          </w:tcPr>
          <w:p>
            <w:pPr>
              <w:pStyle w:val="TableText"/>
              <w:ind w:left="197"/>
              <w:spacing w:before="104" w:line="256" w:lineRule="exact"/>
              <w:rPr/>
            </w:pPr>
            <w:r>
              <w:rPr>
                <w:spacing w:val="7"/>
                <w:position w:val="1"/>
              </w:rPr>
              <w:t>2050299</w:t>
            </w:r>
          </w:p>
        </w:tc>
        <w:tc>
          <w:tcPr>
            <w:tcW w:w="3566" w:type="dxa"/>
            <w:vAlign w:val="top"/>
          </w:tcPr>
          <w:p>
            <w:pPr>
              <w:pStyle w:val="TableText"/>
              <w:ind w:left="25"/>
              <w:spacing w:before="103" w:line="229" w:lineRule="auto"/>
              <w:rPr/>
            </w:pPr>
            <w:r>
              <w:rPr>
                <w:spacing w:val="4"/>
              </w:rPr>
              <w:t>其他普通教育支出</w:t>
            </w:r>
          </w:p>
        </w:tc>
        <w:tc>
          <w:tcPr>
            <w:tcW w:w="1393" w:type="dxa"/>
            <w:vAlign w:val="top"/>
          </w:tcPr>
          <w:p>
            <w:pPr>
              <w:pStyle w:val="TableText"/>
              <w:ind w:right="27"/>
              <w:spacing w:before="104" w:line="255" w:lineRule="exact"/>
              <w:jc w:val="right"/>
              <w:rPr/>
            </w:pPr>
            <w:r>
              <w:rPr>
                <w:spacing w:val="6"/>
                <w:position w:val="1"/>
              </w:rPr>
              <w:t>58.00</w:t>
            </w:r>
          </w:p>
        </w:tc>
        <w:tc>
          <w:tcPr>
            <w:tcW w:w="1408" w:type="dxa"/>
            <w:vAlign w:val="top"/>
          </w:tcPr>
          <w:p>
            <w:pPr>
              <w:pStyle w:val="TableText"/>
              <w:ind w:right="25"/>
              <w:spacing w:before="104" w:line="255" w:lineRule="exact"/>
              <w:jc w:val="right"/>
              <w:rPr/>
            </w:pPr>
            <w:r>
              <w:rPr>
                <w:spacing w:val="6"/>
                <w:position w:val="1"/>
              </w:rPr>
              <w:t>58.00</w:t>
            </w:r>
          </w:p>
        </w:tc>
        <w:tc>
          <w:tcPr>
            <w:tcW w:w="1394" w:type="dxa"/>
            <w:vAlign w:val="top"/>
          </w:tcPr>
          <w:p>
            <w:pPr>
              <w:rPr>
                <w:rFonts w:ascii="Arial"/>
                <w:sz w:val="21"/>
              </w:rPr>
            </w:pPr>
            <w:r/>
          </w:p>
        </w:tc>
        <w:tc>
          <w:tcPr>
            <w:tcW w:w="1394" w:type="dxa"/>
            <w:vAlign w:val="top"/>
          </w:tcPr>
          <w:p>
            <w:pPr>
              <w:rPr>
                <w:rFonts w:ascii="Arial"/>
                <w:sz w:val="21"/>
              </w:rPr>
            </w:pPr>
            <w:r/>
          </w:p>
        </w:tc>
        <w:tc>
          <w:tcPr>
            <w:tcW w:w="1394" w:type="dxa"/>
            <w:vAlign w:val="top"/>
          </w:tcPr>
          <w:p>
            <w:pPr>
              <w:rPr>
                <w:rFonts w:ascii="Arial"/>
                <w:sz w:val="21"/>
              </w:rPr>
            </w:pPr>
            <w:r/>
          </w:p>
        </w:tc>
        <w:tc>
          <w:tcPr>
            <w:tcW w:w="1408" w:type="dxa"/>
            <w:vAlign w:val="top"/>
          </w:tcPr>
          <w:p>
            <w:pPr>
              <w:rPr>
                <w:rFonts w:ascii="Arial"/>
                <w:sz w:val="21"/>
              </w:rPr>
            </w:pPr>
            <w:r/>
          </w:p>
        </w:tc>
        <w:tc>
          <w:tcPr>
            <w:tcW w:w="1401" w:type="dxa"/>
            <w:vAlign w:val="top"/>
          </w:tcPr>
          <w:p>
            <w:pPr>
              <w:rPr>
                <w:rFonts w:ascii="Arial"/>
                <w:sz w:val="21"/>
              </w:rPr>
            </w:pPr>
            <w:r/>
          </w:p>
        </w:tc>
      </w:tr>
      <w:tr>
        <w:trPr>
          <w:trHeight w:val="434" w:hRule="atLeast"/>
        </w:trPr>
        <w:tc>
          <w:tcPr>
            <w:tcW w:w="1251" w:type="dxa"/>
            <w:vAlign w:val="top"/>
          </w:tcPr>
          <w:p>
            <w:pPr>
              <w:pStyle w:val="TableText"/>
              <w:ind w:left="197"/>
              <w:spacing w:before="105" w:line="256" w:lineRule="exact"/>
              <w:rPr/>
            </w:pPr>
            <w:r>
              <w:rPr>
                <w:spacing w:val="6"/>
                <w:position w:val="1"/>
              </w:rPr>
              <w:t>20599</w:t>
            </w:r>
          </w:p>
        </w:tc>
        <w:tc>
          <w:tcPr>
            <w:tcW w:w="3566" w:type="dxa"/>
            <w:vAlign w:val="top"/>
          </w:tcPr>
          <w:p>
            <w:pPr>
              <w:pStyle w:val="TableText"/>
              <w:ind w:left="25"/>
              <w:spacing w:before="104" w:line="229" w:lineRule="auto"/>
              <w:rPr/>
            </w:pPr>
            <w:r>
              <w:rPr>
                <w:spacing w:val="4"/>
              </w:rPr>
              <w:t>其他教育支出</w:t>
            </w:r>
          </w:p>
        </w:tc>
        <w:tc>
          <w:tcPr>
            <w:tcW w:w="1393" w:type="dxa"/>
            <w:vAlign w:val="top"/>
          </w:tcPr>
          <w:p>
            <w:pPr>
              <w:pStyle w:val="TableText"/>
              <w:ind w:right="27"/>
              <w:spacing w:before="105" w:line="255" w:lineRule="exact"/>
              <w:jc w:val="right"/>
              <w:rPr/>
            </w:pPr>
            <w:r>
              <w:rPr>
                <w:spacing w:val="5"/>
                <w:position w:val="1"/>
              </w:rPr>
              <w:t>152.10</w:t>
            </w:r>
          </w:p>
        </w:tc>
        <w:tc>
          <w:tcPr>
            <w:tcW w:w="1408" w:type="dxa"/>
            <w:vAlign w:val="top"/>
          </w:tcPr>
          <w:p>
            <w:pPr>
              <w:pStyle w:val="TableText"/>
              <w:ind w:right="25"/>
              <w:spacing w:before="105" w:line="255" w:lineRule="exact"/>
              <w:jc w:val="right"/>
              <w:rPr/>
            </w:pPr>
            <w:r>
              <w:rPr>
                <w:spacing w:val="5"/>
                <w:position w:val="1"/>
              </w:rPr>
              <w:t>152.10</w:t>
            </w:r>
          </w:p>
        </w:tc>
        <w:tc>
          <w:tcPr>
            <w:tcW w:w="1394" w:type="dxa"/>
            <w:vAlign w:val="top"/>
          </w:tcPr>
          <w:p>
            <w:pPr>
              <w:rPr>
                <w:rFonts w:ascii="Arial"/>
                <w:sz w:val="21"/>
              </w:rPr>
            </w:pPr>
            <w:r/>
          </w:p>
        </w:tc>
        <w:tc>
          <w:tcPr>
            <w:tcW w:w="1394" w:type="dxa"/>
            <w:vAlign w:val="top"/>
          </w:tcPr>
          <w:p>
            <w:pPr>
              <w:rPr>
                <w:rFonts w:ascii="Arial"/>
                <w:sz w:val="21"/>
              </w:rPr>
            </w:pPr>
            <w:r/>
          </w:p>
        </w:tc>
        <w:tc>
          <w:tcPr>
            <w:tcW w:w="1394" w:type="dxa"/>
            <w:vAlign w:val="top"/>
          </w:tcPr>
          <w:p>
            <w:pPr>
              <w:rPr>
                <w:rFonts w:ascii="Arial"/>
                <w:sz w:val="21"/>
              </w:rPr>
            </w:pPr>
            <w:r/>
          </w:p>
        </w:tc>
        <w:tc>
          <w:tcPr>
            <w:tcW w:w="1408" w:type="dxa"/>
            <w:vAlign w:val="top"/>
          </w:tcPr>
          <w:p>
            <w:pPr>
              <w:rPr>
                <w:rFonts w:ascii="Arial"/>
                <w:sz w:val="21"/>
              </w:rPr>
            </w:pPr>
            <w:r/>
          </w:p>
        </w:tc>
        <w:tc>
          <w:tcPr>
            <w:tcW w:w="1401" w:type="dxa"/>
            <w:vAlign w:val="top"/>
          </w:tcPr>
          <w:p>
            <w:pPr>
              <w:rPr>
                <w:rFonts w:ascii="Arial"/>
                <w:sz w:val="21"/>
              </w:rPr>
            </w:pPr>
            <w:r/>
          </w:p>
        </w:tc>
      </w:tr>
      <w:tr>
        <w:trPr>
          <w:trHeight w:val="449" w:hRule="atLeast"/>
        </w:trPr>
        <w:tc>
          <w:tcPr>
            <w:tcW w:w="1251" w:type="dxa"/>
            <w:vAlign w:val="top"/>
          </w:tcPr>
          <w:p>
            <w:pPr>
              <w:pStyle w:val="TableText"/>
              <w:ind w:left="197"/>
              <w:spacing w:before="121" w:line="256" w:lineRule="exact"/>
              <w:rPr/>
            </w:pPr>
            <w:r>
              <w:rPr>
                <w:spacing w:val="7"/>
                <w:position w:val="1"/>
              </w:rPr>
              <w:t>2059999</w:t>
            </w:r>
          </w:p>
        </w:tc>
        <w:tc>
          <w:tcPr>
            <w:tcW w:w="3566" w:type="dxa"/>
            <w:vAlign w:val="top"/>
          </w:tcPr>
          <w:p>
            <w:pPr>
              <w:pStyle w:val="TableText"/>
              <w:ind w:left="25"/>
              <w:spacing w:before="120" w:line="229" w:lineRule="auto"/>
              <w:rPr/>
            </w:pPr>
            <w:r>
              <w:rPr>
                <w:spacing w:val="4"/>
              </w:rPr>
              <w:t>其他教育支出</w:t>
            </w:r>
          </w:p>
        </w:tc>
        <w:tc>
          <w:tcPr>
            <w:tcW w:w="1393" w:type="dxa"/>
            <w:vAlign w:val="top"/>
          </w:tcPr>
          <w:p>
            <w:pPr>
              <w:pStyle w:val="TableText"/>
              <w:ind w:right="27"/>
              <w:spacing w:before="121" w:line="255" w:lineRule="exact"/>
              <w:jc w:val="right"/>
              <w:rPr/>
            </w:pPr>
            <w:r>
              <w:rPr>
                <w:spacing w:val="5"/>
                <w:position w:val="1"/>
              </w:rPr>
              <w:t>152.10</w:t>
            </w:r>
          </w:p>
        </w:tc>
        <w:tc>
          <w:tcPr>
            <w:tcW w:w="1408" w:type="dxa"/>
            <w:vAlign w:val="top"/>
          </w:tcPr>
          <w:p>
            <w:pPr>
              <w:pStyle w:val="TableText"/>
              <w:ind w:right="25"/>
              <w:spacing w:before="121" w:line="255" w:lineRule="exact"/>
              <w:jc w:val="right"/>
              <w:rPr/>
            </w:pPr>
            <w:r>
              <w:rPr>
                <w:spacing w:val="5"/>
                <w:position w:val="1"/>
              </w:rPr>
              <w:t>152.10</w:t>
            </w:r>
          </w:p>
        </w:tc>
        <w:tc>
          <w:tcPr>
            <w:tcW w:w="1394" w:type="dxa"/>
            <w:vAlign w:val="top"/>
          </w:tcPr>
          <w:p>
            <w:pPr>
              <w:rPr>
                <w:rFonts w:ascii="Arial"/>
                <w:sz w:val="21"/>
              </w:rPr>
            </w:pPr>
            <w:r/>
          </w:p>
        </w:tc>
        <w:tc>
          <w:tcPr>
            <w:tcW w:w="1394" w:type="dxa"/>
            <w:vAlign w:val="top"/>
          </w:tcPr>
          <w:p>
            <w:pPr>
              <w:rPr>
                <w:rFonts w:ascii="Arial"/>
                <w:sz w:val="21"/>
              </w:rPr>
            </w:pPr>
            <w:r/>
          </w:p>
        </w:tc>
        <w:tc>
          <w:tcPr>
            <w:tcW w:w="1394" w:type="dxa"/>
            <w:vAlign w:val="top"/>
          </w:tcPr>
          <w:p>
            <w:pPr>
              <w:rPr>
                <w:rFonts w:ascii="Arial"/>
                <w:sz w:val="21"/>
              </w:rPr>
            </w:pPr>
            <w:r/>
          </w:p>
        </w:tc>
        <w:tc>
          <w:tcPr>
            <w:tcW w:w="1408" w:type="dxa"/>
            <w:vAlign w:val="top"/>
          </w:tcPr>
          <w:p>
            <w:pPr>
              <w:rPr>
                <w:rFonts w:ascii="Arial"/>
                <w:sz w:val="21"/>
              </w:rPr>
            </w:pPr>
            <w:r/>
          </w:p>
        </w:tc>
        <w:tc>
          <w:tcPr>
            <w:tcW w:w="1401" w:type="dxa"/>
            <w:vAlign w:val="top"/>
          </w:tcPr>
          <w:p>
            <w:pPr>
              <w:rPr>
                <w:rFonts w:ascii="Arial"/>
                <w:sz w:val="21"/>
              </w:rPr>
            </w:pPr>
            <w:r/>
          </w:p>
        </w:tc>
      </w:tr>
      <w:tr>
        <w:trPr>
          <w:trHeight w:val="434" w:hRule="atLeast"/>
        </w:trPr>
        <w:tc>
          <w:tcPr>
            <w:tcW w:w="1251" w:type="dxa"/>
            <w:vAlign w:val="top"/>
          </w:tcPr>
          <w:p>
            <w:pPr>
              <w:pStyle w:val="TableText"/>
              <w:ind w:left="197"/>
              <w:spacing w:before="107" w:line="256" w:lineRule="exact"/>
              <w:rPr/>
            </w:pPr>
            <w:r>
              <w:rPr>
                <w:spacing w:val="4"/>
                <w:position w:val="1"/>
              </w:rPr>
              <w:t>208</w:t>
            </w:r>
          </w:p>
        </w:tc>
        <w:tc>
          <w:tcPr>
            <w:tcW w:w="3566" w:type="dxa"/>
            <w:vAlign w:val="top"/>
          </w:tcPr>
          <w:p>
            <w:pPr>
              <w:pStyle w:val="TableText"/>
              <w:ind w:left="25"/>
              <w:spacing w:before="106" w:line="228" w:lineRule="auto"/>
              <w:rPr/>
            </w:pPr>
            <w:r>
              <w:rPr>
                <w:spacing w:val="4"/>
              </w:rPr>
              <w:t>社会保障和就业支出</w:t>
            </w:r>
          </w:p>
        </w:tc>
        <w:tc>
          <w:tcPr>
            <w:tcW w:w="1393" w:type="dxa"/>
            <w:vAlign w:val="top"/>
          </w:tcPr>
          <w:p>
            <w:pPr>
              <w:pStyle w:val="TableText"/>
              <w:ind w:right="27"/>
              <w:spacing w:before="107" w:line="255" w:lineRule="exact"/>
              <w:jc w:val="right"/>
              <w:rPr/>
            </w:pPr>
            <w:r>
              <w:rPr>
                <w:spacing w:val="6"/>
                <w:position w:val="1"/>
              </w:rPr>
              <w:t>39.70</w:t>
            </w:r>
          </w:p>
        </w:tc>
        <w:tc>
          <w:tcPr>
            <w:tcW w:w="1408" w:type="dxa"/>
            <w:vAlign w:val="top"/>
          </w:tcPr>
          <w:p>
            <w:pPr>
              <w:pStyle w:val="TableText"/>
              <w:ind w:right="25"/>
              <w:spacing w:before="107" w:line="255" w:lineRule="exact"/>
              <w:jc w:val="right"/>
              <w:rPr/>
            </w:pPr>
            <w:r>
              <w:rPr>
                <w:spacing w:val="6"/>
                <w:position w:val="1"/>
              </w:rPr>
              <w:t>39.70</w:t>
            </w:r>
          </w:p>
        </w:tc>
        <w:tc>
          <w:tcPr>
            <w:tcW w:w="1394" w:type="dxa"/>
            <w:vAlign w:val="top"/>
          </w:tcPr>
          <w:p>
            <w:pPr>
              <w:rPr>
                <w:rFonts w:ascii="Arial"/>
                <w:sz w:val="21"/>
              </w:rPr>
            </w:pPr>
            <w:r/>
          </w:p>
        </w:tc>
        <w:tc>
          <w:tcPr>
            <w:tcW w:w="1394" w:type="dxa"/>
            <w:vAlign w:val="top"/>
          </w:tcPr>
          <w:p>
            <w:pPr>
              <w:rPr>
                <w:rFonts w:ascii="Arial"/>
                <w:sz w:val="21"/>
              </w:rPr>
            </w:pPr>
            <w:r/>
          </w:p>
        </w:tc>
        <w:tc>
          <w:tcPr>
            <w:tcW w:w="1394" w:type="dxa"/>
            <w:vAlign w:val="top"/>
          </w:tcPr>
          <w:p>
            <w:pPr>
              <w:rPr>
                <w:rFonts w:ascii="Arial"/>
                <w:sz w:val="21"/>
              </w:rPr>
            </w:pPr>
            <w:r/>
          </w:p>
        </w:tc>
        <w:tc>
          <w:tcPr>
            <w:tcW w:w="1408" w:type="dxa"/>
            <w:vAlign w:val="top"/>
          </w:tcPr>
          <w:p>
            <w:pPr>
              <w:rPr>
                <w:rFonts w:ascii="Arial"/>
                <w:sz w:val="21"/>
              </w:rPr>
            </w:pPr>
            <w:r/>
          </w:p>
        </w:tc>
        <w:tc>
          <w:tcPr>
            <w:tcW w:w="1401" w:type="dxa"/>
            <w:vAlign w:val="top"/>
          </w:tcPr>
          <w:p>
            <w:pPr>
              <w:rPr>
                <w:rFonts w:ascii="Arial"/>
                <w:sz w:val="21"/>
              </w:rPr>
            </w:pPr>
            <w:r/>
          </w:p>
        </w:tc>
      </w:tr>
      <w:tr>
        <w:trPr>
          <w:trHeight w:val="434" w:hRule="atLeast"/>
        </w:trPr>
        <w:tc>
          <w:tcPr>
            <w:tcW w:w="1251" w:type="dxa"/>
            <w:vAlign w:val="top"/>
          </w:tcPr>
          <w:p>
            <w:pPr>
              <w:pStyle w:val="TableText"/>
              <w:ind w:left="197"/>
              <w:spacing w:before="108" w:line="256" w:lineRule="exact"/>
              <w:rPr/>
            </w:pPr>
            <w:r>
              <w:rPr>
                <w:spacing w:val="6"/>
                <w:position w:val="1"/>
              </w:rPr>
              <w:t>20805</w:t>
            </w:r>
          </w:p>
        </w:tc>
        <w:tc>
          <w:tcPr>
            <w:tcW w:w="3566" w:type="dxa"/>
            <w:vAlign w:val="top"/>
          </w:tcPr>
          <w:p>
            <w:pPr>
              <w:pStyle w:val="TableText"/>
              <w:ind w:left="27"/>
              <w:spacing w:before="107" w:line="229" w:lineRule="auto"/>
              <w:rPr/>
            </w:pPr>
            <w:r>
              <w:rPr>
                <w:spacing w:val="4"/>
              </w:rPr>
              <w:t>行政事业单位养老支出</w:t>
            </w:r>
          </w:p>
        </w:tc>
        <w:tc>
          <w:tcPr>
            <w:tcW w:w="1393" w:type="dxa"/>
            <w:vAlign w:val="top"/>
          </w:tcPr>
          <w:p>
            <w:pPr>
              <w:pStyle w:val="TableText"/>
              <w:ind w:right="27"/>
              <w:spacing w:before="108" w:line="255" w:lineRule="exact"/>
              <w:jc w:val="right"/>
              <w:rPr/>
            </w:pPr>
            <w:r>
              <w:rPr>
                <w:spacing w:val="6"/>
                <w:position w:val="1"/>
              </w:rPr>
              <w:t>39.70</w:t>
            </w:r>
          </w:p>
        </w:tc>
        <w:tc>
          <w:tcPr>
            <w:tcW w:w="1408" w:type="dxa"/>
            <w:vAlign w:val="top"/>
          </w:tcPr>
          <w:p>
            <w:pPr>
              <w:pStyle w:val="TableText"/>
              <w:ind w:right="25"/>
              <w:spacing w:before="108" w:line="255" w:lineRule="exact"/>
              <w:jc w:val="right"/>
              <w:rPr/>
            </w:pPr>
            <w:r>
              <w:rPr>
                <w:spacing w:val="6"/>
                <w:position w:val="1"/>
              </w:rPr>
              <w:t>39.70</w:t>
            </w:r>
          </w:p>
        </w:tc>
        <w:tc>
          <w:tcPr>
            <w:tcW w:w="1394" w:type="dxa"/>
            <w:vAlign w:val="top"/>
          </w:tcPr>
          <w:p>
            <w:pPr>
              <w:rPr>
                <w:rFonts w:ascii="Arial"/>
                <w:sz w:val="21"/>
              </w:rPr>
            </w:pPr>
            <w:r/>
          </w:p>
        </w:tc>
        <w:tc>
          <w:tcPr>
            <w:tcW w:w="1394" w:type="dxa"/>
            <w:vAlign w:val="top"/>
          </w:tcPr>
          <w:p>
            <w:pPr>
              <w:rPr>
                <w:rFonts w:ascii="Arial"/>
                <w:sz w:val="21"/>
              </w:rPr>
            </w:pPr>
            <w:r/>
          </w:p>
        </w:tc>
        <w:tc>
          <w:tcPr>
            <w:tcW w:w="1394" w:type="dxa"/>
            <w:vAlign w:val="top"/>
          </w:tcPr>
          <w:p>
            <w:pPr>
              <w:rPr>
                <w:rFonts w:ascii="Arial"/>
                <w:sz w:val="21"/>
              </w:rPr>
            </w:pPr>
            <w:r/>
          </w:p>
        </w:tc>
        <w:tc>
          <w:tcPr>
            <w:tcW w:w="1408" w:type="dxa"/>
            <w:vAlign w:val="top"/>
          </w:tcPr>
          <w:p>
            <w:pPr>
              <w:rPr>
                <w:rFonts w:ascii="Arial"/>
                <w:sz w:val="21"/>
              </w:rPr>
            </w:pPr>
            <w:r/>
          </w:p>
        </w:tc>
        <w:tc>
          <w:tcPr>
            <w:tcW w:w="1401" w:type="dxa"/>
            <w:vAlign w:val="top"/>
          </w:tcPr>
          <w:p>
            <w:pPr>
              <w:rPr>
                <w:rFonts w:ascii="Arial"/>
                <w:sz w:val="21"/>
              </w:rPr>
            </w:pPr>
            <w:r/>
          </w:p>
        </w:tc>
      </w:tr>
      <w:tr>
        <w:trPr>
          <w:trHeight w:val="434" w:hRule="atLeast"/>
        </w:trPr>
        <w:tc>
          <w:tcPr>
            <w:tcW w:w="1251" w:type="dxa"/>
            <w:vAlign w:val="top"/>
          </w:tcPr>
          <w:p>
            <w:pPr>
              <w:pStyle w:val="TableText"/>
              <w:ind w:left="197"/>
              <w:spacing w:before="109" w:line="256" w:lineRule="exact"/>
              <w:rPr/>
            </w:pPr>
            <w:r>
              <w:rPr>
                <w:spacing w:val="7"/>
                <w:position w:val="1"/>
              </w:rPr>
              <w:t>2080505</w:t>
            </w:r>
          </w:p>
        </w:tc>
        <w:tc>
          <w:tcPr>
            <w:tcW w:w="3566" w:type="dxa"/>
            <w:vAlign w:val="top"/>
          </w:tcPr>
          <w:p>
            <w:pPr>
              <w:pStyle w:val="TableText"/>
              <w:ind w:left="23"/>
              <w:spacing w:before="108" w:line="228" w:lineRule="auto"/>
              <w:rPr/>
            </w:pPr>
            <w:r>
              <w:rPr>
                <w:spacing w:val="4"/>
              </w:rPr>
              <w:t>机关事业单位基本养老保险缴费支出</w:t>
            </w:r>
          </w:p>
        </w:tc>
        <w:tc>
          <w:tcPr>
            <w:tcW w:w="1393" w:type="dxa"/>
            <w:vAlign w:val="top"/>
          </w:tcPr>
          <w:p>
            <w:pPr>
              <w:pStyle w:val="TableText"/>
              <w:ind w:right="27"/>
              <w:spacing w:before="109" w:line="255" w:lineRule="exact"/>
              <w:jc w:val="right"/>
              <w:rPr/>
            </w:pPr>
            <w:r>
              <w:rPr>
                <w:spacing w:val="6"/>
                <w:position w:val="1"/>
              </w:rPr>
              <w:t>39.70</w:t>
            </w:r>
          </w:p>
        </w:tc>
        <w:tc>
          <w:tcPr>
            <w:tcW w:w="1408" w:type="dxa"/>
            <w:vAlign w:val="top"/>
          </w:tcPr>
          <w:p>
            <w:pPr>
              <w:pStyle w:val="TableText"/>
              <w:ind w:right="25"/>
              <w:spacing w:before="109" w:line="255" w:lineRule="exact"/>
              <w:jc w:val="right"/>
              <w:rPr/>
            </w:pPr>
            <w:r>
              <w:rPr>
                <w:spacing w:val="6"/>
                <w:position w:val="1"/>
              </w:rPr>
              <w:t>39.70</w:t>
            </w:r>
          </w:p>
        </w:tc>
        <w:tc>
          <w:tcPr>
            <w:tcW w:w="1394" w:type="dxa"/>
            <w:vAlign w:val="top"/>
          </w:tcPr>
          <w:p>
            <w:pPr>
              <w:rPr>
                <w:rFonts w:ascii="Arial"/>
                <w:sz w:val="21"/>
              </w:rPr>
            </w:pPr>
            <w:r/>
          </w:p>
        </w:tc>
        <w:tc>
          <w:tcPr>
            <w:tcW w:w="1394" w:type="dxa"/>
            <w:vAlign w:val="top"/>
          </w:tcPr>
          <w:p>
            <w:pPr>
              <w:rPr>
                <w:rFonts w:ascii="Arial"/>
                <w:sz w:val="21"/>
              </w:rPr>
            </w:pPr>
            <w:r/>
          </w:p>
        </w:tc>
        <w:tc>
          <w:tcPr>
            <w:tcW w:w="1394" w:type="dxa"/>
            <w:vAlign w:val="top"/>
          </w:tcPr>
          <w:p>
            <w:pPr>
              <w:rPr>
                <w:rFonts w:ascii="Arial"/>
                <w:sz w:val="21"/>
              </w:rPr>
            </w:pPr>
            <w:r/>
          </w:p>
        </w:tc>
        <w:tc>
          <w:tcPr>
            <w:tcW w:w="1408" w:type="dxa"/>
            <w:vAlign w:val="top"/>
          </w:tcPr>
          <w:p>
            <w:pPr>
              <w:rPr>
                <w:rFonts w:ascii="Arial"/>
                <w:sz w:val="21"/>
              </w:rPr>
            </w:pPr>
            <w:r/>
          </w:p>
        </w:tc>
        <w:tc>
          <w:tcPr>
            <w:tcW w:w="1401" w:type="dxa"/>
            <w:vAlign w:val="top"/>
          </w:tcPr>
          <w:p>
            <w:pPr>
              <w:rPr>
                <w:rFonts w:ascii="Arial"/>
                <w:sz w:val="21"/>
              </w:rPr>
            </w:pPr>
            <w:r/>
          </w:p>
        </w:tc>
      </w:tr>
      <w:tr>
        <w:trPr>
          <w:trHeight w:val="434" w:hRule="atLeast"/>
        </w:trPr>
        <w:tc>
          <w:tcPr>
            <w:tcW w:w="1251" w:type="dxa"/>
            <w:vAlign w:val="top"/>
          </w:tcPr>
          <w:p>
            <w:pPr>
              <w:pStyle w:val="TableText"/>
              <w:ind w:left="197"/>
              <w:spacing w:before="110" w:line="256" w:lineRule="exact"/>
              <w:rPr/>
            </w:pPr>
            <w:r>
              <w:rPr>
                <w:spacing w:val="4"/>
                <w:position w:val="1"/>
              </w:rPr>
              <w:t>210</w:t>
            </w:r>
          </w:p>
        </w:tc>
        <w:tc>
          <w:tcPr>
            <w:tcW w:w="3566" w:type="dxa"/>
            <w:vAlign w:val="top"/>
          </w:tcPr>
          <w:p>
            <w:pPr>
              <w:pStyle w:val="TableText"/>
              <w:ind w:left="25"/>
              <w:spacing w:before="109" w:line="229" w:lineRule="auto"/>
              <w:rPr/>
            </w:pPr>
            <w:r>
              <w:rPr>
                <w:spacing w:val="4"/>
              </w:rPr>
              <w:t>卫生健康支出</w:t>
            </w:r>
          </w:p>
        </w:tc>
        <w:tc>
          <w:tcPr>
            <w:tcW w:w="1393" w:type="dxa"/>
            <w:vAlign w:val="top"/>
          </w:tcPr>
          <w:p>
            <w:pPr>
              <w:pStyle w:val="TableText"/>
              <w:ind w:right="27"/>
              <w:spacing w:before="110" w:line="255" w:lineRule="exact"/>
              <w:jc w:val="right"/>
              <w:rPr/>
            </w:pPr>
            <w:r>
              <w:rPr>
                <w:spacing w:val="4"/>
                <w:position w:val="1"/>
              </w:rPr>
              <w:t>19.90</w:t>
            </w:r>
          </w:p>
        </w:tc>
        <w:tc>
          <w:tcPr>
            <w:tcW w:w="1408" w:type="dxa"/>
            <w:vAlign w:val="top"/>
          </w:tcPr>
          <w:p>
            <w:pPr>
              <w:pStyle w:val="TableText"/>
              <w:ind w:right="25"/>
              <w:spacing w:before="110" w:line="255" w:lineRule="exact"/>
              <w:jc w:val="right"/>
              <w:rPr/>
            </w:pPr>
            <w:r>
              <w:rPr>
                <w:spacing w:val="4"/>
                <w:position w:val="1"/>
              </w:rPr>
              <w:t>19.90</w:t>
            </w:r>
          </w:p>
        </w:tc>
        <w:tc>
          <w:tcPr>
            <w:tcW w:w="1394" w:type="dxa"/>
            <w:vAlign w:val="top"/>
          </w:tcPr>
          <w:p>
            <w:pPr>
              <w:rPr>
                <w:rFonts w:ascii="Arial"/>
                <w:sz w:val="21"/>
              </w:rPr>
            </w:pPr>
            <w:r/>
          </w:p>
        </w:tc>
        <w:tc>
          <w:tcPr>
            <w:tcW w:w="1394" w:type="dxa"/>
            <w:vAlign w:val="top"/>
          </w:tcPr>
          <w:p>
            <w:pPr>
              <w:rPr>
                <w:rFonts w:ascii="Arial"/>
                <w:sz w:val="21"/>
              </w:rPr>
            </w:pPr>
            <w:r/>
          </w:p>
        </w:tc>
        <w:tc>
          <w:tcPr>
            <w:tcW w:w="1394" w:type="dxa"/>
            <w:vAlign w:val="top"/>
          </w:tcPr>
          <w:p>
            <w:pPr>
              <w:rPr>
                <w:rFonts w:ascii="Arial"/>
                <w:sz w:val="21"/>
              </w:rPr>
            </w:pPr>
            <w:r/>
          </w:p>
        </w:tc>
        <w:tc>
          <w:tcPr>
            <w:tcW w:w="1408" w:type="dxa"/>
            <w:vAlign w:val="top"/>
          </w:tcPr>
          <w:p>
            <w:pPr>
              <w:rPr>
                <w:rFonts w:ascii="Arial"/>
                <w:sz w:val="21"/>
              </w:rPr>
            </w:pPr>
            <w:r/>
          </w:p>
        </w:tc>
        <w:tc>
          <w:tcPr>
            <w:tcW w:w="1401" w:type="dxa"/>
            <w:vAlign w:val="top"/>
          </w:tcPr>
          <w:p>
            <w:pPr>
              <w:rPr>
                <w:rFonts w:ascii="Arial"/>
                <w:sz w:val="21"/>
              </w:rPr>
            </w:pPr>
            <w:r/>
          </w:p>
        </w:tc>
      </w:tr>
      <w:tr>
        <w:trPr>
          <w:trHeight w:val="449" w:hRule="atLeast"/>
        </w:trPr>
        <w:tc>
          <w:tcPr>
            <w:tcW w:w="1251" w:type="dxa"/>
            <w:vAlign w:val="top"/>
          </w:tcPr>
          <w:p>
            <w:pPr>
              <w:pStyle w:val="TableText"/>
              <w:ind w:left="197"/>
              <w:spacing w:before="126" w:line="256" w:lineRule="exact"/>
              <w:rPr/>
            </w:pPr>
            <w:r>
              <w:rPr>
                <w:spacing w:val="6"/>
                <w:position w:val="1"/>
              </w:rPr>
              <w:t>21011</w:t>
            </w:r>
          </w:p>
        </w:tc>
        <w:tc>
          <w:tcPr>
            <w:tcW w:w="3566" w:type="dxa"/>
            <w:vAlign w:val="top"/>
          </w:tcPr>
          <w:p>
            <w:pPr>
              <w:pStyle w:val="TableText"/>
              <w:ind w:left="27"/>
              <w:spacing w:before="126" w:line="229" w:lineRule="auto"/>
              <w:rPr/>
            </w:pPr>
            <w:r>
              <w:rPr>
                <w:spacing w:val="4"/>
              </w:rPr>
              <w:t>行政事业单位医疗</w:t>
            </w:r>
          </w:p>
        </w:tc>
        <w:tc>
          <w:tcPr>
            <w:tcW w:w="1393" w:type="dxa"/>
            <w:vAlign w:val="top"/>
          </w:tcPr>
          <w:p>
            <w:pPr>
              <w:pStyle w:val="TableText"/>
              <w:ind w:right="27"/>
              <w:spacing w:before="126" w:line="255" w:lineRule="exact"/>
              <w:jc w:val="right"/>
              <w:rPr/>
            </w:pPr>
            <w:r>
              <w:rPr>
                <w:spacing w:val="4"/>
                <w:position w:val="1"/>
              </w:rPr>
              <w:t>19.90</w:t>
            </w:r>
          </w:p>
        </w:tc>
        <w:tc>
          <w:tcPr>
            <w:tcW w:w="1408" w:type="dxa"/>
            <w:vAlign w:val="top"/>
          </w:tcPr>
          <w:p>
            <w:pPr>
              <w:pStyle w:val="TableText"/>
              <w:ind w:right="25"/>
              <w:spacing w:before="126" w:line="255" w:lineRule="exact"/>
              <w:jc w:val="right"/>
              <w:rPr/>
            </w:pPr>
            <w:r>
              <w:rPr>
                <w:spacing w:val="4"/>
                <w:position w:val="1"/>
              </w:rPr>
              <w:t>19.90</w:t>
            </w:r>
          </w:p>
        </w:tc>
        <w:tc>
          <w:tcPr>
            <w:tcW w:w="1394" w:type="dxa"/>
            <w:vAlign w:val="top"/>
          </w:tcPr>
          <w:p>
            <w:pPr>
              <w:rPr>
                <w:rFonts w:ascii="Arial"/>
                <w:sz w:val="21"/>
              </w:rPr>
            </w:pPr>
            <w:r/>
          </w:p>
        </w:tc>
        <w:tc>
          <w:tcPr>
            <w:tcW w:w="1394" w:type="dxa"/>
            <w:vAlign w:val="top"/>
          </w:tcPr>
          <w:p>
            <w:pPr>
              <w:rPr>
                <w:rFonts w:ascii="Arial"/>
                <w:sz w:val="21"/>
              </w:rPr>
            </w:pPr>
            <w:r/>
          </w:p>
        </w:tc>
        <w:tc>
          <w:tcPr>
            <w:tcW w:w="1394" w:type="dxa"/>
            <w:vAlign w:val="top"/>
          </w:tcPr>
          <w:p>
            <w:pPr>
              <w:rPr>
                <w:rFonts w:ascii="Arial"/>
                <w:sz w:val="21"/>
              </w:rPr>
            </w:pPr>
            <w:r/>
          </w:p>
        </w:tc>
        <w:tc>
          <w:tcPr>
            <w:tcW w:w="1408" w:type="dxa"/>
            <w:vAlign w:val="top"/>
          </w:tcPr>
          <w:p>
            <w:pPr>
              <w:rPr>
                <w:rFonts w:ascii="Arial"/>
                <w:sz w:val="21"/>
              </w:rPr>
            </w:pPr>
            <w:r/>
          </w:p>
        </w:tc>
        <w:tc>
          <w:tcPr>
            <w:tcW w:w="1401" w:type="dxa"/>
            <w:vAlign w:val="top"/>
          </w:tcPr>
          <w:p>
            <w:pPr>
              <w:rPr>
                <w:rFonts w:ascii="Arial"/>
                <w:sz w:val="21"/>
              </w:rPr>
            </w:pPr>
            <w:r/>
          </w:p>
        </w:tc>
      </w:tr>
      <w:tr>
        <w:trPr>
          <w:trHeight w:val="434" w:hRule="atLeast"/>
        </w:trPr>
        <w:tc>
          <w:tcPr>
            <w:tcW w:w="1251" w:type="dxa"/>
            <w:vAlign w:val="top"/>
          </w:tcPr>
          <w:p>
            <w:pPr>
              <w:pStyle w:val="TableText"/>
              <w:ind w:left="197"/>
              <w:spacing w:before="112" w:line="256" w:lineRule="exact"/>
              <w:rPr/>
            </w:pPr>
            <w:r>
              <w:rPr>
                <w:spacing w:val="7"/>
                <w:position w:val="1"/>
              </w:rPr>
              <w:t>2101102</w:t>
            </w:r>
          </w:p>
        </w:tc>
        <w:tc>
          <w:tcPr>
            <w:tcW w:w="3566" w:type="dxa"/>
            <w:vAlign w:val="top"/>
          </w:tcPr>
          <w:p>
            <w:pPr>
              <w:pStyle w:val="TableText"/>
              <w:ind w:left="24"/>
              <w:spacing w:before="112" w:line="229" w:lineRule="auto"/>
              <w:rPr/>
            </w:pPr>
            <w:r>
              <w:rPr>
                <w:spacing w:val="4"/>
              </w:rPr>
              <w:t>事业单位医疗</w:t>
            </w:r>
          </w:p>
        </w:tc>
        <w:tc>
          <w:tcPr>
            <w:tcW w:w="1393" w:type="dxa"/>
            <w:vAlign w:val="top"/>
          </w:tcPr>
          <w:p>
            <w:pPr>
              <w:pStyle w:val="TableText"/>
              <w:ind w:right="27"/>
              <w:spacing w:before="112" w:line="255" w:lineRule="exact"/>
              <w:jc w:val="right"/>
              <w:rPr/>
            </w:pPr>
            <w:r>
              <w:rPr>
                <w:spacing w:val="4"/>
                <w:position w:val="1"/>
              </w:rPr>
              <w:t>19.90</w:t>
            </w:r>
          </w:p>
        </w:tc>
        <w:tc>
          <w:tcPr>
            <w:tcW w:w="1408" w:type="dxa"/>
            <w:vAlign w:val="top"/>
          </w:tcPr>
          <w:p>
            <w:pPr>
              <w:pStyle w:val="TableText"/>
              <w:ind w:right="25"/>
              <w:spacing w:before="112" w:line="255" w:lineRule="exact"/>
              <w:jc w:val="right"/>
              <w:rPr/>
            </w:pPr>
            <w:r>
              <w:rPr>
                <w:spacing w:val="4"/>
                <w:position w:val="1"/>
              </w:rPr>
              <w:t>19.90</w:t>
            </w:r>
          </w:p>
        </w:tc>
        <w:tc>
          <w:tcPr>
            <w:tcW w:w="1394" w:type="dxa"/>
            <w:vAlign w:val="top"/>
          </w:tcPr>
          <w:p>
            <w:pPr>
              <w:rPr>
                <w:rFonts w:ascii="Arial"/>
                <w:sz w:val="21"/>
              </w:rPr>
            </w:pPr>
            <w:r/>
          </w:p>
        </w:tc>
        <w:tc>
          <w:tcPr>
            <w:tcW w:w="1394" w:type="dxa"/>
            <w:vAlign w:val="top"/>
          </w:tcPr>
          <w:p>
            <w:pPr>
              <w:rPr>
                <w:rFonts w:ascii="Arial"/>
                <w:sz w:val="21"/>
              </w:rPr>
            </w:pPr>
            <w:r/>
          </w:p>
        </w:tc>
        <w:tc>
          <w:tcPr>
            <w:tcW w:w="1394" w:type="dxa"/>
            <w:vAlign w:val="top"/>
          </w:tcPr>
          <w:p>
            <w:pPr>
              <w:rPr>
                <w:rFonts w:ascii="Arial"/>
                <w:sz w:val="21"/>
              </w:rPr>
            </w:pPr>
            <w:r/>
          </w:p>
        </w:tc>
        <w:tc>
          <w:tcPr>
            <w:tcW w:w="1408" w:type="dxa"/>
            <w:vAlign w:val="top"/>
          </w:tcPr>
          <w:p>
            <w:pPr>
              <w:rPr>
                <w:rFonts w:ascii="Arial"/>
                <w:sz w:val="21"/>
              </w:rPr>
            </w:pPr>
            <w:r/>
          </w:p>
        </w:tc>
        <w:tc>
          <w:tcPr>
            <w:tcW w:w="1401" w:type="dxa"/>
            <w:vAlign w:val="top"/>
          </w:tcPr>
          <w:p>
            <w:pPr>
              <w:rPr>
                <w:rFonts w:ascii="Arial"/>
                <w:sz w:val="21"/>
              </w:rPr>
            </w:pPr>
            <w:r/>
          </w:p>
        </w:tc>
      </w:tr>
      <w:tr>
        <w:trPr>
          <w:trHeight w:val="434" w:hRule="atLeast"/>
        </w:trPr>
        <w:tc>
          <w:tcPr>
            <w:tcW w:w="1251" w:type="dxa"/>
            <w:vAlign w:val="top"/>
          </w:tcPr>
          <w:p>
            <w:pPr>
              <w:pStyle w:val="TableText"/>
              <w:ind w:left="197"/>
              <w:spacing w:before="113" w:line="257" w:lineRule="exact"/>
              <w:rPr/>
            </w:pPr>
            <w:r>
              <w:rPr>
                <w:spacing w:val="4"/>
                <w:position w:val="1"/>
              </w:rPr>
              <w:t>221</w:t>
            </w:r>
          </w:p>
        </w:tc>
        <w:tc>
          <w:tcPr>
            <w:tcW w:w="3566" w:type="dxa"/>
            <w:vAlign w:val="top"/>
          </w:tcPr>
          <w:p>
            <w:pPr>
              <w:pStyle w:val="TableText"/>
              <w:ind w:left="23"/>
              <w:spacing w:before="112" w:line="229" w:lineRule="auto"/>
              <w:rPr/>
            </w:pPr>
            <w:r>
              <w:rPr>
                <w:spacing w:val="4"/>
              </w:rPr>
              <w:t>住房保障支出</w:t>
            </w:r>
          </w:p>
        </w:tc>
        <w:tc>
          <w:tcPr>
            <w:tcW w:w="1393" w:type="dxa"/>
            <w:vAlign w:val="top"/>
          </w:tcPr>
          <w:p>
            <w:pPr>
              <w:pStyle w:val="TableText"/>
              <w:ind w:right="27"/>
              <w:spacing w:before="113" w:line="255" w:lineRule="exact"/>
              <w:jc w:val="right"/>
              <w:rPr/>
            </w:pPr>
            <w:r>
              <w:rPr>
                <w:spacing w:val="6"/>
                <w:position w:val="1"/>
              </w:rPr>
              <w:t>25.50</w:t>
            </w:r>
          </w:p>
        </w:tc>
        <w:tc>
          <w:tcPr>
            <w:tcW w:w="1408" w:type="dxa"/>
            <w:vAlign w:val="top"/>
          </w:tcPr>
          <w:p>
            <w:pPr>
              <w:pStyle w:val="TableText"/>
              <w:ind w:right="25"/>
              <w:spacing w:before="113" w:line="255" w:lineRule="exact"/>
              <w:jc w:val="right"/>
              <w:rPr/>
            </w:pPr>
            <w:r>
              <w:rPr>
                <w:spacing w:val="6"/>
                <w:position w:val="1"/>
              </w:rPr>
              <w:t>25.50</w:t>
            </w:r>
          </w:p>
        </w:tc>
        <w:tc>
          <w:tcPr>
            <w:tcW w:w="1394" w:type="dxa"/>
            <w:vAlign w:val="top"/>
          </w:tcPr>
          <w:p>
            <w:pPr>
              <w:rPr>
                <w:rFonts w:ascii="Arial"/>
                <w:sz w:val="21"/>
              </w:rPr>
            </w:pPr>
            <w:r/>
          </w:p>
        </w:tc>
        <w:tc>
          <w:tcPr>
            <w:tcW w:w="1394" w:type="dxa"/>
            <w:vAlign w:val="top"/>
          </w:tcPr>
          <w:p>
            <w:pPr>
              <w:rPr>
                <w:rFonts w:ascii="Arial"/>
                <w:sz w:val="21"/>
              </w:rPr>
            </w:pPr>
            <w:r/>
          </w:p>
        </w:tc>
        <w:tc>
          <w:tcPr>
            <w:tcW w:w="1394" w:type="dxa"/>
            <w:vAlign w:val="top"/>
          </w:tcPr>
          <w:p>
            <w:pPr>
              <w:rPr>
                <w:rFonts w:ascii="Arial"/>
                <w:sz w:val="21"/>
              </w:rPr>
            </w:pPr>
            <w:r/>
          </w:p>
        </w:tc>
        <w:tc>
          <w:tcPr>
            <w:tcW w:w="1408" w:type="dxa"/>
            <w:vAlign w:val="top"/>
          </w:tcPr>
          <w:p>
            <w:pPr>
              <w:rPr>
                <w:rFonts w:ascii="Arial"/>
                <w:sz w:val="21"/>
              </w:rPr>
            </w:pPr>
            <w:r/>
          </w:p>
        </w:tc>
        <w:tc>
          <w:tcPr>
            <w:tcW w:w="1401" w:type="dxa"/>
            <w:vAlign w:val="top"/>
          </w:tcPr>
          <w:p>
            <w:pPr>
              <w:rPr>
                <w:rFonts w:ascii="Arial"/>
                <w:sz w:val="21"/>
              </w:rPr>
            </w:pPr>
            <w:r/>
          </w:p>
        </w:tc>
      </w:tr>
      <w:tr>
        <w:trPr>
          <w:trHeight w:val="442" w:hRule="atLeast"/>
        </w:trPr>
        <w:tc>
          <w:tcPr>
            <w:tcW w:w="1251" w:type="dxa"/>
            <w:vAlign w:val="top"/>
          </w:tcPr>
          <w:p>
            <w:pPr>
              <w:pStyle w:val="TableText"/>
              <w:ind w:left="197"/>
              <w:spacing w:before="114" w:line="256" w:lineRule="exact"/>
              <w:rPr/>
            </w:pPr>
            <w:r>
              <w:rPr>
                <w:spacing w:val="6"/>
                <w:position w:val="1"/>
              </w:rPr>
              <w:t>22102</w:t>
            </w:r>
          </w:p>
        </w:tc>
        <w:tc>
          <w:tcPr>
            <w:tcW w:w="3566" w:type="dxa"/>
            <w:vAlign w:val="top"/>
          </w:tcPr>
          <w:p>
            <w:pPr>
              <w:pStyle w:val="TableText"/>
              <w:ind w:left="23"/>
              <w:spacing w:before="113" w:line="229" w:lineRule="auto"/>
              <w:rPr/>
            </w:pPr>
            <w:r>
              <w:rPr>
                <w:spacing w:val="4"/>
              </w:rPr>
              <w:t>住房改革支出</w:t>
            </w:r>
          </w:p>
        </w:tc>
        <w:tc>
          <w:tcPr>
            <w:tcW w:w="1393" w:type="dxa"/>
            <w:vAlign w:val="top"/>
          </w:tcPr>
          <w:p>
            <w:pPr>
              <w:pStyle w:val="TableText"/>
              <w:ind w:right="27"/>
              <w:spacing w:before="114" w:line="255" w:lineRule="exact"/>
              <w:jc w:val="right"/>
              <w:rPr/>
            </w:pPr>
            <w:r>
              <w:rPr>
                <w:spacing w:val="6"/>
                <w:position w:val="1"/>
              </w:rPr>
              <w:t>25.50</w:t>
            </w:r>
          </w:p>
        </w:tc>
        <w:tc>
          <w:tcPr>
            <w:tcW w:w="1408" w:type="dxa"/>
            <w:vAlign w:val="top"/>
          </w:tcPr>
          <w:p>
            <w:pPr>
              <w:pStyle w:val="TableText"/>
              <w:ind w:right="25"/>
              <w:spacing w:before="114" w:line="255" w:lineRule="exact"/>
              <w:jc w:val="right"/>
              <w:rPr/>
            </w:pPr>
            <w:r>
              <w:rPr>
                <w:spacing w:val="6"/>
                <w:position w:val="1"/>
              </w:rPr>
              <w:t>25.50</w:t>
            </w:r>
          </w:p>
        </w:tc>
        <w:tc>
          <w:tcPr>
            <w:tcW w:w="1394" w:type="dxa"/>
            <w:vAlign w:val="top"/>
          </w:tcPr>
          <w:p>
            <w:pPr>
              <w:rPr>
                <w:rFonts w:ascii="Arial"/>
                <w:sz w:val="21"/>
              </w:rPr>
            </w:pPr>
            <w:r/>
          </w:p>
        </w:tc>
        <w:tc>
          <w:tcPr>
            <w:tcW w:w="1394" w:type="dxa"/>
            <w:vAlign w:val="top"/>
          </w:tcPr>
          <w:p>
            <w:pPr>
              <w:rPr>
                <w:rFonts w:ascii="Arial"/>
                <w:sz w:val="21"/>
              </w:rPr>
            </w:pPr>
            <w:r/>
          </w:p>
        </w:tc>
        <w:tc>
          <w:tcPr>
            <w:tcW w:w="1394" w:type="dxa"/>
            <w:vAlign w:val="top"/>
          </w:tcPr>
          <w:p>
            <w:pPr>
              <w:rPr>
                <w:rFonts w:ascii="Arial"/>
                <w:sz w:val="21"/>
              </w:rPr>
            </w:pPr>
            <w:r/>
          </w:p>
        </w:tc>
        <w:tc>
          <w:tcPr>
            <w:tcW w:w="1408" w:type="dxa"/>
            <w:vAlign w:val="top"/>
          </w:tcPr>
          <w:p>
            <w:pPr>
              <w:rPr>
                <w:rFonts w:ascii="Arial"/>
                <w:sz w:val="21"/>
              </w:rPr>
            </w:pPr>
            <w:r/>
          </w:p>
        </w:tc>
        <w:tc>
          <w:tcPr>
            <w:tcW w:w="1401" w:type="dxa"/>
            <w:vAlign w:val="top"/>
          </w:tcPr>
          <w:p>
            <w:pPr>
              <w:rPr>
                <w:rFonts w:ascii="Arial"/>
                <w:sz w:val="21"/>
              </w:rPr>
            </w:pPr>
            <w:r/>
          </w:p>
        </w:tc>
      </w:tr>
    </w:tbl>
    <w:p>
      <w:pPr>
        <w:ind w:left="44"/>
        <w:spacing w:before="62" w:line="219" w:lineRule="auto"/>
        <w:rPr>
          <w:rFonts w:ascii="SimSun" w:hAnsi="SimSun" w:eastAsia="SimSun" w:cs="SimSun"/>
          <w:sz w:val="18"/>
          <w:szCs w:val="18"/>
        </w:rPr>
      </w:pPr>
      <w:r>
        <w:rPr>
          <w:rFonts w:ascii="SimSun" w:hAnsi="SimSun" w:eastAsia="SimSun" w:cs="SimSun"/>
          <w:sz w:val="18"/>
          <w:szCs w:val="18"/>
          <w:spacing w:val="-1"/>
        </w:rPr>
        <w:t>注：1.本表反映部门本年度取得的各项收入情况。</w:t>
      </w:r>
    </w:p>
    <w:p>
      <w:pPr>
        <w:ind w:left="406"/>
        <w:spacing w:before="87" w:line="219" w:lineRule="auto"/>
        <w:rPr>
          <w:rFonts w:ascii="SimSun" w:hAnsi="SimSun" w:eastAsia="SimSun" w:cs="SimSun"/>
          <w:sz w:val="18"/>
          <w:szCs w:val="18"/>
        </w:rPr>
      </w:pPr>
      <w:r>
        <w:rPr>
          <w:rFonts w:ascii="SimSun" w:hAnsi="SimSun" w:eastAsia="SimSun" w:cs="SimSun"/>
          <w:sz w:val="18"/>
          <w:szCs w:val="18"/>
          <w:spacing w:val="-1"/>
        </w:rPr>
        <w:t>2.表格中单元格空白表示数据为零。</w:t>
      </w:r>
    </w:p>
    <w:p>
      <w:pPr>
        <w:spacing w:line="219" w:lineRule="auto"/>
        <w:sectPr>
          <w:pgSz w:w="16838" w:h="11906"/>
          <w:pgMar w:top="548" w:right="1140" w:bottom="400" w:left="1072" w:header="0" w:footer="0" w:gutter="0"/>
        </w:sectPr>
        <w:rPr>
          <w:rFonts w:ascii="SimSun" w:hAnsi="SimSun" w:eastAsia="SimSun" w:cs="SimSun"/>
          <w:sz w:val="18"/>
          <w:szCs w:val="18"/>
        </w:rPr>
      </w:pPr>
    </w:p>
    <w:p>
      <w:pPr>
        <w:ind w:left="6439"/>
        <w:spacing w:before="72" w:line="219" w:lineRule="auto"/>
        <w:rPr>
          <w:rFonts w:ascii="SimSun" w:hAnsi="SimSun" w:eastAsia="SimSun" w:cs="SimSun"/>
          <w:sz w:val="36"/>
          <w:szCs w:val="36"/>
        </w:rPr>
      </w:pPr>
      <w:r>
        <w:rPr>
          <w:rFonts w:ascii="SimSun" w:hAnsi="SimSun" w:eastAsia="SimSun" w:cs="SimSun"/>
          <w:sz w:val="36"/>
          <w:szCs w:val="36"/>
          <w:spacing w:val="-6"/>
        </w:rPr>
        <w:t>收入决算表</w:t>
      </w:r>
    </w:p>
    <w:p>
      <w:pPr>
        <w:ind w:left="47" w:right="33" w:firstLine="13758"/>
        <w:spacing w:before="54" w:line="306" w:lineRule="auto"/>
        <w:rPr>
          <w:rFonts w:ascii="SimSun" w:hAnsi="SimSun" w:eastAsia="SimSun" w:cs="SimSun"/>
          <w:sz w:val="19"/>
          <w:szCs w:val="19"/>
        </w:rPr>
      </w:pPr>
      <w:r>
        <w:rPr>
          <w:rFonts w:ascii="SimSun" w:hAnsi="SimSun" w:eastAsia="SimSun" w:cs="SimSun"/>
          <w:sz w:val="19"/>
          <w:szCs w:val="19"/>
          <w:spacing w:val="5"/>
        </w:rPr>
        <w:t>公开02表</w:t>
      </w:r>
      <w:r>
        <w:rPr>
          <w:rFonts w:ascii="SimSun" w:hAnsi="SimSun" w:eastAsia="SimSun" w:cs="SimSun"/>
          <w:sz w:val="19"/>
          <w:szCs w:val="19"/>
          <w:spacing w:val="3"/>
        </w:rPr>
        <w:t>部门：东安县大盛镇易江中学                                                                                                             金额单位：万元</w:t>
      </w:r>
    </w:p>
    <w:tbl>
      <w:tblPr>
        <w:tblStyle w:val="TableNormal"/>
        <w:tblW w:w="14609"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1251"/>
        <w:gridCol w:w="3566"/>
        <w:gridCol w:w="1393"/>
        <w:gridCol w:w="1408"/>
        <w:gridCol w:w="1394"/>
        <w:gridCol w:w="1394"/>
        <w:gridCol w:w="1394"/>
        <w:gridCol w:w="1408"/>
        <w:gridCol w:w="1401"/>
      </w:tblGrid>
      <w:tr>
        <w:trPr>
          <w:trHeight w:val="291" w:hRule="atLeast"/>
        </w:trPr>
        <w:tc>
          <w:tcPr>
            <w:shd w:val="clear" w:fill="C0C0C0"/>
            <w:tcW w:w="4817" w:type="dxa"/>
            <w:vAlign w:val="top"/>
            <w:gridSpan w:val="2"/>
          </w:tcPr>
          <w:p>
            <w:pPr>
              <w:pStyle w:val="TableText"/>
              <w:ind w:left="2179"/>
              <w:spacing w:before="29" w:line="221" w:lineRule="auto"/>
              <w:rPr>
                <w:sz w:val="21"/>
                <w:szCs w:val="21"/>
              </w:rPr>
            </w:pPr>
            <w:r>
              <w:rPr>
                <w:sz w:val="21"/>
                <w:szCs w:val="21"/>
                <w:spacing w:val="5"/>
              </w:rPr>
              <w:t>项目</w:t>
            </w:r>
          </w:p>
        </w:tc>
        <w:tc>
          <w:tcPr>
            <w:shd w:val="clear" w:fill="C0C0C0"/>
            <w:tcW w:w="1393" w:type="dxa"/>
            <w:vAlign w:val="top"/>
            <w:vMerge w:val="restart"/>
            <w:tcBorders>
              <w:bottom w:val="nil"/>
            </w:tcBorders>
          </w:tcPr>
          <w:p>
            <w:pPr>
              <w:spacing w:line="422" w:lineRule="auto"/>
              <w:rPr>
                <w:rFonts w:ascii="Arial"/>
                <w:sz w:val="21"/>
              </w:rPr>
            </w:pPr>
            <w:r/>
          </w:p>
          <w:p>
            <w:pPr>
              <w:pStyle w:val="TableText"/>
              <w:ind w:left="14"/>
              <w:spacing w:before="69" w:line="227" w:lineRule="auto"/>
              <w:rPr>
                <w:sz w:val="21"/>
                <w:szCs w:val="21"/>
              </w:rPr>
            </w:pPr>
            <w:r>
              <w:rPr>
                <w:sz w:val="21"/>
                <w:szCs w:val="21"/>
                <w:spacing w:val="12"/>
              </w:rPr>
              <w:t>本年收入合计</w:t>
            </w:r>
          </w:p>
        </w:tc>
        <w:tc>
          <w:tcPr>
            <w:shd w:val="clear" w:fill="C0C0C0"/>
            <w:tcW w:w="1408" w:type="dxa"/>
            <w:vAlign w:val="top"/>
            <w:vMerge w:val="restart"/>
            <w:tcBorders>
              <w:bottom w:val="nil"/>
            </w:tcBorders>
          </w:tcPr>
          <w:p>
            <w:pPr>
              <w:spacing w:line="423" w:lineRule="auto"/>
              <w:rPr>
                <w:rFonts w:ascii="Arial"/>
                <w:sz w:val="21"/>
              </w:rPr>
            </w:pPr>
            <w:r/>
          </w:p>
          <w:p>
            <w:pPr>
              <w:pStyle w:val="TableText"/>
              <w:ind w:left="31"/>
              <w:spacing w:before="69" w:line="227" w:lineRule="auto"/>
              <w:rPr>
                <w:sz w:val="21"/>
                <w:szCs w:val="21"/>
              </w:rPr>
            </w:pPr>
            <w:r>
              <w:rPr>
                <w:sz w:val="21"/>
                <w:szCs w:val="21"/>
                <w:spacing w:val="12"/>
              </w:rPr>
              <w:t>财政拨款收入</w:t>
            </w:r>
          </w:p>
        </w:tc>
        <w:tc>
          <w:tcPr>
            <w:shd w:val="clear" w:fill="C0C0C0"/>
            <w:tcW w:w="1394" w:type="dxa"/>
            <w:vAlign w:val="top"/>
            <w:vMerge w:val="restart"/>
            <w:tcBorders>
              <w:bottom w:val="nil"/>
            </w:tcBorders>
          </w:tcPr>
          <w:p>
            <w:pPr>
              <w:spacing w:line="423" w:lineRule="auto"/>
              <w:rPr>
                <w:rFonts w:ascii="Arial"/>
                <w:sz w:val="21"/>
              </w:rPr>
            </w:pPr>
            <w:r/>
          </w:p>
          <w:p>
            <w:pPr>
              <w:pStyle w:val="TableText"/>
              <w:ind w:left="19"/>
              <w:spacing w:before="69" w:line="227" w:lineRule="auto"/>
              <w:rPr>
                <w:sz w:val="21"/>
                <w:szCs w:val="21"/>
              </w:rPr>
            </w:pPr>
            <w:r>
              <w:rPr>
                <w:sz w:val="21"/>
                <w:szCs w:val="21"/>
                <w:spacing w:val="12"/>
              </w:rPr>
              <w:t>上级补助收入</w:t>
            </w:r>
          </w:p>
        </w:tc>
        <w:tc>
          <w:tcPr>
            <w:shd w:val="clear" w:fill="C0C0C0"/>
            <w:tcW w:w="1394" w:type="dxa"/>
            <w:vAlign w:val="top"/>
            <w:vMerge w:val="restart"/>
            <w:tcBorders>
              <w:bottom w:val="nil"/>
            </w:tcBorders>
          </w:tcPr>
          <w:p>
            <w:pPr>
              <w:spacing w:line="423" w:lineRule="auto"/>
              <w:rPr>
                <w:rFonts w:ascii="Arial"/>
                <w:sz w:val="21"/>
              </w:rPr>
            </w:pPr>
            <w:r/>
          </w:p>
          <w:p>
            <w:pPr>
              <w:pStyle w:val="TableText"/>
              <w:ind w:left="244"/>
              <w:spacing w:before="69" w:line="227" w:lineRule="auto"/>
              <w:rPr>
                <w:sz w:val="21"/>
                <w:szCs w:val="21"/>
              </w:rPr>
            </w:pPr>
            <w:r>
              <w:rPr>
                <w:sz w:val="21"/>
                <w:szCs w:val="21"/>
                <w:spacing w:val="11"/>
              </w:rPr>
              <w:t>事业收入</w:t>
            </w:r>
          </w:p>
        </w:tc>
        <w:tc>
          <w:tcPr>
            <w:shd w:val="clear" w:fill="C0C0C0"/>
            <w:tcW w:w="1394" w:type="dxa"/>
            <w:vAlign w:val="top"/>
            <w:vMerge w:val="restart"/>
            <w:tcBorders>
              <w:bottom w:val="nil"/>
            </w:tcBorders>
          </w:tcPr>
          <w:p>
            <w:pPr>
              <w:spacing w:line="423" w:lineRule="auto"/>
              <w:rPr>
                <w:rFonts w:ascii="Arial"/>
                <w:sz w:val="21"/>
              </w:rPr>
            </w:pPr>
            <w:r/>
          </w:p>
          <w:p>
            <w:pPr>
              <w:pStyle w:val="TableText"/>
              <w:ind w:left="246"/>
              <w:spacing w:before="69" w:line="227" w:lineRule="auto"/>
              <w:rPr>
                <w:sz w:val="21"/>
                <w:szCs w:val="21"/>
              </w:rPr>
            </w:pPr>
            <w:r>
              <w:rPr>
                <w:sz w:val="21"/>
                <w:szCs w:val="21"/>
                <w:spacing w:val="10"/>
              </w:rPr>
              <w:t>经营收入</w:t>
            </w:r>
          </w:p>
        </w:tc>
        <w:tc>
          <w:tcPr>
            <w:shd w:val="clear" w:fill="C0C0C0"/>
            <w:tcW w:w="1408" w:type="dxa"/>
            <w:vAlign w:val="top"/>
            <w:vMerge w:val="restart"/>
            <w:tcBorders>
              <w:bottom w:val="nil"/>
            </w:tcBorders>
          </w:tcPr>
          <w:p>
            <w:pPr>
              <w:spacing w:line="288" w:lineRule="auto"/>
              <w:rPr>
                <w:rFonts w:ascii="Arial"/>
                <w:sz w:val="21"/>
              </w:rPr>
            </w:pPr>
            <w:r/>
          </w:p>
          <w:p>
            <w:pPr>
              <w:pStyle w:val="TableText"/>
              <w:ind w:left="53"/>
              <w:spacing w:before="69" w:line="227" w:lineRule="auto"/>
              <w:rPr>
                <w:sz w:val="21"/>
                <w:szCs w:val="21"/>
              </w:rPr>
            </w:pPr>
            <w:r>
              <w:rPr>
                <w:sz w:val="21"/>
                <w:szCs w:val="21"/>
                <w:spacing w:val="9"/>
              </w:rPr>
              <w:t>附属单位上缴</w:t>
            </w:r>
          </w:p>
          <w:p>
            <w:pPr>
              <w:pStyle w:val="TableText"/>
              <w:ind w:left="493"/>
              <w:spacing w:before="12" w:line="227" w:lineRule="auto"/>
              <w:rPr>
                <w:sz w:val="21"/>
                <w:szCs w:val="21"/>
              </w:rPr>
            </w:pPr>
            <w:r>
              <w:rPr>
                <w:sz w:val="21"/>
                <w:szCs w:val="21"/>
                <w:spacing w:val="3"/>
              </w:rPr>
              <w:t>收入</w:t>
            </w:r>
          </w:p>
        </w:tc>
        <w:tc>
          <w:tcPr>
            <w:shd w:val="clear" w:fill="C0C0C0"/>
            <w:tcW w:w="1401" w:type="dxa"/>
            <w:vAlign w:val="top"/>
            <w:vMerge w:val="restart"/>
            <w:tcBorders>
              <w:bottom w:val="nil"/>
            </w:tcBorders>
          </w:tcPr>
          <w:p>
            <w:pPr>
              <w:spacing w:line="423" w:lineRule="auto"/>
              <w:rPr>
                <w:rFonts w:ascii="Arial"/>
                <w:sz w:val="21"/>
              </w:rPr>
            </w:pPr>
            <w:r/>
          </w:p>
          <w:p>
            <w:pPr>
              <w:pStyle w:val="TableText"/>
              <w:ind w:left="248"/>
              <w:spacing w:before="69" w:line="227" w:lineRule="auto"/>
              <w:rPr>
                <w:sz w:val="21"/>
                <w:szCs w:val="21"/>
              </w:rPr>
            </w:pPr>
            <w:r>
              <w:rPr>
                <w:sz w:val="21"/>
                <w:szCs w:val="21"/>
                <w:spacing w:val="11"/>
              </w:rPr>
              <w:t>其他收入</w:t>
            </w:r>
          </w:p>
        </w:tc>
      </w:tr>
      <w:tr>
        <w:trPr>
          <w:trHeight w:val="896" w:hRule="atLeast"/>
        </w:trPr>
        <w:tc>
          <w:tcPr>
            <w:shd w:val="clear" w:fill="C0C0C0"/>
            <w:tcW w:w="1251" w:type="dxa"/>
            <w:vAlign w:val="top"/>
          </w:tcPr>
          <w:p>
            <w:pPr>
              <w:pStyle w:val="TableText"/>
              <w:ind w:left="64"/>
              <w:spacing w:before="202" w:line="227" w:lineRule="auto"/>
              <w:rPr>
                <w:sz w:val="21"/>
                <w:szCs w:val="21"/>
              </w:rPr>
            </w:pPr>
            <w:r>
              <w:rPr>
                <w:sz w:val="21"/>
                <w:szCs w:val="21"/>
                <w:spacing w:val="11"/>
              </w:rPr>
              <w:t>功能分类科</w:t>
            </w:r>
          </w:p>
          <w:p>
            <w:pPr>
              <w:pStyle w:val="TableText"/>
              <w:ind w:left="327"/>
              <w:spacing w:before="12" w:line="227" w:lineRule="auto"/>
              <w:rPr>
                <w:sz w:val="21"/>
                <w:szCs w:val="21"/>
              </w:rPr>
            </w:pPr>
            <w:r>
              <w:rPr>
                <w:sz w:val="21"/>
                <w:szCs w:val="21"/>
                <w:spacing w:val="-4"/>
              </w:rPr>
              <w:t>目编码</w:t>
            </w:r>
          </w:p>
        </w:tc>
        <w:tc>
          <w:tcPr>
            <w:shd w:val="clear" w:fill="C0C0C0"/>
            <w:tcW w:w="3566" w:type="dxa"/>
            <w:vAlign w:val="top"/>
          </w:tcPr>
          <w:p>
            <w:pPr>
              <w:spacing w:line="267" w:lineRule="auto"/>
              <w:rPr>
                <w:rFonts w:ascii="Arial"/>
                <w:sz w:val="21"/>
              </w:rPr>
            </w:pPr>
            <w:r/>
          </w:p>
          <w:p>
            <w:pPr>
              <w:pStyle w:val="TableText"/>
              <w:ind w:left="1330"/>
              <w:spacing w:before="69" w:line="227" w:lineRule="auto"/>
              <w:rPr>
                <w:sz w:val="21"/>
                <w:szCs w:val="21"/>
              </w:rPr>
            </w:pPr>
            <w:r>
              <w:rPr>
                <w:sz w:val="21"/>
                <w:szCs w:val="21"/>
                <w:spacing w:val="11"/>
              </w:rPr>
              <w:t>科目名称</w:t>
            </w:r>
          </w:p>
        </w:tc>
        <w:tc>
          <w:tcPr>
            <w:tcW w:w="1393" w:type="dxa"/>
            <w:vAlign w:val="top"/>
            <w:vMerge w:val="continue"/>
            <w:tcBorders>
              <w:top w:val="nil"/>
            </w:tcBorders>
          </w:tcPr>
          <w:p>
            <w:pPr>
              <w:rPr>
                <w:rFonts w:ascii="Arial"/>
                <w:sz w:val="21"/>
              </w:rPr>
            </w:pPr>
            <w:r/>
          </w:p>
        </w:tc>
        <w:tc>
          <w:tcPr>
            <w:tcW w:w="1408" w:type="dxa"/>
            <w:vAlign w:val="top"/>
            <w:vMerge w:val="continue"/>
            <w:tcBorders>
              <w:top w:val="nil"/>
            </w:tcBorders>
          </w:tcPr>
          <w:p>
            <w:pPr>
              <w:rPr>
                <w:rFonts w:ascii="Arial"/>
                <w:sz w:val="21"/>
              </w:rPr>
            </w:pPr>
            <w:r/>
          </w:p>
        </w:tc>
        <w:tc>
          <w:tcPr>
            <w:tcW w:w="1394" w:type="dxa"/>
            <w:vAlign w:val="top"/>
            <w:vMerge w:val="continue"/>
            <w:tcBorders>
              <w:top w:val="nil"/>
            </w:tcBorders>
          </w:tcPr>
          <w:p>
            <w:pPr>
              <w:rPr>
                <w:rFonts w:ascii="Arial"/>
                <w:sz w:val="21"/>
              </w:rPr>
            </w:pPr>
            <w:r/>
          </w:p>
        </w:tc>
        <w:tc>
          <w:tcPr>
            <w:tcW w:w="1394" w:type="dxa"/>
            <w:vAlign w:val="top"/>
            <w:vMerge w:val="continue"/>
            <w:tcBorders>
              <w:top w:val="nil"/>
            </w:tcBorders>
          </w:tcPr>
          <w:p>
            <w:pPr>
              <w:rPr>
                <w:rFonts w:ascii="Arial"/>
                <w:sz w:val="21"/>
              </w:rPr>
            </w:pPr>
            <w:r/>
          </w:p>
        </w:tc>
        <w:tc>
          <w:tcPr>
            <w:tcW w:w="1394" w:type="dxa"/>
            <w:vAlign w:val="top"/>
            <w:vMerge w:val="continue"/>
            <w:tcBorders>
              <w:top w:val="nil"/>
            </w:tcBorders>
          </w:tcPr>
          <w:p>
            <w:pPr>
              <w:rPr>
                <w:rFonts w:ascii="Arial"/>
                <w:sz w:val="21"/>
              </w:rPr>
            </w:pPr>
            <w:r/>
          </w:p>
        </w:tc>
        <w:tc>
          <w:tcPr>
            <w:tcW w:w="1408" w:type="dxa"/>
            <w:vAlign w:val="top"/>
            <w:vMerge w:val="continue"/>
            <w:tcBorders>
              <w:top w:val="nil"/>
            </w:tcBorders>
          </w:tcPr>
          <w:p>
            <w:pPr>
              <w:rPr>
                <w:rFonts w:ascii="Arial"/>
                <w:sz w:val="21"/>
              </w:rPr>
            </w:pPr>
            <w:r/>
          </w:p>
        </w:tc>
        <w:tc>
          <w:tcPr>
            <w:tcW w:w="1401" w:type="dxa"/>
            <w:vAlign w:val="top"/>
            <w:vMerge w:val="continue"/>
            <w:tcBorders>
              <w:top w:val="nil"/>
            </w:tcBorders>
          </w:tcPr>
          <w:p>
            <w:pPr>
              <w:rPr>
                <w:rFonts w:ascii="Arial"/>
                <w:sz w:val="21"/>
              </w:rPr>
            </w:pPr>
            <w:r/>
          </w:p>
        </w:tc>
      </w:tr>
      <w:tr>
        <w:trPr>
          <w:trHeight w:val="298" w:hRule="atLeast"/>
        </w:trPr>
        <w:tc>
          <w:tcPr>
            <w:shd w:val="clear" w:fill="C0C0C0"/>
            <w:tcW w:w="4817" w:type="dxa"/>
            <w:vAlign w:val="top"/>
            <w:gridSpan w:val="2"/>
          </w:tcPr>
          <w:p>
            <w:pPr>
              <w:pStyle w:val="TableText"/>
              <w:ind w:left="2176"/>
              <w:spacing w:before="42" w:line="216" w:lineRule="auto"/>
              <w:rPr>
                <w:sz w:val="21"/>
                <w:szCs w:val="21"/>
              </w:rPr>
            </w:pPr>
            <w:r>
              <w:rPr>
                <w:sz w:val="21"/>
                <w:szCs w:val="21"/>
                <w:spacing w:val="7"/>
              </w:rPr>
              <w:t>栏次</w:t>
            </w:r>
          </w:p>
        </w:tc>
        <w:tc>
          <w:tcPr>
            <w:shd w:val="clear" w:fill="C0C0C0"/>
            <w:tcW w:w="1393" w:type="dxa"/>
            <w:vAlign w:val="top"/>
          </w:tcPr>
          <w:p>
            <w:pPr>
              <w:pStyle w:val="TableText"/>
              <w:ind w:left="645"/>
              <w:spacing w:before="42" w:line="216" w:lineRule="auto"/>
              <w:rPr>
                <w:sz w:val="21"/>
                <w:szCs w:val="21"/>
              </w:rPr>
            </w:pPr>
            <w:r>
              <w:rPr>
                <w:sz w:val="21"/>
                <w:szCs w:val="21"/>
              </w:rPr>
              <w:t>1</w:t>
            </w:r>
          </w:p>
        </w:tc>
        <w:tc>
          <w:tcPr>
            <w:shd w:val="clear" w:fill="C0C0C0"/>
            <w:tcW w:w="1408" w:type="dxa"/>
            <w:vAlign w:val="top"/>
          </w:tcPr>
          <w:p>
            <w:pPr>
              <w:pStyle w:val="TableText"/>
              <w:ind w:left="648"/>
              <w:spacing w:before="42" w:line="216" w:lineRule="auto"/>
              <w:rPr>
                <w:sz w:val="21"/>
                <w:szCs w:val="21"/>
              </w:rPr>
            </w:pPr>
            <w:r>
              <w:rPr>
                <w:sz w:val="21"/>
                <w:szCs w:val="21"/>
              </w:rPr>
              <w:t>2</w:t>
            </w:r>
          </w:p>
        </w:tc>
        <w:tc>
          <w:tcPr>
            <w:shd w:val="clear" w:fill="C0C0C0"/>
            <w:tcW w:w="1394" w:type="dxa"/>
            <w:vAlign w:val="top"/>
          </w:tcPr>
          <w:p>
            <w:pPr>
              <w:pStyle w:val="TableText"/>
              <w:ind w:left="637"/>
              <w:spacing w:before="42" w:line="216" w:lineRule="auto"/>
              <w:rPr>
                <w:sz w:val="21"/>
                <w:szCs w:val="21"/>
              </w:rPr>
            </w:pPr>
            <w:r>
              <w:rPr>
                <w:sz w:val="21"/>
                <w:szCs w:val="21"/>
              </w:rPr>
              <w:t>3</w:t>
            </w:r>
          </w:p>
        </w:tc>
        <w:tc>
          <w:tcPr>
            <w:shd w:val="clear" w:fill="C0C0C0"/>
            <w:tcW w:w="1394" w:type="dxa"/>
            <w:vAlign w:val="top"/>
          </w:tcPr>
          <w:p>
            <w:pPr>
              <w:pStyle w:val="TableText"/>
              <w:ind w:left="633"/>
              <w:spacing w:before="42" w:line="216" w:lineRule="auto"/>
              <w:rPr>
                <w:sz w:val="21"/>
                <w:szCs w:val="21"/>
              </w:rPr>
            </w:pPr>
            <w:r>
              <w:rPr>
                <w:sz w:val="21"/>
                <w:szCs w:val="21"/>
              </w:rPr>
              <w:t>4</w:t>
            </w:r>
          </w:p>
        </w:tc>
        <w:tc>
          <w:tcPr>
            <w:shd w:val="clear" w:fill="C0C0C0"/>
            <w:tcW w:w="1394" w:type="dxa"/>
            <w:vAlign w:val="top"/>
          </w:tcPr>
          <w:p>
            <w:pPr>
              <w:pStyle w:val="TableText"/>
              <w:ind w:left="639"/>
              <w:spacing w:before="42" w:line="216" w:lineRule="auto"/>
              <w:rPr>
                <w:sz w:val="21"/>
                <w:szCs w:val="21"/>
              </w:rPr>
            </w:pPr>
            <w:r>
              <w:rPr>
                <w:sz w:val="21"/>
                <w:szCs w:val="21"/>
              </w:rPr>
              <w:t>5</w:t>
            </w:r>
          </w:p>
        </w:tc>
        <w:tc>
          <w:tcPr>
            <w:shd w:val="clear" w:fill="C0C0C0"/>
            <w:tcW w:w="1408" w:type="dxa"/>
            <w:vAlign w:val="top"/>
          </w:tcPr>
          <w:p>
            <w:pPr>
              <w:pStyle w:val="TableText"/>
              <w:ind w:left="652"/>
              <w:spacing w:before="42" w:line="216" w:lineRule="auto"/>
              <w:rPr>
                <w:sz w:val="21"/>
                <w:szCs w:val="21"/>
              </w:rPr>
            </w:pPr>
            <w:r>
              <w:rPr>
                <w:sz w:val="21"/>
                <w:szCs w:val="21"/>
              </w:rPr>
              <w:t>6</w:t>
            </w:r>
          </w:p>
        </w:tc>
        <w:tc>
          <w:tcPr>
            <w:shd w:val="clear" w:fill="C0C0C0"/>
            <w:tcW w:w="1401" w:type="dxa"/>
            <w:vAlign w:val="top"/>
          </w:tcPr>
          <w:p>
            <w:pPr>
              <w:pStyle w:val="TableText"/>
              <w:ind w:left="643"/>
              <w:spacing w:before="42" w:line="216" w:lineRule="auto"/>
              <w:rPr>
                <w:sz w:val="21"/>
                <w:szCs w:val="21"/>
              </w:rPr>
            </w:pPr>
            <w:r>
              <w:rPr>
                <w:sz w:val="21"/>
                <w:szCs w:val="21"/>
              </w:rPr>
              <w:t>7</w:t>
            </w:r>
          </w:p>
        </w:tc>
      </w:tr>
      <w:tr>
        <w:trPr>
          <w:trHeight w:val="448" w:hRule="atLeast"/>
        </w:trPr>
        <w:tc>
          <w:tcPr>
            <w:tcW w:w="1251" w:type="dxa"/>
            <w:vAlign w:val="top"/>
          </w:tcPr>
          <w:p>
            <w:pPr>
              <w:pStyle w:val="TableText"/>
              <w:ind w:left="197"/>
              <w:spacing w:before="121" w:line="256" w:lineRule="exact"/>
              <w:rPr/>
            </w:pPr>
            <w:r>
              <w:rPr>
                <w:spacing w:val="7"/>
                <w:position w:val="1"/>
              </w:rPr>
              <w:t>2210201</w:t>
            </w:r>
          </w:p>
        </w:tc>
        <w:tc>
          <w:tcPr>
            <w:tcW w:w="3566" w:type="dxa"/>
            <w:vAlign w:val="top"/>
          </w:tcPr>
          <w:p>
            <w:pPr>
              <w:pStyle w:val="TableText"/>
              <w:ind w:left="23"/>
              <w:spacing w:before="121" w:line="229" w:lineRule="auto"/>
              <w:rPr/>
            </w:pPr>
            <w:r>
              <w:rPr>
                <w:spacing w:val="4"/>
              </w:rPr>
              <w:t>住房公积金</w:t>
            </w:r>
          </w:p>
        </w:tc>
        <w:tc>
          <w:tcPr>
            <w:tcW w:w="1393" w:type="dxa"/>
            <w:vAlign w:val="top"/>
          </w:tcPr>
          <w:p>
            <w:pPr>
              <w:pStyle w:val="TableText"/>
              <w:ind w:right="27"/>
              <w:spacing w:before="121" w:line="255" w:lineRule="exact"/>
              <w:jc w:val="right"/>
              <w:rPr/>
            </w:pPr>
            <w:r>
              <w:rPr>
                <w:spacing w:val="6"/>
                <w:position w:val="1"/>
              </w:rPr>
              <w:t>25.50</w:t>
            </w:r>
          </w:p>
        </w:tc>
        <w:tc>
          <w:tcPr>
            <w:tcW w:w="1408" w:type="dxa"/>
            <w:vAlign w:val="top"/>
          </w:tcPr>
          <w:p>
            <w:pPr>
              <w:pStyle w:val="TableText"/>
              <w:ind w:right="25"/>
              <w:spacing w:before="121" w:line="255" w:lineRule="exact"/>
              <w:jc w:val="right"/>
              <w:rPr/>
            </w:pPr>
            <w:r>
              <w:rPr>
                <w:spacing w:val="6"/>
                <w:position w:val="1"/>
              </w:rPr>
              <w:t>25.50</w:t>
            </w:r>
          </w:p>
        </w:tc>
        <w:tc>
          <w:tcPr>
            <w:tcW w:w="1394" w:type="dxa"/>
            <w:vAlign w:val="top"/>
          </w:tcPr>
          <w:p>
            <w:pPr>
              <w:rPr>
                <w:rFonts w:ascii="Arial"/>
                <w:sz w:val="21"/>
              </w:rPr>
            </w:pPr>
            <w:r/>
          </w:p>
        </w:tc>
        <w:tc>
          <w:tcPr>
            <w:tcW w:w="1394" w:type="dxa"/>
            <w:vAlign w:val="top"/>
          </w:tcPr>
          <w:p>
            <w:pPr>
              <w:rPr>
                <w:rFonts w:ascii="Arial"/>
                <w:sz w:val="21"/>
              </w:rPr>
            </w:pPr>
            <w:r/>
          </w:p>
        </w:tc>
        <w:tc>
          <w:tcPr>
            <w:tcW w:w="1394" w:type="dxa"/>
            <w:vAlign w:val="top"/>
          </w:tcPr>
          <w:p>
            <w:pPr>
              <w:rPr>
                <w:rFonts w:ascii="Arial"/>
                <w:sz w:val="21"/>
              </w:rPr>
            </w:pPr>
            <w:r/>
          </w:p>
        </w:tc>
        <w:tc>
          <w:tcPr>
            <w:tcW w:w="1408" w:type="dxa"/>
            <w:vAlign w:val="top"/>
          </w:tcPr>
          <w:p>
            <w:pPr>
              <w:rPr>
                <w:rFonts w:ascii="Arial"/>
                <w:sz w:val="21"/>
              </w:rPr>
            </w:pPr>
            <w:r/>
          </w:p>
        </w:tc>
        <w:tc>
          <w:tcPr>
            <w:tcW w:w="1401" w:type="dxa"/>
            <w:vAlign w:val="top"/>
          </w:tcPr>
          <w:p>
            <w:pPr>
              <w:rPr>
                <w:rFonts w:ascii="Arial"/>
                <w:sz w:val="21"/>
              </w:rPr>
            </w:pPr>
            <w:r/>
          </w:p>
        </w:tc>
      </w:tr>
      <w:tr>
        <w:trPr>
          <w:trHeight w:val="433" w:hRule="atLeast"/>
        </w:trPr>
        <w:tc>
          <w:tcPr>
            <w:tcW w:w="1251" w:type="dxa"/>
            <w:vAlign w:val="top"/>
          </w:tcPr>
          <w:p>
            <w:pPr>
              <w:pStyle w:val="TableText"/>
              <w:ind w:left="197"/>
              <w:spacing w:before="108" w:line="256" w:lineRule="exact"/>
              <w:rPr/>
            </w:pPr>
            <w:r>
              <w:rPr>
                <w:spacing w:val="4"/>
                <w:position w:val="1"/>
              </w:rPr>
              <w:t>229</w:t>
            </w:r>
          </w:p>
        </w:tc>
        <w:tc>
          <w:tcPr>
            <w:tcW w:w="3566" w:type="dxa"/>
            <w:vAlign w:val="top"/>
          </w:tcPr>
          <w:p>
            <w:pPr>
              <w:pStyle w:val="TableText"/>
              <w:ind w:left="25"/>
              <w:spacing w:before="108" w:line="229" w:lineRule="auto"/>
              <w:rPr/>
            </w:pPr>
            <w:r>
              <w:rPr>
                <w:spacing w:val="3"/>
              </w:rPr>
              <w:t>其他支出</w:t>
            </w:r>
          </w:p>
        </w:tc>
        <w:tc>
          <w:tcPr>
            <w:tcW w:w="1393" w:type="dxa"/>
            <w:vAlign w:val="top"/>
          </w:tcPr>
          <w:p>
            <w:pPr>
              <w:pStyle w:val="TableText"/>
              <w:ind w:right="27"/>
              <w:spacing w:before="108" w:line="255" w:lineRule="exact"/>
              <w:jc w:val="right"/>
              <w:rPr/>
            </w:pPr>
            <w:r>
              <w:rPr>
                <w:spacing w:val="6"/>
                <w:position w:val="1"/>
              </w:rPr>
              <w:t>8.00</w:t>
            </w:r>
          </w:p>
        </w:tc>
        <w:tc>
          <w:tcPr>
            <w:tcW w:w="1408" w:type="dxa"/>
            <w:vAlign w:val="top"/>
          </w:tcPr>
          <w:p>
            <w:pPr>
              <w:pStyle w:val="TableText"/>
              <w:ind w:right="25"/>
              <w:spacing w:before="108" w:line="255" w:lineRule="exact"/>
              <w:jc w:val="right"/>
              <w:rPr/>
            </w:pPr>
            <w:r>
              <w:rPr>
                <w:spacing w:val="6"/>
                <w:position w:val="1"/>
              </w:rPr>
              <w:t>8.00</w:t>
            </w:r>
          </w:p>
        </w:tc>
        <w:tc>
          <w:tcPr>
            <w:tcW w:w="1394" w:type="dxa"/>
            <w:vAlign w:val="top"/>
          </w:tcPr>
          <w:p>
            <w:pPr>
              <w:rPr>
                <w:rFonts w:ascii="Arial"/>
                <w:sz w:val="21"/>
              </w:rPr>
            </w:pPr>
            <w:r/>
          </w:p>
        </w:tc>
        <w:tc>
          <w:tcPr>
            <w:tcW w:w="1394" w:type="dxa"/>
            <w:vAlign w:val="top"/>
          </w:tcPr>
          <w:p>
            <w:pPr>
              <w:rPr>
                <w:rFonts w:ascii="Arial"/>
                <w:sz w:val="21"/>
              </w:rPr>
            </w:pPr>
            <w:r/>
          </w:p>
        </w:tc>
        <w:tc>
          <w:tcPr>
            <w:tcW w:w="1394" w:type="dxa"/>
            <w:vAlign w:val="top"/>
          </w:tcPr>
          <w:p>
            <w:pPr>
              <w:rPr>
                <w:rFonts w:ascii="Arial"/>
                <w:sz w:val="21"/>
              </w:rPr>
            </w:pPr>
            <w:r/>
          </w:p>
        </w:tc>
        <w:tc>
          <w:tcPr>
            <w:tcW w:w="1408" w:type="dxa"/>
            <w:vAlign w:val="top"/>
          </w:tcPr>
          <w:p>
            <w:pPr>
              <w:rPr>
                <w:rFonts w:ascii="Arial"/>
                <w:sz w:val="21"/>
              </w:rPr>
            </w:pPr>
            <w:r/>
          </w:p>
        </w:tc>
        <w:tc>
          <w:tcPr>
            <w:tcW w:w="1401" w:type="dxa"/>
            <w:vAlign w:val="top"/>
          </w:tcPr>
          <w:p>
            <w:pPr>
              <w:rPr>
                <w:rFonts w:ascii="Arial"/>
                <w:sz w:val="21"/>
              </w:rPr>
            </w:pPr>
            <w:r/>
          </w:p>
        </w:tc>
      </w:tr>
      <w:tr>
        <w:trPr>
          <w:trHeight w:val="433" w:hRule="atLeast"/>
        </w:trPr>
        <w:tc>
          <w:tcPr>
            <w:tcW w:w="1251" w:type="dxa"/>
            <w:vAlign w:val="top"/>
          </w:tcPr>
          <w:p>
            <w:pPr>
              <w:pStyle w:val="TableText"/>
              <w:ind w:left="197"/>
              <w:spacing w:before="110" w:line="256" w:lineRule="exact"/>
              <w:rPr/>
            </w:pPr>
            <w:r>
              <w:rPr>
                <w:spacing w:val="6"/>
                <w:position w:val="1"/>
              </w:rPr>
              <w:t>22904</w:t>
            </w:r>
          </w:p>
        </w:tc>
        <w:tc>
          <w:tcPr>
            <w:tcW w:w="3566" w:type="dxa"/>
            <w:vAlign w:val="top"/>
          </w:tcPr>
          <w:p>
            <w:pPr>
              <w:pStyle w:val="TableText"/>
              <w:ind w:left="25"/>
              <w:spacing w:before="109" w:line="228" w:lineRule="auto"/>
              <w:rPr/>
            </w:pPr>
            <w:r>
              <w:rPr>
                <w:spacing w:val="4"/>
              </w:rPr>
              <w:t>其他政府性基金及对应专项债务收入安排</w:t>
            </w:r>
          </w:p>
        </w:tc>
        <w:tc>
          <w:tcPr>
            <w:tcW w:w="1393" w:type="dxa"/>
            <w:vAlign w:val="top"/>
          </w:tcPr>
          <w:p>
            <w:pPr>
              <w:pStyle w:val="TableText"/>
              <w:ind w:right="27"/>
              <w:spacing w:before="110" w:line="255" w:lineRule="exact"/>
              <w:jc w:val="right"/>
              <w:rPr/>
            </w:pPr>
            <w:r>
              <w:rPr>
                <w:spacing w:val="6"/>
                <w:position w:val="1"/>
              </w:rPr>
              <w:t>8.00</w:t>
            </w:r>
          </w:p>
        </w:tc>
        <w:tc>
          <w:tcPr>
            <w:tcW w:w="1408" w:type="dxa"/>
            <w:vAlign w:val="top"/>
          </w:tcPr>
          <w:p>
            <w:pPr>
              <w:pStyle w:val="TableText"/>
              <w:ind w:right="25"/>
              <w:spacing w:before="110" w:line="255" w:lineRule="exact"/>
              <w:jc w:val="right"/>
              <w:rPr/>
            </w:pPr>
            <w:r>
              <w:rPr>
                <w:spacing w:val="6"/>
                <w:position w:val="1"/>
              </w:rPr>
              <w:t>8.00</w:t>
            </w:r>
          </w:p>
        </w:tc>
        <w:tc>
          <w:tcPr>
            <w:tcW w:w="1394" w:type="dxa"/>
            <w:vAlign w:val="top"/>
          </w:tcPr>
          <w:p>
            <w:pPr>
              <w:rPr>
                <w:rFonts w:ascii="Arial"/>
                <w:sz w:val="21"/>
              </w:rPr>
            </w:pPr>
            <w:r/>
          </w:p>
        </w:tc>
        <w:tc>
          <w:tcPr>
            <w:tcW w:w="1394" w:type="dxa"/>
            <w:vAlign w:val="top"/>
          </w:tcPr>
          <w:p>
            <w:pPr>
              <w:rPr>
                <w:rFonts w:ascii="Arial"/>
                <w:sz w:val="21"/>
              </w:rPr>
            </w:pPr>
            <w:r/>
          </w:p>
        </w:tc>
        <w:tc>
          <w:tcPr>
            <w:tcW w:w="1394" w:type="dxa"/>
            <w:vAlign w:val="top"/>
          </w:tcPr>
          <w:p>
            <w:pPr>
              <w:rPr>
                <w:rFonts w:ascii="Arial"/>
                <w:sz w:val="21"/>
              </w:rPr>
            </w:pPr>
            <w:r/>
          </w:p>
        </w:tc>
        <w:tc>
          <w:tcPr>
            <w:tcW w:w="1408" w:type="dxa"/>
            <w:vAlign w:val="top"/>
          </w:tcPr>
          <w:p>
            <w:pPr>
              <w:rPr>
                <w:rFonts w:ascii="Arial"/>
                <w:sz w:val="21"/>
              </w:rPr>
            </w:pPr>
            <w:r/>
          </w:p>
        </w:tc>
        <w:tc>
          <w:tcPr>
            <w:tcW w:w="1401" w:type="dxa"/>
            <w:vAlign w:val="top"/>
          </w:tcPr>
          <w:p>
            <w:pPr>
              <w:rPr>
                <w:rFonts w:ascii="Arial"/>
                <w:sz w:val="21"/>
              </w:rPr>
            </w:pPr>
            <w:r/>
          </w:p>
        </w:tc>
      </w:tr>
      <w:tr>
        <w:trPr>
          <w:trHeight w:val="440" w:hRule="atLeast"/>
        </w:trPr>
        <w:tc>
          <w:tcPr>
            <w:tcW w:w="1251" w:type="dxa"/>
            <w:vAlign w:val="top"/>
          </w:tcPr>
          <w:p>
            <w:pPr>
              <w:pStyle w:val="TableText"/>
              <w:ind w:left="197"/>
              <w:spacing w:before="112" w:line="256" w:lineRule="exact"/>
              <w:rPr/>
            </w:pPr>
            <w:r>
              <w:rPr>
                <w:spacing w:val="7"/>
                <w:position w:val="1"/>
              </w:rPr>
              <w:t>2290403</w:t>
            </w:r>
          </w:p>
        </w:tc>
        <w:tc>
          <w:tcPr>
            <w:tcW w:w="3566" w:type="dxa"/>
            <w:vAlign w:val="top"/>
          </w:tcPr>
          <w:p>
            <w:pPr>
              <w:pStyle w:val="TableText"/>
              <w:ind w:left="25"/>
              <w:spacing w:before="111" w:line="228" w:lineRule="auto"/>
              <w:rPr/>
            </w:pPr>
            <w:r>
              <w:rPr>
                <w:spacing w:val="4"/>
              </w:rPr>
              <w:t>其他政府性基金债务收入安排的支出</w:t>
            </w:r>
          </w:p>
        </w:tc>
        <w:tc>
          <w:tcPr>
            <w:tcW w:w="1393" w:type="dxa"/>
            <w:vAlign w:val="top"/>
          </w:tcPr>
          <w:p>
            <w:pPr>
              <w:pStyle w:val="TableText"/>
              <w:ind w:right="27"/>
              <w:spacing w:before="112" w:line="255" w:lineRule="exact"/>
              <w:jc w:val="right"/>
              <w:rPr/>
            </w:pPr>
            <w:r>
              <w:rPr>
                <w:spacing w:val="6"/>
                <w:position w:val="1"/>
              </w:rPr>
              <w:t>8.00</w:t>
            </w:r>
          </w:p>
        </w:tc>
        <w:tc>
          <w:tcPr>
            <w:tcW w:w="1408" w:type="dxa"/>
            <w:vAlign w:val="top"/>
          </w:tcPr>
          <w:p>
            <w:pPr>
              <w:pStyle w:val="TableText"/>
              <w:ind w:right="25"/>
              <w:spacing w:before="112" w:line="255" w:lineRule="exact"/>
              <w:jc w:val="right"/>
              <w:rPr/>
            </w:pPr>
            <w:r>
              <w:rPr>
                <w:spacing w:val="6"/>
                <w:position w:val="1"/>
              </w:rPr>
              <w:t>8.00</w:t>
            </w:r>
          </w:p>
        </w:tc>
        <w:tc>
          <w:tcPr>
            <w:tcW w:w="1394" w:type="dxa"/>
            <w:vAlign w:val="top"/>
          </w:tcPr>
          <w:p>
            <w:pPr>
              <w:rPr>
                <w:rFonts w:ascii="Arial"/>
                <w:sz w:val="21"/>
              </w:rPr>
            </w:pPr>
            <w:r/>
          </w:p>
        </w:tc>
        <w:tc>
          <w:tcPr>
            <w:tcW w:w="1394" w:type="dxa"/>
            <w:vAlign w:val="top"/>
          </w:tcPr>
          <w:p>
            <w:pPr>
              <w:rPr>
                <w:rFonts w:ascii="Arial"/>
                <w:sz w:val="21"/>
              </w:rPr>
            </w:pPr>
            <w:r/>
          </w:p>
        </w:tc>
        <w:tc>
          <w:tcPr>
            <w:tcW w:w="1394" w:type="dxa"/>
            <w:vAlign w:val="top"/>
          </w:tcPr>
          <w:p>
            <w:pPr>
              <w:rPr>
                <w:rFonts w:ascii="Arial"/>
                <w:sz w:val="21"/>
              </w:rPr>
            </w:pPr>
            <w:r/>
          </w:p>
        </w:tc>
        <w:tc>
          <w:tcPr>
            <w:tcW w:w="1408" w:type="dxa"/>
            <w:vAlign w:val="top"/>
          </w:tcPr>
          <w:p>
            <w:pPr>
              <w:rPr>
                <w:rFonts w:ascii="Arial"/>
                <w:sz w:val="21"/>
              </w:rPr>
            </w:pPr>
            <w:r/>
          </w:p>
        </w:tc>
        <w:tc>
          <w:tcPr>
            <w:tcW w:w="1401" w:type="dxa"/>
            <w:vAlign w:val="top"/>
          </w:tcPr>
          <w:p>
            <w:pPr>
              <w:rPr>
                <w:rFonts w:ascii="Arial"/>
                <w:sz w:val="21"/>
              </w:rPr>
            </w:pPr>
            <w:r/>
          </w:p>
        </w:tc>
      </w:tr>
    </w:tbl>
    <w:p>
      <w:pPr>
        <w:ind w:left="44"/>
        <w:spacing w:before="62" w:line="219" w:lineRule="auto"/>
        <w:rPr>
          <w:rFonts w:ascii="SimSun" w:hAnsi="SimSun" w:eastAsia="SimSun" w:cs="SimSun"/>
          <w:sz w:val="18"/>
          <w:szCs w:val="18"/>
        </w:rPr>
      </w:pPr>
      <w:r>
        <w:rPr>
          <w:rFonts w:ascii="SimSun" w:hAnsi="SimSun" w:eastAsia="SimSun" w:cs="SimSun"/>
          <w:sz w:val="18"/>
          <w:szCs w:val="18"/>
          <w:spacing w:val="-1"/>
        </w:rPr>
        <w:t>注：1.本表反映部门本年度取得的各项收入情况。</w:t>
      </w:r>
    </w:p>
    <w:p>
      <w:pPr>
        <w:ind w:left="406"/>
        <w:spacing w:before="87" w:line="219" w:lineRule="auto"/>
        <w:rPr>
          <w:rFonts w:ascii="SimSun" w:hAnsi="SimSun" w:eastAsia="SimSun" w:cs="SimSun"/>
          <w:sz w:val="18"/>
          <w:szCs w:val="18"/>
        </w:rPr>
      </w:pPr>
      <w:r>
        <w:rPr>
          <w:rFonts w:ascii="SimSun" w:hAnsi="SimSun" w:eastAsia="SimSun" w:cs="SimSun"/>
          <w:sz w:val="18"/>
          <w:szCs w:val="18"/>
          <w:spacing w:val="-1"/>
        </w:rPr>
        <w:t>2.表格中单元格空白表示数据为零。</w:t>
      </w:r>
    </w:p>
    <w:p>
      <w:pPr>
        <w:spacing w:line="219" w:lineRule="auto"/>
        <w:sectPr>
          <w:pgSz w:w="16838" w:h="11906"/>
          <w:pgMar w:top="548" w:right="1140" w:bottom="400" w:left="1072" w:header="0" w:footer="0" w:gutter="0"/>
        </w:sectPr>
        <w:rPr>
          <w:rFonts w:ascii="SimSun" w:hAnsi="SimSun" w:eastAsia="SimSun" w:cs="SimSun"/>
          <w:sz w:val="18"/>
          <w:szCs w:val="18"/>
        </w:rPr>
      </w:pPr>
    </w:p>
    <w:p>
      <w:pPr>
        <w:ind w:left="6397"/>
        <w:spacing w:before="72" w:line="219" w:lineRule="auto"/>
        <w:rPr>
          <w:rFonts w:ascii="SimSun" w:hAnsi="SimSun" w:eastAsia="SimSun" w:cs="SimSun"/>
          <w:sz w:val="36"/>
          <w:szCs w:val="36"/>
        </w:rPr>
      </w:pPr>
      <w:r>
        <w:rPr>
          <w:rFonts w:ascii="SimSun" w:hAnsi="SimSun" w:eastAsia="SimSun" w:cs="SimSun"/>
          <w:sz w:val="36"/>
          <w:szCs w:val="36"/>
          <w:spacing w:val="-4"/>
        </w:rPr>
        <w:t>支出决算表</w:t>
      </w:r>
    </w:p>
    <w:p>
      <w:pPr>
        <w:ind w:left="47" w:right="33" w:firstLine="13713"/>
        <w:spacing w:before="55" w:line="298" w:lineRule="auto"/>
        <w:rPr>
          <w:rFonts w:ascii="SimSun" w:hAnsi="SimSun" w:eastAsia="SimSun" w:cs="SimSun"/>
          <w:sz w:val="19"/>
          <w:szCs w:val="19"/>
        </w:rPr>
      </w:pPr>
      <w:r>
        <w:rPr>
          <w:rFonts w:ascii="SimSun" w:hAnsi="SimSun" w:eastAsia="SimSun" w:cs="SimSun"/>
          <w:sz w:val="19"/>
          <w:szCs w:val="19"/>
          <w:spacing w:val="5"/>
        </w:rPr>
        <w:t>公开03表</w:t>
      </w:r>
      <w:r>
        <w:rPr>
          <w:rFonts w:ascii="SimSun" w:hAnsi="SimSun" w:eastAsia="SimSun" w:cs="SimSun"/>
          <w:sz w:val="19"/>
          <w:szCs w:val="19"/>
          <w:spacing w:val="3"/>
        </w:rPr>
        <w:t>部门：东安县大盛镇易江中学                                                                        </w:t>
      </w:r>
      <w:r>
        <w:rPr>
          <w:rFonts w:ascii="SimSun" w:hAnsi="SimSun" w:eastAsia="SimSun" w:cs="SimSun"/>
          <w:sz w:val="19"/>
          <w:szCs w:val="19"/>
          <w:spacing w:val="2"/>
        </w:rPr>
        <w:t xml:space="preserve">                                     金额单位：万元</w:t>
      </w:r>
    </w:p>
    <w:tbl>
      <w:tblPr>
        <w:tblStyle w:val="TableNormal"/>
        <w:tblW w:w="14564"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997"/>
        <w:gridCol w:w="4046"/>
        <w:gridCol w:w="1588"/>
        <w:gridCol w:w="1588"/>
        <w:gridCol w:w="1588"/>
        <w:gridCol w:w="1573"/>
        <w:gridCol w:w="1588"/>
        <w:gridCol w:w="1596"/>
      </w:tblGrid>
      <w:tr>
        <w:trPr>
          <w:trHeight w:val="292" w:hRule="atLeast"/>
        </w:trPr>
        <w:tc>
          <w:tcPr>
            <w:shd w:val="clear" w:fill="C0C0C0"/>
            <w:tcW w:w="5043" w:type="dxa"/>
            <w:vAlign w:val="top"/>
            <w:gridSpan w:val="2"/>
          </w:tcPr>
          <w:p>
            <w:pPr>
              <w:pStyle w:val="TableText"/>
              <w:ind w:left="2299"/>
              <w:spacing w:before="29" w:line="222" w:lineRule="auto"/>
              <w:rPr>
                <w:sz w:val="21"/>
                <w:szCs w:val="21"/>
              </w:rPr>
            </w:pPr>
            <w:r>
              <w:rPr>
                <w:sz w:val="21"/>
                <w:szCs w:val="21"/>
                <w:spacing w:val="5"/>
              </w:rPr>
              <w:t>项目</w:t>
            </w:r>
          </w:p>
        </w:tc>
        <w:tc>
          <w:tcPr>
            <w:shd w:val="clear" w:fill="C0C0C0"/>
            <w:tcW w:w="1588" w:type="dxa"/>
            <w:vAlign w:val="top"/>
            <w:vMerge w:val="restart"/>
            <w:tcBorders>
              <w:bottom w:val="nil"/>
            </w:tcBorders>
          </w:tcPr>
          <w:p>
            <w:pPr>
              <w:spacing w:line="422" w:lineRule="auto"/>
              <w:rPr>
                <w:rFonts w:ascii="Arial"/>
                <w:sz w:val="21"/>
              </w:rPr>
            </w:pPr>
            <w:r/>
          </w:p>
          <w:p>
            <w:pPr>
              <w:pStyle w:val="TableText"/>
              <w:ind w:left="118"/>
              <w:spacing w:before="69" w:line="227" w:lineRule="auto"/>
              <w:rPr>
                <w:sz w:val="21"/>
                <w:szCs w:val="21"/>
              </w:rPr>
            </w:pPr>
            <w:r>
              <w:rPr>
                <w:sz w:val="21"/>
                <w:szCs w:val="21"/>
                <w:spacing w:val="12"/>
              </w:rPr>
              <w:t>本年支出合计</w:t>
            </w:r>
          </w:p>
        </w:tc>
        <w:tc>
          <w:tcPr>
            <w:shd w:val="clear" w:fill="C0C0C0"/>
            <w:tcW w:w="1588" w:type="dxa"/>
            <w:vAlign w:val="top"/>
            <w:vMerge w:val="restart"/>
            <w:tcBorders>
              <w:bottom w:val="nil"/>
            </w:tcBorders>
          </w:tcPr>
          <w:p>
            <w:pPr>
              <w:spacing w:line="422" w:lineRule="auto"/>
              <w:rPr>
                <w:rFonts w:ascii="Arial"/>
                <w:sz w:val="21"/>
              </w:rPr>
            </w:pPr>
            <w:r/>
          </w:p>
          <w:p>
            <w:pPr>
              <w:pStyle w:val="TableText"/>
              <w:ind w:left="345"/>
              <w:spacing w:before="69" w:line="227" w:lineRule="auto"/>
              <w:rPr>
                <w:sz w:val="21"/>
                <w:szCs w:val="21"/>
              </w:rPr>
            </w:pPr>
            <w:r>
              <w:rPr>
                <w:sz w:val="21"/>
                <w:szCs w:val="21"/>
                <w:spacing w:val="11"/>
              </w:rPr>
              <w:t>基本支出</w:t>
            </w:r>
          </w:p>
        </w:tc>
        <w:tc>
          <w:tcPr>
            <w:shd w:val="clear" w:fill="C0C0C0"/>
            <w:tcW w:w="1588" w:type="dxa"/>
            <w:vAlign w:val="top"/>
            <w:vMerge w:val="restart"/>
            <w:tcBorders>
              <w:bottom w:val="nil"/>
            </w:tcBorders>
          </w:tcPr>
          <w:p>
            <w:pPr>
              <w:spacing w:line="423" w:lineRule="auto"/>
              <w:rPr>
                <w:rFonts w:ascii="Arial"/>
                <w:sz w:val="21"/>
              </w:rPr>
            </w:pPr>
            <w:r/>
          </w:p>
          <w:p>
            <w:pPr>
              <w:pStyle w:val="TableText"/>
              <w:ind w:left="350"/>
              <w:spacing w:before="68" w:line="228" w:lineRule="auto"/>
              <w:rPr>
                <w:sz w:val="21"/>
                <w:szCs w:val="21"/>
              </w:rPr>
            </w:pPr>
            <w:r>
              <w:rPr>
                <w:sz w:val="21"/>
                <w:szCs w:val="21"/>
                <w:spacing w:val="10"/>
              </w:rPr>
              <w:t>项目支出</w:t>
            </w:r>
          </w:p>
        </w:tc>
        <w:tc>
          <w:tcPr>
            <w:shd w:val="clear" w:fill="C0C0C0"/>
            <w:tcW w:w="1573" w:type="dxa"/>
            <w:vAlign w:val="top"/>
            <w:vMerge w:val="restart"/>
            <w:tcBorders>
              <w:bottom w:val="nil"/>
            </w:tcBorders>
          </w:tcPr>
          <w:p>
            <w:pPr>
              <w:spacing w:line="423" w:lineRule="auto"/>
              <w:rPr>
                <w:rFonts w:ascii="Arial"/>
                <w:sz w:val="21"/>
              </w:rPr>
            </w:pPr>
            <w:r/>
          </w:p>
          <w:p>
            <w:pPr>
              <w:pStyle w:val="TableText"/>
              <w:ind w:left="110"/>
              <w:spacing w:before="69" w:line="227" w:lineRule="auto"/>
              <w:rPr>
                <w:sz w:val="21"/>
                <w:szCs w:val="21"/>
              </w:rPr>
            </w:pPr>
            <w:r>
              <w:rPr>
                <w:sz w:val="21"/>
                <w:szCs w:val="21"/>
                <w:spacing w:val="12"/>
              </w:rPr>
              <w:t>上缴上级支出</w:t>
            </w:r>
          </w:p>
        </w:tc>
        <w:tc>
          <w:tcPr>
            <w:shd w:val="clear" w:fill="C0C0C0"/>
            <w:tcW w:w="1588" w:type="dxa"/>
            <w:vAlign w:val="top"/>
            <w:vMerge w:val="restart"/>
            <w:tcBorders>
              <w:bottom w:val="nil"/>
            </w:tcBorders>
          </w:tcPr>
          <w:p>
            <w:pPr>
              <w:spacing w:line="423" w:lineRule="auto"/>
              <w:rPr>
                <w:rFonts w:ascii="Arial"/>
                <w:sz w:val="21"/>
              </w:rPr>
            </w:pPr>
            <w:r/>
          </w:p>
          <w:p>
            <w:pPr>
              <w:pStyle w:val="TableText"/>
              <w:ind w:left="352"/>
              <w:spacing w:before="68" w:line="228" w:lineRule="auto"/>
              <w:rPr>
                <w:sz w:val="21"/>
                <w:szCs w:val="21"/>
              </w:rPr>
            </w:pPr>
            <w:r>
              <w:rPr>
                <w:sz w:val="21"/>
                <w:szCs w:val="21"/>
                <w:spacing w:val="10"/>
              </w:rPr>
              <w:t>经营支出</w:t>
            </w:r>
          </w:p>
        </w:tc>
        <w:tc>
          <w:tcPr>
            <w:shd w:val="clear" w:fill="C0C0C0"/>
            <w:tcW w:w="1596" w:type="dxa"/>
            <w:vAlign w:val="top"/>
            <w:vMerge w:val="restart"/>
            <w:tcBorders>
              <w:bottom w:val="nil"/>
            </w:tcBorders>
          </w:tcPr>
          <w:p>
            <w:pPr>
              <w:spacing w:line="288" w:lineRule="auto"/>
              <w:rPr>
                <w:rFonts w:ascii="Arial"/>
                <w:sz w:val="21"/>
              </w:rPr>
            </w:pPr>
            <w:r/>
          </w:p>
          <w:p>
            <w:pPr>
              <w:pStyle w:val="TableText"/>
              <w:ind w:left="127"/>
              <w:spacing w:before="69" w:line="227" w:lineRule="auto"/>
              <w:rPr>
                <w:sz w:val="21"/>
                <w:szCs w:val="21"/>
              </w:rPr>
            </w:pPr>
            <w:r>
              <w:rPr>
                <w:sz w:val="21"/>
                <w:szCs w:val="21"/>
                <w:spacing w:val="12"/>
              </w:rPr>
              <w:t>对附属单位补</w:t>
            </w:r>
          </w:p>
          <w:p>
            <w:pPr>
              <w:pStyle w:val="TableText"/>
              <w:ind w:left="458"/>
              <w:spacing w:before="12" w:line="228" w:lineRule="auto"/>
              <w:rPr>
                <w:sz w:val="21"/>
                <w:szCs w:val="21"/>
              </w:rPr>
            </w:pPr>
            <w:r>
              <w:rPr>
                <w:sz w:val="21"/>
                <w:szCs w:val="21"/>
                <w:spacing w:val="10"/>
              </w:rPr>
              <w:t>助支出</w:t>
            </w:r>
          </w:p>
        </w:tc>
      </w:tr>
      <w:tr>
        <w:trPr>
          <w:trHeight w:val="899" w:hRule="atLeast"/>
        </w:trPr>
        <w:tc>
          <w:tcPr>
            <w:shd w:val="clear" w:fill="C0C0C0"/>
            <w:tcW w:w="997" w:type="dxa"/>
            <w:vAlign w:val="top"/>
          </w:tcPr>
          <w:p>
            <w:pPr>
              <w:pStyle w:val="TableText"/>
              <w:ind w:left="49"/>
              <w:spacing w:before="202" w:line="227" w:lineRule="auto"/>
              <w:rPr>
                <w:sz w:val="21"/>
                <w:szCs w:val="21"/>
              </w:rPr>
            </w:pPr>
            <w:r>
              <w:rPr>
                <w:sz w:val="21"/>
                <w:szCs w:val="21"/>
                <w:spacing w:val="10"/>
              </w:rPr>
              <w:t>功能分类</w:t>
            </w:r>
          </w:p>
          <w:p>
            <w:pPr>
              <w:pStyle w:val="TableText"/>
              <w:ind w:left="46"/>
              <w:spacing w:before="10" w:line="227" w:lineRule="auto"/>
              <w:rPr>
                <w:sz w:val="21"/>
                <w:szCs w:val="21"/>
              </w:rPr>
            </w:pPr>
            <w:r>
              <w:rPr>
                <w:sz w:val="21"/>
                <w:szCs w:val="21"/>
                <w:spacing w:val="11"/>
              </w:rPr>
              <w:t>科目编码</w:t>
            </w:r>
          </w:p>
        </w:tc>
        <w:tc>
          <w:tcPr>
            <w:shd w:val="clear" w:fill="C0C0C0"/>
            <w:tcW w:w="4046" w:type="dxa"/>
            <w:vAlign w:val="top"/>
          </w:tcPr>
          <w:p>
            <w:pPr>
              <w:spacing w:line="266" w:lineRule="auto"/>
              <w:rPr>
                <w:rFonts w:ascii="Arial"/>
                <w:sz w:val="21"/>
              </w:rPr>
            </w:pPr>
            <w:r/>
          </w:p>
          <w:p>
            <w:pPr>
              <w:pStyle w:val="TableText"/>
              <w:ind w:left="1569"/>
              <w:spacing w:before="69" w:line="227" w:lineRule="auto"/>
              <w:rPr>
                <w:sz w:val="21"/>
                <w:szCs w:val="21"/>
              </w:rPr>
            </w:pPr>
            <w:r>
              <w:rPr>
                <w:sz w:val="21"/>
                <w:szCs w:val="21"/>
                <w:spacing w:val="11"/>
              </w:rPr>
              <w:t>科目名称</w:t>
            </w:r>
          </w:p>
        </w:tc>
        <w:tc>
          <w:tcPr>
            <w:tcW w:w="1588" w:type="dxa"/>
            <w:vAlign w:val="top"/>
            <w:vMerge w:val="continue"/>
            <w:tcBorders>
              <w:top w:val="nil"/>
            </w:tcBorders>
          </w:tcPr>
          <w:p>
            <w:pPr>
              <w:rPr>
                <w:rFonts w:ascii="Arial"/>
                <w:sz w:val="21"/>
              </w:rPr>
            </w:pPr>
            <w:r/>
          </w:p>
        </w:tc>
        <w:tc>
          <w:tcPr>
            <w:tcW w:w="1588" w:type="dxa"/>
            <w:vAlign w:val="top"/>
            <w:vMerge w:val="continue"/>
            <w:tcBorders>
              <w:top w:val="nil"/>
            </w:tcBorders>
          </w:tcPr>
          <w:p>
            <w:pPr>
              <w:rPr>
                <w:rFonts w:ascii="Arial"/>
                <w:sz w:val="21"/>
              </w:rPr>
            </w:pPr>
            <w:r/>
          </w:p>
        </w:tc>
        <w:tc>
          <w:tcPr>
            <w:tcW w:w="1588" w:type="dxa"/>
            <w:vAlign w:val="top"/>
            <w:vMerge w:val="continue"/>
            <w:tcBorders>
              <w:top w:val="nil"/>
            </w:tcBorders>
          </w:tcPr>
          <w:p>
            <w:pPr>
              <w:rPr>
                <w:rFonts w:ascii="Arial"/>
                <w:sz w:val="21"/>
              </w:rPr>
            </w:pPr>
            <w:r/>
          </w:p>
        </w:tc>
        <w:tc>
          <w:tcPr>
            <w:tcW w:w="1573" w:type="dxa"/>
            <w:vAlign w:val="top"/>
            <w:vMerge w:val="continue"/>
            <w:tcBorders>
              <w:top w:val="nil"/>
            </w:tcBorders>
          </w:tcPr>
          <w:p>
            <w:pPr>
              <w:rPr>
                <w:rFonts w:ascii="Arial"/>
                <w:sz w:val="21"/>
              </w:rPr>
            </w:pPr>
            <w:r/>
          </w:p>
        </w:tc>
        <w:tc>
          <w:tcPr>
            <w:tcW w:w="1588" w:type="dxa"/>
            <w:vAlign w:val="top"/>
            <w:vMerge w:val="continue"/>
            <w:tcBorders>
              <w:top w:val="nil"/>
            </w:tcBorders>
          </w:tcPr>
          <w:p>
            <w:pPr>
              <w:rPr>
                <w:rFonts w:ascii="Arial"/>
                <w:sz w:val="21"/>
              </w:rPr>
            </w:pPr>
            <w:r/>
          </w:p>
        </w:tc>
        <w:tc>
          <w:tcPr>
            <w:tcW w:w="1596" w:type="dxa"/>
            <w:vAlign w:val="top"/>
            <w:vMerge w:val="continue"/>
            <w:tcBorders>
              <w:top w:val="nil"/>
            </w:tcBorders>
          </w:tcPr>
          <w:p>
            <w:pPr>
              <w:rPr>
                <w:rFonts w:ascii="Arial"/>
                <w:sz w:val="21"/>
              </w:rPr>
            </w:pPr>
            <w:r/>
          </w:p>
        </w:tc>
      </w:tr>
      <w:tr>
        <w:trPr>
          <w:trHeight w:val="300" w:hRule="atLeast"/>
        </w:trPr>
        <w:tc>
          <w:tcPr>
            <w:shd w:val="clear" w:fill="C0C0C0"/>
            <w:tcW w:w="5043" w:type="dxa"/>
            <w:vAlign w:val="top"/>
            <w:gridSpan w:val="2"/>
          </w:tcPr>
          <w:p>
            <w:pPr>
              <w:pStyle w:val="TableText"/>
              <w:ind w:left="2296"/>
              <w:spacing w:before="38" w:line="221" w:lineRule="auto"/>
              <w:rPr>
                <w:sz w:val="21"/>
                <w:szCs w:val="21"/>
              </w:rPr>
            </w:pPr>
            <w:r>
              <w:rPr>
                <w:sz w:val="21"/>
                <w:szCs w:val="21"/>
                <w:spacing w:val="7"/>
              </w:rPr>
              <w:t>栏次</w:t>
            </w:r>
          </w:p>
        </w:tc>
        <w:tc>
          <w:tcPr>
            <w:shd w:val="clear" w:fill="C0C0C0"/>
            <w:tcW w:w="1588" w:type="dxa"/>
            <w:vAlign w:val="top"/>
          </w:tcPr>
          <w:p>
            <w:pPr>
              <w:pStyle w:val="TableText"/>
              <w:ind w:left="749"/>
              <w:spacing w:before="38" w:line="221" w:lineRule="auto"/>
              <w:rPr>
                <w:sz w:val="21"/>
                <w:szCs w:val="21"/>
              </w:rPr>
            </w:pPr>
            <w:r>
              <w:rPr>
                <w:sz w:val="21"/>
                <w:szCs w:val="21"/>
              </w:rPr>
              <w:t>1</w:t>
            </w:r>
          </w:p>
        </w:tc>
        <w:tc>
          <w:tcPr>
            <w:shd w:val="clear" w:fill="C0C0C0"/>
            <w:tcW w:w="1588" w:type="dxa"/>
            <w:vAlign w:val="top"/>
          </w:tcPr>
          <w:p>
            <w:pPr>
              <w:pStyle w:val="TableText"/>
              <w:ind w:left="737"/>
              <w:spacing w:before="38" w:line="221" w:lineRule="auto"/>
              <w:rPr>
                <w:sz w:val="21"/>
                <w:szCs w:val="21"/>
              </w:rPr>
            </w:pPr>
            <w:r>
              <w:rPr>
                <w:sz w:val="21"/>
                <w:szCs w:val="21"/>
              </w:rPr>
              <w:t>2</w:t>
            </w:r>
          </w:p>
        </w:tc>
        <w:tc>
          <w:tcPr>
            <w:shd w:val="clear" w:fill="C0C0C0"/>
            <w:tcW w:w="1588" w:type="dxa"/>
            <w:vAlign w:val="top"/>
          </w:tcPr>
          <w:p>
            <w:pPr>
              <w:pStyle w:val="TableText"/>
              <w:ind w:left="741"/>
              <w:spacing w:before="38" w:line="221" w:lineRule="auto"/>
              <w:rPr>
                <w:sz w:val="21"/>
                <w:szCs w:val="21"/>
              </w:rPr>
            </w:pPr>
            <w:r>
              <w:rPr>
                <w:sz w:val="21"/>
                <w:szCs w:val="21"/>
              </w:rPr>
              <w:t>3</w:t>
            </w:r>
          </w:p>
        </w:tc>
        <w:tc>
          <w:tcPr>
            <w:shd w:val="clear" w:fill="C0C0C0"/>
            <w:tcW w:w="1573" w:type="dxa"/>
            <w:vAlign w:val="top"/>
          </w:tcPr>
          <w:p>
            <w:pPr>
              <w:pStyle w:val="TableText"/>
              <w:ind w:left="723"/>
              <w:spacing w:before="38" w:line="221" w:lineRule="auto"/>
              <w:rPr>
                <w:sz w:val="21"/>
                <w:szCs w:val="21"/>
              </w:rPr>
            </w:pPr>
            <w:r>
              <w:rPr>
                <w:sz w:val="21"/>
                <w:szCs w:val="21"/>
              </w:rPr>
              <w:t>4</w:t>
            </w:r>
          </w:p>
        </w:tc>
        <w:tc>
          <w:tcPr>
            <w:shd w:val="clear" w:fill="C0C0C0"/>
            <w:tcW w:w="1588" w:type="dxa"/>
            <w:vAlign w:val="top"/>
          </w:tcPr>
          <w:p>
            <w:pPr>
              <w:pStyle w:val="TableText"/>
              <w:ind w:left="745"/>
              <w:spacing w:before="38" w:line="221" w:lineRule="auto"/>
              <w:rPr>
                <w:sz w:val="21"/>
                <w:szCs w:val="21"/>
              </w:rPr>
            </w:pPr>
            <w:r>
              <w:rPr>
                <w:sz w:val="21"/>
                <w:szCs w:val="21"/>
              </w:rPr>
              <w:t>5</w:t>
            </w:r>
          </w:p>
        </w:tc>
        <w:tc>
          <w:tcPr>
            <w:shd w:val="clear" w:fill="C0C0C0"/>
            <w:tcW w:w="1596" w:type="dxa"/>
            <w:vAlign w:val="top"/>
          </w:tcPr>
          <w:p>
            <w:pPr>
              <w:pStyle w:val="TableText"/>
              <w:ind w:left="744"/>
              <w:spacing w:before="38" w:line="221" w:lineRule="auto"/>
              <w:rPr>
                <w:sz w:val="21"/>
                <w:szCs w:val="21"/>
              </w:rPr>
            </w:pPr>
            <w:r>
              <w:rPr>
                <w:sz w:val="21"/>
                <w:szCs w:val="21"/>
              </w:rPr>
              <w:t>6</w:t>
            </w:r>
          </w:p>
        </w:tc>
      </w:tr>
      <w:tr>
        <w:trPr>
          <w:trHeight w:val="434" w:hRule="atLeast"/>
        </w:trPr>
        <w:tc>
          <w:tcPr>
            <w:tcW w:w="997" w:type="dxa"/>
            <w:vAlign w:val="top"/>
          </w:tcPr>
          <w:p>
            <w:pPr>
              <w:rPr>
                <w:rFonts w:ascii="Arial"/>
                <w:sz w:val="21"/>
              </w:rPr>
            </w:pPr>
            <w:r/>
          </w:p>
        </w:tc>
        <w:tc>
          <w:tcPr>
            <w:tcW w:w="4046" w:type="dxa"/>
            <w:vAlign w:val="top"/>
          </w:tcPr>
          <w:p>
            <w:pPr>
              <w:pStyle w:val="TableText"/>
              <w:ind w:left="24"/>
              <w:spacing w:before="100" w:line="230" w:lineRule="auto"/>
              <w:rPr/>
            </w:pPr>
            <w:r>
              <w:rPr>
                <w:spacing w:val="2"/>
              </w:rPr>
              <w:t>合计</w:t>
            </w:r>
          </w:p>
        </w:tc>
        <w:tc>
          <w:tcPr>
            <w:tcW w:w="1588" w:type="dxa"/>
            <w:vAlign w:val="top"/>
          </w:tcPr>
          <w:p>
            <w:pPr>
              <w:pStyle w:val="TableText"/>
              <w:ind w:right="28"/>
              <w:spacing w:before="100" w:line="255" w:lineRule="exact"/>
              <w:jc w:val="right"/>
              <w:rPr/>
            </w:pPr>
            <w:r>
              <w:rPr>
                <w:spacing w:val="7"/>
                <w:position w:val="1"/>
              </w:rPr>
              <w:t>797.60</w:t>
            </w:r>
          </w:p>
        </w:tc>
        <w:tc>
          <w:tcPr>
            <w:tcW w:w="1588" w:type="dxa"/>
            <w:vAlign w:val="top"/>
          </w:tcPr>
          <w:p>
            <w:pPr>
              <w:pStyle w:val="TableText"/>
              <w:ind w:right="26"/>
              <w:spacing w:before="100" w:line="255" w:lineRule="exact"/>
              <w:jc w:val="right"/>
              <w:rPr/>
            </w:pPr>
            <w:r>
              <w:rPr>
                <w:spacing w:val="7"/>
                <w:position w:val="1"/>
              </w:rPr>
              <w:t>731.60</w:t>
            </w:r>
          </w:p>
        </w:tc>
        <w:tc>
          <w:tcPr>
            <w:tcW w:w="1588" w:type="dxa"/>
            <w:vAlign w:val="top"/>
          </w:tcPr>
          <w:p>
            <w:pPr>
              <w:pStyle w:val="TableText"/>
              <w:ind w:right="24"/>
              <w:spacing w:before="100" w:line="255" w:lineRule="exact"/>
              <w:jc w:val="right"/>
              <w:rPr/>
            </w:pPr>
            <w:r>
              <w:rPr>
                <w:spacing w:val="7"/>
                <w:position w:val="1"/>
              </w:rPr>
              <w:t>66.00</w:t>
            </w:r>
          </w:p>
        </w:tc>
        <w:tc>
          <w:tcPr>
            <w:tcW w:w="1573" w:type="dxa"/>
            <w:vAlign w:val="top"/>
          </w:tcPr>
          <w:p>
            <w:pPr>
              <w:rPr>
                <w:rFonts w:ascii="Arial"/>
                <w:sz w:val="21"/>
              </w:rPr>
            </w:pPr>
            <w:r/>
          </w:p>
        </w:tc>
        <w:tc>
          <w:tcPr>
            <w:tcW w:w="1588" w:type="dxa"/>
            <w:vAlign w:val="top"/>
          </w:tcPr>
          <w:p>
            <w:pPr>
              <w:rPr>
                <w:rFonts w:ascii="Arial"/>
                <w:sz w:val="21"/>
              </w:rPr>
            </w:pPr>
            <w:r/>
          </w:p>
        </w:tc>
        <w:tc>
          <w:tcPr>
            <w:tcW w:w="1596" w:type="dxa"/>
            <w:vAlign w:val="top"/>
          </w:tcPr>
          <w:p>
            <w:pPr>
              <w:rPr>
                <w:rFonts w:ascii="Arial"/>
                <w:sz w:val="21"/>
              </w:rPr>
            </w:pPr>
            <w:r/>
          </w:p>
        </w:tc>
      </w:tr>
      <w:tr>
        <w:trPr>
          <w:trHeight w:val="434" w:hRule="atLeast"/>
        </w:trPr>
        <w:tc>
          <w:tcPr>
            <w:tcW w:w="997" w:type="dxa"/>
            <w:vAlign w:val="top"/>
          </w:tcPr>
          <w:p>
            <w:pPr>
              <w:pStyle w:val="TableText"/>
              <w:ind w:left="197"/>
              <w:spacing w:before="101" w:line="256" w:lineRule="exact"/>
              <w:rPr/>
            </w:pPr>
            <w:r>
              <w:rPr>
                <w:spacing w:val="4"/>
                <w:position w:val="1"/>
              </w:rPr>
              <w:t>205</w:t>
            </w:r>
          </w:p>
        </w:tc>
        <w:tc>
          <w:tcPr>
            <w:tcW w:w="4046" w:type="dxa"/>
            <w:vAlign w:val="top"/>
          </w:tcPr>
          <w:p>
            <w:pPr>
              <w:pStyle w:val="TableText"/>
              <w:ind w:left="25"/>
              <w:spacing w:before="100" w:line="229" w:lineRule="auto"/>
              <w:rPr/>
            </w:pPr>
            <w:r>
              <w:rPr>
                <w:spacing w:val="3"/>
              </w:rPr>
              <w:t>教育支出</w:t>
            </w:r>
          </w:p>
        </w:tc>
        <w:tc>
          <w:tcPr>
            <w:tcW w:w="1588" w:type="dxa"/>
            <w:vAlign w:val="top"/>
          </w:tcPr>
          <w:p>
            <w:pPr>
              <w:pStyle w:val="TableText"/>
              <w:ind w:right="28"/>
              <w:spacing w:before="101" w:line="255" w:lineRule="exact"/>
              <w:jc w:val="right"/>
              <w:rPr/>
            </w:pPr>
            <w:r>
              <w:rPr>
                <w:spacing w:val="7"/>
                <w:position w:val="1"/>
              </w:rPr>
              <w:t>704.50</w:t>
            </w:r>
          </w:p>
        </w:tc>
        <w:tc>
          <w:tcPr>
            <w:tcW w:w="1588" w:type="dxa"/>
            <w:vAlign w:val="top"/>
          </w:tcPr>
          <w:p>
            <w:pPr>
              <w:pStyle w:val="TableText"/>
              <w:ind w:right="26"/>
              <w:spacing w:before="101" w:line="255" w:lineRule="exact"/>
              <w:jc w:val="right"/>
              <w:rPr/>
            </w:pPr>
            <w:r>
              <w:rPr>
                <w:spacing w:val="7"/>
                <w:position w:val="1"/>
              </w:rPr>
              <w:t>646.50</w:t>
            </w:r>
          </w:p>
        </w:tc>
        <w:tc>
          <w:tcPr>
            <w:tcW w:w="1588" w:type="dxa"/>
            <w:vAlign w:val="top"/>
          </w:tcPr>
          <w:p>
            <w:pPr>
              <w:pStyle w:val="TableText"/>
              <w:ind w:right="24"/>
              <w:spacing w:before="101" w:line="255" w:lineRule="exact"/>
              <w:jc w:val="right"/>
              <w:rPr/>
            </w:pPr>
            <w:r>
              <w:rPr>
                <w:spacing w:val="6"/>
                <w:position w:val="1"/>
              </w:rPr>
              <w:t>58.00</w:t>
            </w:r>
          </w:p>
        </w:tc>
        <w:tc>
          <w:tcPr>
            <w:tcW w:w="1573" w:type="dxa"/>
            <w:vAlign w:val="top"/>
          </w:tcPr>
          <w:p>
            <w:pPr>
              <w:rPr>
                <w:rFonts w:ascii="Arial"/>
                <w:sz w:val="21"/>
              </w:rPr>
            </w:pPr>
            <w:r/>
          </w:p>
        </w:tc>
        <w:tc>
          <w:tcPr>
            <w:tcW w:w="1588" w:type="dxa"/>
            <w:vAlign w:val="top"/>
          </w:tcPr>
          <w:p>
            <w:pPr>
              <w:rPr>
                <w:rFonts w:ascii="Arial"/>
                <w:sz w:val="21"/>
              </w:rPr>
            </w:pPr>
            <w:r/>
          </w:p>
        </w:tc>
        <w:tc>
          <w:tcPr>
            <w:tcW w:w="1596" w:type="dxa"/>
            <w:vAlign w:val="top"/>
          </w:tcPr>
          <w:p>
            <w:pPr>
              <w:rPr>
                <w:rFonts w:ascii="Arial"/>
                <w:sz w:val="21"/>
              </w:rPr>
            </w:pPr>
            <w:r/>
          </w:p>
        </w:tc>
      </w:tr>
      <w:tr>
        <w:trPr>
          <w:trHeight w:val="449" w:hRule="atLeast"/>
        </w:trPr>
        <w:tc>
          <w:tcPr>
            <w:tcW w:w="997" w:type="dxa"/>
            <w:vAlign w:val="top"/>
          </w:tcPr>
          <w:p>
            <w:pPr>
              <w:pStyle w:val="TableText"/>
              <w:ind w:left="197"/>
              <w:spacing w:before="117" w:line="256" w:lineRule="exact"/>
              <w:rPr/>
            </w:pPr>
            <w:r>
              <w:rPr>
                <w:spacing w:val="6"/>
                <w:position w:val="1"/>
              </w:rPr>
              <w:t>20502</w:t>
            </w:r>
          </w:p>
        </w:tc>
        <w:tc>
          <w:tcPr>
            <w:tcW w:w="4046" w:type="dxa"/>
            <w:vAlign w:val="top"/>
          </w:tcPr>
          <w:p>
            <w:pPr>
              <w:pStyle w:val="TableText"/>
              <w:ind w:left="22"/>
              <w:spacing w:before="116" w:line="229" w:lineRule="auto"/>
              <w:rPr/>
            </w:pPr>
            <w:r>
              <w:rPr>
                <w:spacing w:val="4"/>
              </w:rPr>
              <w:t>普通教育</w:t>
            </w:r>
          </w:p>
        </w:tc>
        <w:tc>
          <w:tcPr>
            <w:tcW w:w="1588" w:type="dxa"/>
            <w:vAlign w:val="top"/>
          </w:tcPr>
          <w:p>
            <w:pPr>
              <w:pStyle w:val="TableText"/>
              <w:ind w:right="28"/>
              <w:spacing w:before="117" w:line="255" w:lineRule="exact"/>
              <w:jc w:val="right"/>
              <w:rPr/>
            </w:pPr>
            <w:r>
              <w:rPr>
                <w:spacing w:val="7"/>
                <w:position w:val="1"/>
              </w:rPr>
              <w:t>552.40</w:t>
            </w:r>
          </w:p>
        </w:tc>
        <w:tc>
          <w:tcPr>
            <w:tcW w:w="1588" w:type="dxa"/>
            <w:vAlign w:val="top"/>
          </w:tcPr>
          <w:p>
            <w:pPr>
              <w:pStyle w:val="TableText"/>
              <w:ind w:right="26"/>
              <w:spacing w:before="117" w:line="255" w:lineRule="exact"/>
              <w:jc w:val="right"/>
              <w:rPr/>
            </w:pPr>
            <w:r>
              <w:rPr>
                <w:spacing w:val="7"/>
                <w:position w:val="1"/>
              </w:rPr>
              <w:t>494.40</w:t>
            </w:r>
          </w:p>
        </w:tc>
        <w:tc>
          <w:tcPr>
            <w:tcW w:w="1588" w:type="dxa"/>
            <w:vAlign w:val="top"/>
          </w:tcPr>
          <w:p>
            <w:pPr>
              <w:pStyle w:val="TableText"/>
              <w:ind w:right="24"/>
              <w:spacing w:before="117" w:line="255" w:lineRule="exact"/>
              <w:jc w:val="right"/>
              <w:rPr/>
            </w:pPr>
            <w:r>
              <w:rPr>
                <w:spacing w:val="6"/>
                <w:position w:val="1"/>
              </w:rPr>
              <w:t>58.00</w:t>
            </w:r>
          </w:p>
        </w:tc>
        <w:tc>
          <w:tcPr>
            <w:tcW w:w="1573" w:type="dxa"/>
            <w:vAlign w:val="top"/>
          </w:tcPr>
          <w:p>
            <w:pPr>
              <w:rPr>
                <w:rFonts w:ascii="Arial"/>
                <w:sz w:val="21"/>
              </w:rPr>
            </w:pPr>
            <w:r/>
          </w:p>
        </w:tc>
        <w:tc>
          <w:tcPr>
            <w:tcW w:w="1588" w:type="dxa"/>
            <w:vAlign w:val="top"/>
          </w:tcPr>
          <w:p>
            <w:pPr>
              <w:rPr>
                <w:rFonts w:ascii="Arial"/>
                <w:sz w:val="21"/>
              </w:rPr>
            </w:pPr>
            <w:r/>
          </w:p>
        </w:tc>
        <w:tc>
          <w:tcPr>
            <w:tcW w:w="1596" w:type="dxa"/>
            <w:vAlign w:val="top"/>
          </w:tcPr>
          <w:p>
            <w:pPr>
              <w:rPr>
                <w:rFonts w:ascii="Arial"/>
                <w:sz w:val="21"/>
              </w:rPr>
            </w:pPr>
            <w:r/>
          </w:p>
        </w:tc>
      </w:tr>
      <w:tr>
        <w:trPr>
          <w:trHeight w:val="434" w:hRule="atLeast"/>
        </w:trPr>
        <w:tc>
          <w:tcPr>
            <w:tcW w:w="997" w:type="dxa"/>
            <w:vAlign w:val="top"/>
          </w:tcPr>
          <w:p>
            <w:pPr>
              <w:pStyle w:val="TableText"/>
              <w:ind w:left="197"/>
              <w:spacing w:before="103" w:line="256" w:lineRule="exact"/>
              <w:rPr/>
            </w:pPr>
            <w:r>
              <w:rPr>
                <w:spacing w:val="7"/>
                <w:position w:val="1"/>
              </w:rPr>
              <w:t>2050203</w:t>
            </w:r>
          </w:p>
        </w:tc>
        <w:tc>
          <w:tcPr>
            <w:tcW w:w="4046" w:type="dxa"/>
            <w:vAlign w:val="top"/>
          </w:tcPr>
          <w:p>
            <w:pPr>
              <w:pStyle w:val="TableText"/>
              <w:ind w:left="22"/>
              <w:spacing w:before="102" w:line="229" w:lineRule="auto"/>
              <w:rPr/>
            </w:pPr>
            <w:r>
              <w:rPr>
                <w:spacing w:val="4"/>
              </w:rPr>
              <w:t>初中教育</w:t>
            </w:r>
          </w:p>
        </w:tc>
        <w:tc>
          <w:tcPr>
            <w:tcW w:w="1588" w:type="dxa"/>
            <w:vAlign w:val="top"/>
          </w:tcPr>
          <w:p>
            <w:pPr>
              <w:pStyle w:val="TableText"/>
              <w:ind w:right="28"/>
              <w:spacing w:before="103" w:line="255" w:lineRule="exact"/>
              <w:jc w:val="right"/>
              <w:rPr/>
            </w:pPr>
            <w:r>
              <w:rPr>
                <w:spacing w:val="7"/>
                <w:position w:val="1"/>
              </w:rPr>
              <w:t>494.40</w:t>
            </w:r>
          </w:p>
        </w:tc>
        <w:tc>
          <w:tcPr>
            <w:tcW w:w="1588" w:type="dxa"/>
            <w:vAlign w:val="top"/>
          </w:tcPr>
          <w:p>
            <w:pPr>
              <w:pStyle w:val="TableText"/>
              <w:ind w:right="26"/>
              <w:spacing w:before="103" w:line="255" w:lineRule="exact"/>
              <w:jc w:val="right"/>
              <w:rPr/>
            </w:pPr>
            <w:r>
              <w:rPr>
                <w:spacing w:val="7"/>
                <w:position w:val="1"/>
              </w:rPr>
              <w:t>494.40</w:t>
            </w:r>
          </w:p>
        </w:tc>
        <w:tc>
          <w:tcPr>
            <w:tcW w:w="1588" w:type="dxa"/>
            <w:vAlign w:val="top"/>
          </w:tcPr>
          <w:p>
            <w:pPr>
              <w:rPr>
                <w:rFonts w:ascii="Arial"/>
                <w:sz w:val="21"/>
              </w:rPr>
            </w:pPr>
            <w:r/>
          </w:p>
        </w:tc>
        <w:tc>
          <w:tcPr>
            <w:tcW w:w="1573" w:type="dxa"/>
            <w:vAlign w:val="top"/>
          </w:tcPr>
          <w:p>
            <w:pPr>
              <w:rPr>
                <w:rFonts w:ascii="Arial"/>
                <w:sz w:val="21"/>
              </w:rPr>
            </w:pPr>
            <w:r/>
          </w:p>
        </w:tc>
        <w:tc>
          <w:tcPr>
            <w:tcW w:w="1588" w:type="dxa"/>
            <w:vAlign w:val="top"/>
          </w:tcPr>
          <w:p>
            <w:pPr>
              <w:rPr>
                <w:rFonts w:ascii="Arial"/>
                <w:sz w:val="21"/>
              </w:rPr>
            </w:pPr>
            <w:r/>
          </w:p>
        </w:tc>
        <w:tc>
          <w:tcPr>
            <w:tcW w:w="1596" w:type="dxa"/>
            <w:vAlign w:val="top"/>
          </w:tcPr>
          <w:p>
            <w:pPr>
              <w:rPr>
                <w:rFonts w:ascii="Arial"/>
                <w:sz w:val="21"/>
              </w:rPr>
            </w:pPr>
            <w:r/>
          </w:p>
        </w:tc>
      </w:tr>
      <w:tr>
        <w:trPr>
          <w:trHeight w:val="434" w:hRule="atLeast"/>
        </w:trPr>
        <w:tc>
          <w:tcPr>
            <w:tcW w:w="997" w:type="dxa"/>
            <w:vAlign w:val="top"/>
          </w:tcPr>
          <w:p>
            <w:pPr>
              <w:pStyle w:val="TableText"/>
              <w:ind w:left="197"/>
              <w:spacing w:before="104" w:line="256" w:lineRule="exact"/>
              <w:rPr/>
            </w:pPr>
            <w:r>
              <w:rPr>
                <w:spacing w:val="7"/>
                <w:position w:val="1"/>
              </w:rPr>
              <w:t>2050299</w:t>
            </w:r>
          </w:p>
        </w:tc>
        <w:tc>
          <w:tcPr>
            <w:tcW w:w="4046" w:type="dxa"/>
            <w:vAlign w:val="top"/>
          </w:tcPr>
          <w:p>
            <w:pPr>
              <w:pStyle w:val="TableText"/>
              <w:ind w:left="24"/>
              <w:spacing w:before="103" w:line="229" w:lineRule="auto"/>
              <w:rPr/>
            </w:pPr>
            <w:r>
              <w:rPr>
                <w:spacing w:val="4"/>
              </w:rPr>
              <w:t>其他普通教育支出</w:t>
            </w:r>
          </w:p>
        </w:tc>
        <w:tc>
          <w:tcPr>
            <w:tcW w:w="1588" w:type="dxa"/>
            <w:vAlign w:val="top"/>
          </w:tcPr>
          <w:p>
            <w:pPr>
              <w:pStyle w:val="TableText"/>
              <w:ind w:right="28"/>
              <w:spacing w:before="104" w:line="255" w:lineRule="exact"/>
              <w:jc w:val="right"/>
              <w:rPr/>
            </w:pPr>
            <w:r>
              <w:rPr>
                <w:spacing w:val="6"/>
                <w:position w:val="1"/>
              </w:rPr>
              <w:t>58.00</w:t>
            </w:r>
          </w:p>
        </w:tc>
        <w:tc>
          <w:tcPr>
            <w:tcW w:w="1588" w:type="dxa"/>
            <w:vAlign w:val="top"/>
          </w:tcPr>
          <w:p>
            <w:pPr>
              <w:rPr>
                <w:rFonts w:ascii="Arial"/>
                <w:sz w:val="21"/>
              </w:rPr>
            </w:pPr>
            <w:r/>
          </w:p>
        </w:tc>
        <w:tc>
          <w:tcPr>
            <w:tcW w:w="1588" w:type="dxa"/>
            <w:vAlign w:val="top"/>
          </w:tcPr>
          <w:p>
            <w:pPr>
              <w:pStyle w:val="TableText"/>
              <w:ind w:right="24"/>
              <w:spacing w:before="104" w:line="255" w:lineRule="exact"/>
              <w:jc w:val="right"/>
              <w:rPr/>
            </w:pPr>
            <w:r>
              <w:rPr>
                <w:spacing w:val="6"/>
                <w:position w:val="1"/>
              </w:rPr>
              <w:t>58.00</w:t>
            </w:r>
          </w:p>
        </w:tc>
        <w:tc>
          <w:tcPr>
            <w:tcW w:w="1573" w:type="dxa"/>
            <w:vAlign w:val="top"/>
          </w:tcPr>
          <w:p>
            <w:pPr>
              <w:rPr>
                <w:rFonts w:ascii="Arial"/>
                <w:sz w:val="21"/>
              </w:rPr>
            </w:pPr>
            <w:r/>
          </w:p>
        </w:tc>
        <w:tc>
          <w:tcPr>
            <w:tcW w:w="1588" w:type="dxa"/>
            <w:vAlign w:val="top"/>
          </w:tcPr>
          <w:p>
            <w:pPr>
              <w:rPr>
                <w:rFonts w:ascii="Arial"/>
                <w:sz w:val="21"/>
              </w:rPr>
            </w:pPr>
            <w:r/>
          </w:p>
        </w:tc>
        <w:tc>
          <w:tcPr>
            <w:tcW w:w="1596" w:type="dxa"/>
            <w:vAlign w:val="top"/>
          </w:tcPr>
          <w:p>
            <w:pPr>
              <w:rPr>
                <w:rFonts w:ascii="Arial"/>
                <w:sz w:val="21"/>
              </w:rPr>
            </w:pPr>
            <w:r/>
          </w:p>
        </w:tc>
      </w:tr>
      <w:tr>
        <w:trPr>
          <w:trHeight w:val="434" w:hRule="atLeast"/>
        </w:trPr>
        <w:tc>
          <w:tcPr>
            <w:tcW w:w="997" w:type="dxa"/>
            <w:vAlign w:val="top"/>
          </w:tcPr>
          <w:p>
            <w:pPr>
              <w:pStyle w:val="TableText"/>
              <w:ind w:left="197"/>
              <w:spacing w:before="105" w:line="256" w:lineRule="exact"/>
              <w:rPr/>
            </w:pPr>
            <w:r>
              <w:rPr>
                <w:spacing w:val="6"/>
                <w:position w:val="1"/>
              </w:rPr>
              <w:t>20599</w:t>
            </w:r>
          </w:p>
        </w:tc>
        <w:tc>
          <w:tcPr>
            <w:tcW w:w="4046" w:type="dxa"/>
            <w:vAlign w:val="top"/>
          </w:tcPr>
          <w:p>
            <w:pPr>
              <w:pStyle w:val="TableText"/>
              <w:ind w:left="24"/>
              <w:spacing w:before="104" w:line="229" w:lineRule="auto"/>
              <w:rPr/>
            </w:pPr>
            <w:r>
              <w:rPr>
                <w:spacing w:val="4"/>
              </w:rPr>
              <w:t>其他教育支出</w:t>
            </w:r>
          </w:p>
        </w:tc>
        <w:tc>
          <w:tcPr>
            <w:tcW w:w="1588" w:type="dxa"/>
            <w:vAlign w:val="top"/>
          </w:tcPr>
          <w:p>
            <w:pPr>
              <w:pStyle w:val="TableText"/>
              <w:ind w:right="28"/>
              <w:spacing w:before="105" w:line="255" w:lineRule="exact"/>
              <w:jc w:val="right"/>
              <w:rPr/>
            </w:pPr>
            <w:r>
              <w:rPr>
                <w:spacing w:val="5"/>
                <w:position w:val="1"/>
              </w:rPr>
              <w:t>152.10</w:t>
            </w:r>
          </w:p>
        </w:tc>
        <w:tc>
          <w:tcPr>
            <w:tcW w:w="1588" w:type="dxa"/>
            <w:vAlign w:val="top"/>
          </w:tcPr>
          <w:p>
            <w:pPr>
              <w:pStyle w:val="TableText"/>
              <w:ind w:right="26"/>
              <w:spacing w:before="105" w:line="255" w:lineRule="exact"/>
              <w:jc w:val="right"/>
              <w:rPr/>
            </w:pPr>
            <w:r>
              <w:rPr>
                <w:spacing w:val="5"/>
                <w:position w:val="1"/>
              </w:rPr>
              <w:t>152.10</w:t>
            </w:r>
          </w:p>
        </w:tc>
        <w:tc>
          <w:tcPr>
            <w:tcW w:w="1588" w:type="dxa"/>
            <w:vAlign w:val="top"/>
          </w:tcPr>
          <w:p>
            <w:pPr>
              <w:rPr>
                <w:rFonts w:ascii="Arial"/>
                <w:sz w:val="21"/>
              </w:rPr>
            </w:pPr>
            <w:r/>
          </w:p>
        </w:tc>
        <w:tc>
          <w:tcPr>
            <w:tcW w:w="1573" w:type="dxa"/>
            <w:vAlign w:val="top"/>
          </w:tcPr>
          <w:p>
            <w:pPr>
              <w:rPr>
                <w:rFonts w:ascii="Arial"/>
                <w:sz w:val="21"/>
              </w:rPr>
            </w:pPr>
            <w:r/>
          </w:p>
        </w:tc>
        <w:tc>
          <w:tcPr>
            <w:tcW w:w="1588" w:type="dxa"/>
            <w:vAlign w:val="top"/>
          </w:tcPr>
          <w:p>
            <w:pPr>
              <w:rPr>
                <w:rFonts w:ascii="Arial"/>
                <w:sz w:val="21"/>
              </w:rPr>
            </w:pPr>
            <w:r/>
          </w:p>
        </w:tc>
        <w:tc>
          <w:tcPr>
            <w:tcW w:w="1596" w:type="dxa"/>
            <w:vAlign w:val="top"/>
          </w:tcPr>
          <w:p>
            <w:pPr>
              <w:rPr>
                <w:rFonts w:ascii="Arial"/>
                <w:sz w:val="21"/>
              </w:rPr>
            </w:pPr>
            <w:r/>
          </w:p>
        </w:tc>
      </w:tr>
      <w:tr>
        <w:trPr>
          <w:trHeight w:val="449" w:hRule="atLeast"/>
        </w:trPr>
        <w:tc>
          <w:tcPr>
            <w:tcW w:w="997" w:type="dxa"/>
            <w:vAlign w:val="top"/>
          </w:tcPr>
          <w:p>
            <w:pPr>
              <w:pStyle w:val="TableText"/>
              <w:ind w:left="197"/>
              <w:spacing w:before="121" w:line="256" w:lineRule="exact"/>
              <w:rPr/>
            </w:pPr>
            <w:r>
              <w:rPr>
                <w:spacing w:val="7"/>
                <w:position w:val="1"/>
              </w:rPr>
              <w:t>2059999</w:t>
            </w:r>
          </w:p>
        </w:tc>
        <w:tc>
          <w:tcPr>
            <w:tcW w:w="4046" w:type="dxa"/>
            <w:vAlign w:val="top"/>
          </w:tcPr>
          <w:p>
            <w:pPr>
              <w:pStyle w:val="TableText"/>
              <w:ind w:left="24"/>
              <w:spacing w:before="120" w:line="229" w:lineRule="auto"/>
              <w:rPr/>
            </w:pPr>
            <w:r>
              <w:rPr>
                <w:spacing w:val="4"/>
              </w:rPr>
              <w:t>其他教育支出</w:t>
            </w:r>
          </w:p>
        </w:tc>
        <w:tc>
          <w:tcPr>
            <w:tcW w:w="1588" w:type="dxa"/>
            <w:vAlign w:val="top"/>
          </w:tcPr>
          <w:p>
            <w:pPr>
              <w:pStyle w:val="TableText"/>
              <w:ind w:right="28"/>
              <w:spacing w:before="121" w:line="255" w:lineRule="exact"/>
              <w:jc w:val="right"/>
              <w:rPr/>
            </w:pPr>
            <w:r>
              <w:rPr>
                <w:spacing w:val="5"/>
                <w:position w:val="1"/>
              </w:rPr>
              <w:t>152.10</w:t>
            </w:r>
          </w:p>
        </w:tc>
        <w:tc>
          <w:tcPr>
            <w:tcW w:w="1588" w:type="dxa"/>
            <w:vAlign w:val="top"/>
          </w:tcPr>
          <w:p>
            <w:pPr>
              <w:pStyle w:val="TableText"/>
              <w:ind w:right="26"/>
              <w:spacing w:before="121" w:line="255" w:lineRule="exact"/>
              <w:jc w:val="right"/>
              <w:rPr/>
            </w:pPr>
            <w:r>
              <w:rPr>
                <w:spacing w:val="5"/>
                <w:position w:val="1"/>
              </w:rPr>
              <w:t>152.10</w:t>
            </w:r>
          </w:p>
        </w:tc>
        <w:tc>
          <w:tcPr>
            <w:tcW w:w="1588" w:type="dxa"/>
            <w:vAlign w:val="top"/>
          </w:tcPr>
          <w:p>
            <w:pPr>
              <w:rPr>
                <w:rFonts w:ascii="Arial"/>
                <w:sz w:val="21"/>
              </w:rPr>
            </w:pPr>
            <w:r/>
          </w:p>
        </w:tc>
        <w:tc>
          <w:tcPr>
            <w:tcW w:w="1573" w:type="dxa"/>
            <w:vAlign w:val="top"/>
          </w:tcPr>
          <w:p>
            <w:pPr>
              <w:rPr>
                <w:rFonts w:ascii="Arial"/>
                <w:sz w:val="21"/>
              </w:rPr>
            </w:pPr>
            <w:r/>
          </w:p>
        </w:tc>
        <w:tc>
          <w:tcPr>
            <w:tcW w:w="1588" w:type="dxa"/>
            <w:vAlign w:val="top"/>
          </w:tcPr>
          <w:p>
            <w:pPr>
              <w:rPr>
                <w:rFonts w:ascii="Arial"/>
                <w:sz w:val="21"/>
              </w:rPr>
            </w:pPr>
            <w:r/>
          </w:p>
        </w:tc>
        <w:tc>
          <w:tcPr>
            <w:tcW w:w="1596" w:type="dxa"/>
            <w:vAlign w:val="top"/>
          </w:tcPr>
          <w:p>
            <w:pPr>
              <w:rPr>
                <w:rFonts w:ascii="Arial"/>
                <w:sz w:val="21"/>
              </w:rPr>
            </w:pPr>
            <w:r/>
          </w:p>
        </w:tc>
      </w:tr>
      <w:tr>
        <w:trPr>
          <w:trHeight w:val="434" w:hRule="atLeast"/>
        </w:trPr>
        <w:tc>
          <w:tcPr>
            <w:tcW w:w="997" w:type="dxa"/>
            <w:vAlign w:val="top"/>
          </w:tcPr>
          <w:p>
            <w:pPr>
              <w:pStyle w:val="TableText"/>
              <w:ind w:left="197"/>
              <w:spacing w:before="107" w:line="256" w:lineRule="exact"/>
              <w:rPr/>
            </w:pPr>
            <w:r>
              <w:rPr>
                <w:spacing w:val="4"/>
                <w:position w:val="1"/>
              </w:rPr>
              <w:t>208</w:t>
            </w:r>
          </w:p>
        </w:tc>
        <w:tc>
          <w:tcPr>
            <w:tcW w:w="4046" w:type="dxa"/>
            <w:vAlign w:val="top"/>
          </w:tcPr>
          <w:p>
            <w:pPr>
              <w:pStyle w:val="TableText"/>
              <w:ind w:left="24"/>
              <w:spacing w:before="106" w:line="228" w:lineRule="auto"/>
              <w:rPr/>
            </w:pPr>
            <w:r>
              <w:rPr>
                <w:spacing w:val="4"/>
              </w:rPr>
              <w:t>社会保障和就业支出</w:t>
            </w:r>
          </w:p>
        </w:tc>
        <w:tc>
          <w:tcPr>
            <w:tcW w:w="1588" w:type="dxa"/>
            <w:vAlign w:val="top"/>
          </w:tcPr>
          <w:p>
            <w:pPr>
              <w:pStyle w:val="TableText"/>
              <w:ind w:right="28"/>
              <w:spacing w:before="107" w:line="255" w:lineRule="exact"/>
              <w:jc w:val="right"/>
              <w:rPr/>
            </w:pPr>
            <w:r>
              <w:rPr>
                <w:spacing w:val="6"/>
                <w:position w:val="1"/>
              </w:rPr>
              <w:t>39.70</w:t>
            </w:r>
          </w:p>
        </w:tc>
        <w:tc>
          <w:tcPr>
            <w:tcW w:w="1588" w:type="dxa"/>
            <w:vAlign w:val="top"/>
          </w:tcPr>
          <w:p>
            <w:pPr>
              <w:pStyle w:val="TableText"/>
              <w:ind w:right="26"/>
              <w:spacing w:before="107" w:line="255" w:lineRule="exact"/>
              <w:jc w:val="right"/>
              <w:rPr/>
            </w:pPr>
            <w:r>
              <w:rPr>
                <w:spacing w:val="6"/>
                <w:position w:val="1"/>
              </w:rPr>
              <w:t>39.70</w:t>
            </w:r>
          </w:p>
        </w:tc>
        <w:tc>
          <w:tcPr>
            <w:tcW w:w="1588" w:type="dxa"/>
            <w:vAlign w:val="top"/>
          </w:tcPr>
          <w:p>
            <w:pPr>
              <w:rPr>
                <w:rFonts w:ascii="Arial"/>
                <w:sz w:val="21"/>
              </w:rPr>
            </w:pPr>
            <w:r/>
          </w:p>
        </w:tc>
        <w:tc>
          <w:tcPr>
            <w:tcW w:w="1573" w:type="dxa"/>
            <w:vAlign w:val="top"/>
          </w:tcPr>
          <w:p>
            <w:pPr>
              <w:rPr>
                <w:rFonts w:ascii="Arial"/>
                <w:sz w:val="21"/>
              </w:rPr>
            </w:pPr>
            <w:r/>
          </w:p>
        </w:tc>
        <w:tc>
          <w:tcPr>
            <w:tcW w:w="1588" w:type="dxa"/>
            <w:vAlign w:val="top"/>
          </w:tcPr>
          <w:p>
            <w:pPr>
              <w:rPr>
                <w:rFonts w:ascii="Arial"/>
                <w:sz w:val="21"/>
              </w:rPr>
            </w:pPr>
            <w:r/>
          </w:p>
        </w:tc>
        <w:tc>
          <w:tcPr>
            <w:tcW w:w="1596" w:type="dxa"/>
            <w:vAlign w:val="top"/>
          </w:tcPr>
          <w:p>
            <w:pPr>
              <w:rPr>
                <w:rFonts w:ascii="Arial"/>
                <w:sz w:val="21"/>
              </w:rPr>
            </w:pPr>
            <w:r/>
          </w:p>
        </w:tc>
      </w:tr>
      <w:tr>
        <w:trPr>
          <w:trHeight w:val="434" w:hRule="atLeast"/>
        </w:trPr>
        <w:tc>
          <w:tcPr>
            <w:tcW w:w="997" w:type="dxa"/>
            <w:vAlign w:val="top"/>
          </w:tcPr>
          <w:p>
            <w:pPr>
              <w:pStyle w:val="TableText"/>
              <w:ind w:left="197"/>
              <w:spacing w:before="108" w:line="256" w:lineRule="exact"/>
              <w:rPr/>
            </w:pPr>
            <w:r>
              <w:rPr>
                <w:spacing w:val="6"/>
                <w:position w:val="1"/>
              </w:rPr>
              <w:t>20805</w:t>
            </w:r>
          </w:p>
        </w:tc>
        <w:tc>
          <w:tcPr>
            <w:tcW w:w="4046" w:type="dxa"/>
            <w:vAlign w:val="top"/>
          </w:tcPr>
          <w:p>
            <w:pPr>
              <w:pStyle w:val="TableText"/>
              <w:ind w:left="26"/>
              <w:spacing w:before="107" w:line="229" w:lineRule="auto"/>
              <w:rPr/>
            </w:pPr>
            <w:r>
              <w:rPr>
                <w:spacing w:val="4"/>
              </w:rPr>
              <w:t>行政事业单位养老支出</w:t>
            </w:r>
          </w:p>
        </w:tc>
        <w:tc>
          <w:tcPr>
            <w:tcW w:w="1588" w:type="dxa"/>
            <w:vAlign w:val="top"/>
          </w:tcPr>
          <w:p>
            <w:pPr>
              <w:pStyle w:val="TableText"/>
              <w:ind w:right="28"/>
              <w:spacing w:before="108" w:line="255" w:lineRule="exact"/>
              <w:jc w:val="right"/>
              <w:rPr/>
            </w:pPr>
            <w:r>
              <w:rPr>
                <w:spacing w:val="6"/>
                <w:position w:val="1"/>
              </w:rPr>
              <w:t>39.70</w:t>
            </w:r>
          </w:p>
        </w:tc>
        <w:tc>
          <w:tcPr>
            <w:tcW w:w="1588" w:type="dxa"/>
            <w:vAlign w:val="top"/>
          </w:tcPr>
          <w:p>
            <w:pPr>
              <w:pStyle w:val="TableText"/>
              <w:ind w:right="26"/>
              <w:spacing w:before="108" w:line="255" w:lineRule="exact"/>
              <w:jc w:val="right"/>
              <w:rPr/>
            </w:pPr>
            <w:r>
              <w:rPr>
                <w:spacing w:val="6"/>
                <w:position w:val="1"/>
              </w:rPr>
              <w:t>39.70</w:t>
            </w:r>
          </w:p>
        </w:tc>
        <w:tc>
          <w:tcPr>
            <w:tcW w:w="1588" w:type="dxa"/>
            <w:vAlign w:val="top"/>
          </w:tcPr>
          <w:p>
            <w:pPr>
              <w:rPr>
                <w:rFonts w:ascii="Arial"/>
                <w:sz w:val="21"/>
              </w:rPr>
            </w:pPr>
            <w:r/>
          </w:p>
        </w:tc>
        <w:tc>
          <w:tcPr>
            <w:tcW w:w="1573" w:type="dxa"/>
            <w:vAlign w:val="top"/>
          </w:tcPr>
          <w:p>
            <w:pPr>
              <w:rPr>
                <w:rFonts w:ascii="Arial"/>
                <w:sz w:val="21"/>
              </w:rPr>
            </w:pPr>
            <w:r/>
          </w:p>
        </w:tc>
        <w:tc>
          <w:tcPr>
            <w:tcW w:w="1588" w:type="dxa"/>
            <w:vAlign w:val="top"/>
          </w:tcPr>
          <w:p>
            <w:pPr>
              <w:rPr>
                <w:rFonts w:ascii="Arial"/>
                <w:sz w:val="21"/>
              </w:rPr>
            </w:pPr>
            <w:r/>
          </w:p>
        </w:tc>
        <w:tc>
          <w:tcPr>
            <w:tcW w:w="1596" w:type="dxa"/>
            <w:vAlign w:val="top"/>
          </w:tcPr>
          <w:p>
            <w:pPr>
              <w:rPr>
                <w:rFonts w:ascii="Arial"/>
                <w:sz w:val="21"/>
              </w:rPr>
            </w:pPr>
            <w:r/>
          </w:p>
        </w:tc>
      </w:tr>
      <w:tr>
        <w:trPr>
          <w:trHeight w:val="434" w:hRule="atLeast"/>
        </w:trPr>
        <w:tc>
          <w:tcPr>
            <w:tcW w:w="997" w:type="dxa"/>
            <w:vAlign w:val="top"/>
          </w:tcPr>
          <w:p>
            <w:pPr>
              <w:pStyle w:val="TableText"/>
              <w:ind w:left="197"/>
              <w:spacing w:before="109" w:line="256" w:lineRule="exact"/>
              <w:rPr/>
            </w:pPr>
            <w:r>
              <w:rPr>
                <w:spacing w:val="7"/>
                <w:position w:val="1"/>
              </w:rPr>
              <w:t>2080505</w:t>
            </w:r>
          </w:p>
        </w:tc>
        <w:tc>
          <w:tcPr>
            <w:tcW w:w="4046" w:type="dxa"/>
            <w:vAlign w:val="top"/>
          </w:tcPr>
          <w:p>
            <w:pPr>
              <w:pStyle w:val="TableText"/>
              <w:ind w:left="22"/>
              <w:spacing w:before="108" w:line="228" w:lineRule="auto"/>
              <w:rPr/>
            </w:pPr>
            <w:r>
              <w:rPr>
                <w:spacing w:val="4"/>
              </w:rPr>
              <w:t>机关事业单位基本养老保险缴费支出</w:t>
            </w:r>
          </w:p>
        </w:tc>
        <w:tc>
          <w:tcPr>
            <w:tcW w:w="1588" w:type="dxa"/>
            <w:vAlign w:val="top"/>
          </w:tcPr>
          <w:p>
            <w:pPr>
              <w:pStyle w:val="TableText"/>
              <w:ind w:right="28"/>
              <w:spacing w:before="109" w:line="255" w:lineRule="exact"/>
              <w:jc w:val="right"/>
              <w:rPr/>
            </w:pPr>
            <w:r>
              <w:rPr>
                <w:spacing w:val="6"/>
                <w:position w:val="1"/>
              </w:rPr>
              <w:t>39.70</w:t>
            </w:r>
          </w:p>
        </w:tc>
        <w:tc>
          <w:tcPr>
            <w:tcW w:w="1588" w:type="dxa"/>
            <w:vAlign w:val="top"/>
          </w:tcPr>
          <w:p>
            <w:pPr>
              <w:pStyle w:val="TableText"/>
              <w:ind w:right="26"/>
              <w:spacing w:before="109" w:line="255" w:lineRule="exact"/>
              <w:jc w:val="right"/>
              <w:rPr/>
            </w:pPr>
            <w:r>
              <w:rPr>
                <w:spacing w:val="6"/>
                <w:position w:val="1"/>
              </w:rPr>
              <w:t>39.70</w:t>
            </w:r>
          </w:p>
        </w:tc>
        <w:tc>
          <w:tcPr>
            <w:tcW w:w="1588" w:type="dxa"/>
            <w:vAlign w:val="top"/>
          </w:tcPr>
          <w:p>
            <w:pPr>
              <w:rPr>
                <w:rFonts w:ascii="Arial"/>
                <w:sz w:val="21"/>
              </w:rPr>
            </w:pPr>
            <w:r/>
          </w:p>
        </w:tc>
        <w:tc>
          <w:tcPr>
            <w:tcW w:w="1573" w:type="dxa"/>
            <w:vAlign w:val="top"/>
          </w:tcPr>
          <w:p>
            <w:pPr>
              <w:rPr>
                <w:rFonts w:ascii="Arial"/>
                <w:sz w:val="21"/>
              </w:rPr>
            </w:pPr>
            <w:r/>
          </w:p>
        </w:tc>
        <w:tc>
          <w:tcPr>
            <w:tcW w:w="1588" w:type="dxa"/>
            <w:vAlign w:val="top"/>
          </w:tcPr>
          <w:p>
            <w:pPr>
              <w:rPr>
                <w:rFonts w:ascii="Arial"/>
                <w:sz w:val="21"/>
              </w:rPr>
            </w:pPr>
            <w:r/>
          </w:p>
        </w:tc>
        <w:tc>
          <w:tcPr>
            <w:tcW w:w="1596" w:type="dxa"/>
            <w:vAlign w:val="top"/>
          </w:tcPr>
          <w:p>
            <w:pPr>
              <w:rPr>
                <w:rFonts w:ascii="Arial"/>
                <w:sz w:val="21"/>
              </w:rPr>
            </w:pPr>
            <w:r/>
          </w:p>
        </w:tc>
      </w:tr>
      <w:tr>
        <w:trPr>
          <w:trHeight w:val="434" w:hRule="atLeast"/>
        </w:trPr>
        <w:tc>
          <w:tcPr>
            <w:tcW w:w="997" w:type="dxa"/>
            <w:vAlign w:val="top"/>
          </w:tcPr>
          <w:p>
            <w:pPr>
              <w:pStyle w:val="TableText"/>
              <w:ind w:left="197"/>
              <w:spacing w:before="110" w:line="256" w:lineRule="exact"/>
              <w:rPr/>
            </w:pPr>
            <w:r>
              <w:rPr>
                <w:spacing w:val="4"/>
                <w:position w:val="1"/>
              </w:rPr>
              <w:t>210</w:t>
            </w:r>
          </w:p>
        </w:tc>
        <w:tc>
          <w:tcPr>
            <w:tcW w:w="4046" w:type="dxa"/>
            <w:vAlign w:val="top"/>
          </w:tcPr>
          <w:p>
            <w:pPr>
              <w:pStyle w:val="TableText"/>
              <w:ind w:left="24"/>
              <w:spacing w:before="109" w:line="229" w:lineRule="auto"/>
              <w:rPr/>
            </w:pPr>
            <w:r>
              <w:rPr>
                <w:spacing w:val="4"/>
              </w:rPr>
              <w:t>卫生健康支出</w:t>
            </w:r>
          </w:p>
        </w:tc>
        <w:tc>
          <w:tcPr>
            <w:tcW w:w="1588" w:type="dxa"/>
            <w:vAlign w:val="top"/>
          </w:tcPr>
          <w:p>
            <w:pPr>
              <w:pStyle w:val="TableText"/>
              <w:ind w:right="28"/>
              <w:spacing w:before="110" w:line="255" w:lineRule="exact"/>
              <w:jc w:val="right"/>
              <w:rPr/>
            </w:pPr>
            <w:r>
              <w:rPr>
                <w:spacing w:val="4"/>
                <w:position w:val="1"/>
              </w:rPr>
              <w:t>19.90</w:t>
            </w:r>
          </w:p>
        </w:tc>
        <w:tc>
          <w:tcPr>
            <w:tcW w:w="1588" w:type="dxa"/>
            <w:vAlign w:val="top"/>
          </w:tcPr>
          <w:p>
            <w:pPr>
              <w:pStyle w:val="TableText"/>
              <w:ind w:right="26"/>
              <w:spacing w:before="110" w:line="255" w:lineRule="exact"/>
              <w:jc w:val="right"/>
              <w:rPr/>
            </w:pPr>
            <w:r>
              <w:rPr>
                <w:spacing w:val="4"/>
                <w:position w:val="1"/>
              </w:rPr>
              <w:t>19.90</w:t>
            </w:r>
          </w:p>
        </w:tc>
        <w:tc>
          <w:tcPr>
            <w:tcW w:w="1588" w:type="dxa"/>
            <w:vAlign w:val="top"/>
          </w:tcPr>
          <w:p>
            <w:pPr>
              <w:rPr>
                <w:rFonts w:ascii="Arial"/>
                <w:sz w:val="21"/>
              </w:rPr>
            </w:pPr>
            <w:r/>
          </w:p>
        </w:tc>
        <w:tc>
          <w:tcPr>
            <w:tcW w:w="1573" w:type="dxa"/>
            <w:vAlign w:val="top"/>
          </w:tcPr>
          <w:p>
            <w:pPr>
              <w:rPr>
                <w:rFonts w:ascii="Arial"/>
                <w:sz w:val="21"/>
              </w:rPr>
            </w:pPr>
            <w:r/>
          </w:p>
        </w:tc>
        <w:tc>
          <w:tcPr>
            <w:tcW w:w="1588" w:type="dxa"/>
            <w:vAlign w:val="top"/>
          </w:tcPr>
          <w:p>
            <w:pPr>
              <w:rPr>
                <w:rFonts w:ascii="Arial"/>
                <w:sz w:val="21"/>
              </w:rPr>
            </w:pPr>
            <w:r/>
          </w:p>
        </w:tc>
        <w:tc>
          <w:tcPr>
            <w:tcW w:w="1596" w:type="dxa"/>
            <w:vAlign w:val="top"/>
          </w:tcPr>
          <w:p>
            <w:pPr>
              <w:rPr>
                <w:rFonts w:ascii="Arial"/>
                <w:sz w:val="21"/>
              </w:rPr>
            </w:pPr>
            <w:r/>
          </w:p>
        </w:tc>
      </w:tr>
      <w:tr>
        <w:trPr>
          <w:trHeight w:val="449" w:hRule="atLeast"/>
        </w:trPr>
        <w:tc>
          <w:tcPr>
            <w:tcW w:w="997" w:type="dxa"/>
            <w:vAlign w:val="top"/>
          </w:tcPr>
          <w:p>
            <w:pPr>
              <w:pStyle w:val="TableText"/>
              <w:ind w:left="197"/>
              <w:spacing w:before="126" w:line="256" w:lineRule="exact"/>
              <w:rPr/>
            </w:pPr>
            <w:r>
              <w:rPr>
                <w:spacing w:val="6"/>
                <w:position w:val="1"/>
              </w:rPr>
              <w:t>21011</w:t>
            </w:r>
          </w:p>
        </w:tc>
        <w:tc>
          <w:tcPr>
            <w:tcW w:w="4046" w:type="dxa"/>
            <w:vAlign w:val="top"/>
          </w:tcPr>
          <w:p>
            <w:pPr>
              <w:pStyle w:val="TableText"/>
              <w:ind w:left="26"/>
              <w:spacing w:before="126" w:line="229" w:lineRule="auto"/>
              <w:rPr/>
            </w:pPr>
            <w:r>
              <w:rPr>
                <w:spacing w:val="4"/>
              </w:rPr>
              <w:t>行政事业单位医疗</w:t>
            </w:r>
          </w:p>
        </w:tc>
        <w:tc>
          <w:tcPr>
            <w:tcW w:w="1588" w:type="dxa"/>
            <w:vAlign w:val="top"/>
          </w:tcPr>
          <w:p>
            <w:pPr>
              <w:pStyle w:val="TableText"/>
              <w:ind w:right="28"/>
              <w:spacing w:before="126" w:line="255" w:lineRule="exact"/>
              <w:jc w:val="right"/>
              <w:rPr/>
            </w:pPr>
            <w:r>
              <w:rPr>
                <w:spacing w:val="4"/>
                <w:position w:val="1"/>
              </w:rPr>
              <w:t>19.90</w:t>
            </w:r>
          </w:p>
        </w:tc>
        <w:tc>
          <w:tcPr>
            <w:tcW w:w="1588" w:type="dxa"/>
            <w:vAlign w:val="top"/>
          </w:tcPr>
          <w:p>
            <w:pPr>
              <w:pStyle w:val="TableText"/>
              <w:ind w:right="26"/>
              <w:spacing w:before="126" w:line="255" w:lineRule="exact"/>
              <w:jc w:val="right"/>
              <w:rPr/>
            </w:pPr>
            <w:r>
              <w:rPr>
                <w:spacing w:val="4"/>
                <w:position w:val="1"/>
              </w:rPr>
              <w:t>19.90</w:t>
            </w:r>
          </w:p>
        </w:tc>
        <w:tc>
          <w:tcPr>
            <w:tcW w:w="1588" w:type="dxa"/>
            <w:vAlign w:val="top"/>
          </w:tcPr>
          <w:p>
            <w:pPr>
              <w:rPr>
                <w:rFonts w:ascii="Arial"/>
                <w:sz w:val="21"/>
              </w:rPr>
            </w:pPr>
            <w:r/>
          </w:p>
        </w:tc>
        <w:tc>
          <w:tcPr>
            <w:tcW w:w="1573" w:type="dxa"/>
            <w:vAlign w:val="top"/>
          </w:tcPr>
          <w:p>
            <w:pPr>
              <w:rPr>
                <w:rFonts w:ascii="Arial"/>
                <w:sz w:val="21"/>
              </w:rPr>
            </w:pPr>
            <w:r/>
          </w:p>
        </w:tc>
        <w:tc>
          <w:tcPr>
            <w:tcW w:w="1588" w:type="dxa"/>
            <w:vAlign w:val="top"/>
          </w:tcPr>
          <w:p>
            <w:pPr>
              <w:rPr>
                <w:rFonts w:ascii="Arial"/>
                <w:sz w:val="21"/>
              </w:rPr>
            </w:pPr>
            <w:r/>
          </w:p>
        </w:tc>
        <w:tc>
          <w:tcPr>
            <w:tcW w:w="1596" w:type="dxa"/>
            <w:vAlign w:val="top"/>
          </w:tcPr>
          <w:p>
            <w:pPr>
              <w:rPr>
                <w:rFonts w:ascii="Arial"/>
                <w:sz w:val="21"/>
              </w:rPr>
            </w:pPr>
            <w:r/>
          </w:p>
        </w:tc>
      </w:tr>
      <w:tr>
        <w:trPr>
          <w:trHeight w:val="434" w:hRule="atLeast"/>
        </w:trPr>
        <w:tc>
          <w:tcPr>
            <w:tcW w:w="997" w:type="dxa"/>
            <w:vAlign w:val="top"/>
          </w:tcPr>
          <w:p>
            <w:pPr>
              <w:pStyle w:val="TableText"/>
              <w:ind w:left="197"/>
              <w:spacing w:before="112" w:line="256" w:lineRule="exact"/>
              <w:rPr/>
            </w:pPr>
            <w:r>
              <w:rPr>
                <w:spacing w:val="7"/>
                <w:position w:val="1"/>
              </w:rPr>
              <w:t>2101102</w:t>
            </w:r>
          </w:p>
        </w:tc>
        <w:tc>
          <w:tcPr>
            <w:tcW w:w="4046" w:type="dxa"/>
            <w:vAlign w:val="top"/>
          </w:tcPr>
          <w:p>
            <w:pPr>
              <w:pStyle w:val="TableText"/>
              <w:ind w:left="23"/>
              <w:spacing w:before="112" w:line="229" w:lineRule="auto"/>
              <w:rPr/>
            </w:pPr>
            <w:r>
              <w:rPr>
                <w:spacing w:val="4"/>
              </w:rPr>
              <w:t>事业单位医疗</w:t>
            </w:r>
          </w:p>
        </w:tc>
        <w:tc>
          <w:tcPr>
            <w:tcW w:w="1588" w:type="dxa"/>
            <w:vAlign w:val="top"/>
          </w:tcPr>
          <w:p>
            <w:pPr>
              <w:pStyle w:val="TableText"/>
              <w:ind w:right="28"/>
              <w:spacing w:before="112" w:line="255" w:lineRule="exact"/>
              <w:jc w:val="right"/>
              <w:rPr/>
            </w:pPr>
            <w:r>
              <w:rPr>
                <w:spacing w:val="4"/>
                <w:position w:val="1"/>
              </w:rPr>
              <w:t>19.90</w:t>
            </w:r>
          </w:p>
        </w:tc>
        <w:tc>
          <w:tcPr>
            <w:tcW w:w="1588" w:type="dxa"/>
            <w:vAlign w:val="top"/>
          </w:tcPr>
          <w:p>
            <w:pPr>
              <w:pStyle w:val="TableText"/>
              <w:ind w:right="26"/>
              <w:spacing w:before="112" w:line="255" w:lineRule="exact"/>
              <w:jc w:val="right"/>
              <w:rPr/>
            </w:pPr>
            <w:r>
              <w:rPr>
                <w:spacing w:val="4"/>
                <w:position w:val="1"/>
              </w:rPr>
              <w:t>19.90</w:t>
            </w:r>
          </w:p>
        </w:tc>
        <w:tc>
          <w:tcPr>
            <w:tcW w:w="1588" w:type="dxa"/>
            <w:vAlign w:val="top"/>
          </w:tcPr>
          <w:p>
            <w:pPr>
              <w:rPr>
                <w:rFonts w:ascii="Arial"/>
                <w:sz w:val="21"/>
              </w:rPr>
            </w:pPr>
            <w:r/>
          </w:p>
        </w:tc>
        <w:tc>
          <w:tcPr>
            <w:tcW w:w="1573" w:type="dxa"/>
            <w:vAlign w:val="top"/>
          </w:tcPr>
          <w:p>
            <w:pPr>
              <w:rPr>
                <w:rFonts w:ascii="Arial"/>
                <w:sz w:val="21"/>
              </w:rPr>
            </w:pPr>
            <w:r/>
          </w:p>
        </w:tc>
        <w:tc>
          <w:tcPr>
            <w:tcW w:w="1588" w:type="dxa"/>
            <w:vAlign w:val="top"/>
          </w:tcPr>
          <w:p>
            <w:pPr>
              <w:rPr>
                <w:rFonts w:ascii="Arial"/>
                <w:sz w:val="21"/>
              </w:rPr>
            </w:pPr>
            <w:r/>
          </w:p>
        </w:tc>
        <w:tc>
          <w:tcPr>
            <w:tcW w:w="1596" w:type="dxa"/>
            <w:vAlign w:val="top"/>
          </w:tcPr>
          <w:p>
            <w:pPr>
              <w:rPr>
                <w:rFonts w:ascii="Arial"/>
                <w:sz w:val="21"/>
              </w:rPr>
            </w:pPr>
            <w:r/>
          </w:p>
        </w:tc>
      </w:tr>
      <w:tr>
        <w:trPr>
          <w:trHeight w:val="434" w:hRule="atLeast"/>
        </w:trPr>
        <w:tc>
          <w:tcPr>
            <w:tcW w:w="997" w:type="dxa"/>
            <w:vAlign w:val="top"/>
          </w:tcPr>
          <w:p>
            <w:pPr>
              <w:pStyle w:val="TableText"/>
              <w:ind w:left="197"/>
              <w:spacing w:before="113" w:line="257" w:lineRule="exact"/>
              <w:rPr/>
            </w:pPr>
            <w:r>
              <w:rPr>
                <w:spacing w:val="4"/>
                <w:position w:val="1"/>
              </w:rPr>
              <w:t>221</w:t>
            </w:r>
          </w:p>
        </w:tc>
        <w:tc>
          <w:tcPr>
            <w:tcW w:w="4046" w:type="dxa"/>
            <w:vAlign w:val="top"/>
          </w:tcPr>
          <w:p>
            <w:pPr>
              <w:pStyle w:val="TableText"/>
              <w:ind w:left="22"/>
              <w:spacing w:before="112" w:line="229" w:lineRule="auto"/>
              <w:rPr/>
            </w:pPr>
            <w:r>
              <w:rPr>
                <w:spacing w:val="4"/>
              </w:rPr>
              <w:t>住房保障支出</w:t>
            </w:r>
          </w:p>
        </w:tc>
        <w:tc>
          <w:tcPr>
            <w:tcW w:w="1588" w:type="dxa"/>
            <w:vAlign w:val="top"/>
          </w:tcPr>
          <w:p>
            <w:pPr>
              <w:pStyle w:val="TableText"/>
              <w:ind w:right="28"/>
              <w:spacing w:before="113" w:line="255" w:lineRule="exact"/>
              <w:jc w:val="right"/>
              <w:rPr/>
            </w:pPr>
            <w:r>
              <w:rPr>
                <w:spacing w:val="6"/>
                <w:position w:val="1"/>
              </w:rPr>
              <w:t>25.50</w:t>
            </w:r>
          </w:p>
        </w:tc>
        <w:tc>
          <w:tcPr>
            <w:tcW w:w="1588" w:type="dxa"/>
            <w:vAlign w:val="top"/>
          </w:tcPr>
          <w:p>
            <w:pPr>
              <w:pStyle w:val="TableText"/>
              <w:ind w:right="26"/>
              <w:spacing w:before="113" w:line="255" w:lineRule="exact"/>
              <w:jc w:val="right"/>
              <w:rPr/>
            </w:pPr>
            <w:r>
              <w:rPr>
                <w:spacing w:val="6"/>
                <w:position w:val="1"/>
              </w:rPr>
              <w:t>25.50</w:t>
            </w:r>
          </w:p>
        </w:tc>
        <w:tc>
          <w:tcPr>
            <w:tcW w:w="1588" w:type="dxa"/>
            <w:vAlign w:val="top"/>
          </w:tcPr>
          <w:p>
            <w:pPr>
              <w:rPr>
                <w:rFonts w:ascii="Arial"/>
                <w:sz w:val="21"/>
              </w:rPr>
            </w:pPr>
            <w:r/>
          </w:p>
        </w:tc>
        <w:tc>
          <w:tcPr>
            <w:tcW w:w="1573" w:type="dxa"/>
            <w:vAlign w:val="top"/>
          </w:tcPr>
          <w:p>
            <w:pPr>
              <w:rPr>
                <w:rFonts w:ascii="Arial"/>
                <w:sz w:val="21"/>
              </w:rPr>
            </w:pPr>
            <w:r/>
          </w:p>
        </w:tc>
        <w:tc>
          <w:tcPr>
            <w:tcW w:w="1588" w:type="dxa"/>
            <w:vAlign w:val="top"/>
          </w:tcPr>
          <w:p>
            <w:pPr>
              <w:rPr>
                <w:rFonts w:ascii="Arial"/>
                <w:sz w:val="21"/>
              </w:rPr>
            </w:pPr>
            <w:r/>
          </w:p>
        </w:tc>
        <w:tc>
          <w:tcPr>
            <w:tcW w:w="1596" w:type="dxa"/>
            <w:vAlign w:val="top"/>
          </w:tcPr>
          <w:p>
            <w:pPr>
              <w:rPr>
                <w:rFonts w:ascii="Arial"/>
                <w:sz w:val="21"/>
              </w:rPr>
            </w:pPr>
            <w:r/>
          </w:p>
        </w:tc>
      </w:tr>
      <w:tr>
        <w:trPr>
          <w:trHeight w:val="442" w:hRule="atLeast"/>
        </w:trPr>
        <w:tc>
          <w:tcPr>
            <w:tcW w:w="997" w:type="dxa"/>
            <w:vAlign w:val="top"/>
          </w:tcPr>
          <w:p>
            <w:pPr>
              <w:pStyle w:val="TableText"/>
              <w:ind w:left="197"/>
              <w:spacing w:before="114" w:line="256" w:lineRule="exact"/>
              <w:rPr/>
            </w:pPr>
            <w:r>
              <w:rPr>
                <w:spacing w:val="6"/>
                <w:position w:val="1"/>
              </w:rPr>
              <w:t>22102</w:t>
            </w:r>
          </w:p>
        </w:tc>
        <w:tc>
          <w:tcPr>
            <w:tcW w:w="4046" w:type="dxa"/>
            <w:vAlign w:val="top"/>
          </w:tcPr>
          <w:p>
            <w:pPr>
              <w:pStyle w:val="TableText"/>
              <w:ind w:left="22"/>
              <w:spacing w:before="113" w:line="229" w:lineRule="auto"/>
              <w:rPr/>
            </w:pPr>
            <w:r>
              <w:rPr>
                <w:spacing w:val="4"/>
              </w:rPr>
              <w:t>住房改革支出</w:t>
            </w:r>
          </w:p>
        </w:tc>
        <w:tc>
          <w:tcPr>
            <w:tcW w:w="1588" w:type="dxa"/>
            <w:vAlign w:val="top"/>
          </w:tcPr>
          <w:p>
            <w:pPr>
              <w:pStyle w:val="TableText"/>
              <w:ind w:right="28"/>
              <w:spacing w:before="114" w:line="255" w:lineRule="exact"/>
              <w:jc w:val="right"/>
              <w:rPr/>
            </w:pPr>
            <w:r>
              <w:rPr>
                <w:spacing w:val="6"/>
                <w:position w:val="1"/>
              </w:rPr>
              <w:t>25.50</w:t>
            </w:r>
          </w:p>
        </w:tc>
        <w:tc>
          <w:tcPr>
            <w:tcW w:w="1588" w:type="dxa"/>
            <w:vAlign w:val="top"/>
          </w:tcPr>
          <w:p>
            <w:pPr>
              <w:pStyle w:val="TableText"/>
              <w:ind w:right="26"/>
              <w:spacing w:before="114" w:line="255" w:lineRule="exact"/>
              <w:jc w:val="right"/>
              <w:rPr/>
            </w:pPr>
            <w:r>
              <w:rPr>
                <w:spacing w:val="6"/>
                <w:position w:val="1"/>
              </w:rPr>
              <w:t>25.50</w:t>
            </w:r>
          </w:p>
        </w:tc>
        <w:tc>
          <w:tcPr>
            <w:tcW w:w="1588" w:type="dxa"/>
            <w:vAlign w:val="top"/>
          </w:tcPr>
          <w:p>
            <w:pPr>
              <w:rPr>
                <w:rFonts w:ascii="Arial"/>
                <w:sz w:val="21"/>
              </w:rPr>
            </w:pPr>
            <w:r/>
          </w:p>
        </w:tc>
        <w:tc>
          <w:tcPr>
            <w:tcW w:w="1573" w:type="dxa"/>
            <w:vAlign w:val="top"/>
          </w:tcPr>
          <w:p>
            <w:pPr>
              <w:rPr>
                <w:rFonts w:ascii="Arial"/>
                <w:sz w:val="21"/>
              </w:rPr>
            </w:pPr>
            <w:r/>
          </w:p>
        </w:tc>
        <w:tc>
          <w:tcPr>
            <w:tcW w:w="1588" w:type="dxa"/>
            <w:vAlign w:val="top"/>
          </w:tcPr>
          <w:p>
            <w:pPr>
              <w:rPr>
                <w:rFonts w:ascii="Arial"/>
                <w:sz w:val="21"/>
              </w:rPr>
            </w:pPr>
            <w:r/>
          </w:p>
        </w:tc>
        <w:tc>
          <w:tcPr>
            <w:tcW w:w="1596" w:type="dxa"/>
            <w:vAlign w:val="top"/>
          </w:tcPr>
          <w:p>
            <w:pPr>
              <w:rPr>
                <w:rFonts w:ascii="Arial"/>
                <w:sz w:val="21"/>
              </w:rPr>
            </w:pPr>
            <w:r/>
          </w:p>
        </w:tc>
      </w:tr>
    </w:tbl>
    <w:p>
      <w:pPr>
        <w:ind w:left="44"/>
        <w:spacing w:before="47" w:line="219" w:lineRule="auto"/>
        <w:rPr>
          <w:rFonts w:ascii="SimSun" w:hAnsi="SimSun" w:eastAsia="SimSun" w:cs="SimSun"/>
          <w:sz w:val="18"/>
          <w:szCs w:val="18"/>
        </w:rPr>
      </w:pPr>
      <w:r>
        <w:rPr>
          <w:rFonts w:ascii="SimSun" w:hAnsi="SimSun" w:eastAsia="SimSun" w:cs="SimSun"/>
          <w:sz w:val="18"/>
          <w:szCs w:val="18"/>
          <w:spacing w:val="-1"/>
        </w:rPr>
        <w:t>注：1.本表反映部门本年度各项支出情况。</w:t>
      </w:r>
    </w:p>
    <w:p>
      <w:pPr>
        <w:ind w:left="406"/>
        <w:spacing w:before="72" w:line="219" w:lineRule="auto"/>
        <w:rPr>
          <w:rFonts w:ascii="SimSun" w:hAnsi="SimSun" w:eastAsia="SimSun" w:cs="SimSun"/>
          <w:sz w:val="18"/>
          <w:szCs w:val="18"/>
        </w:rPr>
      </w:pPr>
      <w:r>
        <w:rPr>
          <w:rFonts w:ascii="SimSun" w:hAnsi="SimSun" w:eastAsia="SimSun" w:cs="SimSun"/>
          <w:sz w:val="18"/>
          <w:szCs w:val="18"/>
          <w:spacing w:val="-1"/>
        </w:rPr>
        <w:t>2.表格中单元格空白表示数据为零。</w:t>
      </w:r>
    </w:p>
    <w:p>
      <w:pPr>
        <w:spacing w:line="219" w:lineRule="auto"/>
        <w:sectPr>
          <w:pgSz w:w="16838" w:h="11906"/>
          <w:pgMar w:top="548" w:right="1185" w:bottom="400" w:left="1072" w:header="0" w:footer="0" w:gutter="0"/>
        </w:sectPr>
        <w:rPr>
          <w:rFonts w:ascii="SimSun" w:hAnsi="SimSun" w:eastAsia="SimSun" w:cs="SimSun"/>
          <w:sz w:val="18"/>
          <w:szCs w:val="18"/>
        </w:rPr>
      </w:pPr>
    </w:p>
    <w:p>
      <w:pPr>
        <w:ind w:left="6397"/>
        <w:spacing w:before="72" w:line="219" w:lineRule="auto"/>
        <w:rPr>
          <w:rFonts w:ascii="SimSun" w:hAnsi="SimSun" w:eastAsia="SimSun" w:cs="SimSun"/>
          <w:sz w:val="36"/>
          <w:szCs w:val="36"/>
        </w:rPr>
      </w:pPr>
      <w:r>
        <w:rPr>
          <w:rFonts w:ascii="SimSun" w:hAnsi="SimSun" w:eastAsia="SimSun" w:cs="SimSun"/>
          <w:sz w:val="36"/>
          <w:szCs w:val="36"/>
          <w:spacing w:val="-4"/>
        </w:rPr>
        <w:t>支出决算表</w:t>
      </w:r>
    </w:p>
    <w:p>
      <w:pPr>
        <w:ind w:left="47" w:right="33" w:firstLine="13713"/>
        <w:spacing w:before="55" w:line="298" w:lineRule="auto"/>
        <w:rPr>
          <w:rFonts w:ascii="SimSun" w:hAnsi="SimSun" w:eastAsia="SimSun" w:cs="SimSun"/>
          <w:sz w:val="19"/>
          <w:szCs w:val="19"/>
        </w:rPr>
      </w:pPr>
      <w:r>
        <w:rPr>
          <w:rFonts w:ascii="SimSun" w:hAnsi="SimSun" w:eastAsia="SimSun" w:cs="SimSun"/>
          <w:sz w:val="19"/>
          <w:szCs w:val="19"/>
          <w:spacing w:val="5"/>
        </w:rPr>
        <w:t>公开03表</w:t>
      </w:r>
      <w:r>
        <w:rPr>
          <w:rFonts w:ascii="SimSun" w:hAnsi="SimSun" w:eastAsia="SimSun" w:cs="SimSun"/>
          <w:sz w:val="19"/>
          <w:szCs w:val="19"/>
          <w:spacing w:val="3"/>
        </w:rPr>
        <w:t>部门：东安县大盛镇易江中学                                                                        </w:t>
      </w:r>
      <w:r>
        <w:rPr>
          <w:rFonts w:ascii="SimSun" w:hAnsi="SimSun" w:eastAsia="SimSun" w:cs="SimSun"/>
          <w:sz w:val="19"/>
          <w:szCs w:val="19"/>
          <w:spacing w:val="2"/>
        </w:rPr>
        <w:t xml:space="preserve">                                     金额单位：万元</w:t>
      </w:r>
    </w:p>
    <w:tbl>
      <w:tblPr>
        <w:tblStyle w:val="TableNormal"/>
        <w:tblW w:w="14564"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997"/>
        <w:gridCol w:w="4046"/>
        <w:gridCol w:w="1588"/>
        <w:gridCol w:w="1588"/>
        <w:gridCol w:w="1588"/>
        <w:gridCol w:w="1573"/>
        <w:gridCol w:w="1588"/>
        <w:gridCol w:w="1596"/>
      </w:tblGrid>
      <w:tr>
        <w:trPr>
          <w:trHeight w:val="291" w:hRule="atLeast"/>
        </w:trPr>
        <w:tc>
          <w:tcPr>
            <w:shd w:val="clear" w:fill="C0C0C0"/>
            <w:tcW w:w="5043" w:type="dxa"/>
            <w:vAlign w:val="top"/>
            <w:gridSpan w:val="2"/>
          </w:tcPr>
          <w:p>
            <w:pPr>
              <w:pStyle w:val="TableText"/>
              <w:ind w:left="2299"/>
              <w:spacing w:before="29" w:line="221" w:lineRule="auto"/>
              <w:rPr>
                <w:sz w:val="21"/>
                <w:szCs w:val="21"/>
              </w:rPr>
            </w:pPr>
            <w:r>
              <w:rPr>
                <w:sz w:val="21"/>
                <w:szCs w:val="21"/>
                <w:spacing w:val="5"/>
              </w:rPr>
              <w:t>项目</w:t>
            </w:r>
          </w:p>
        </w:tc>
        <w:tc>
          <w:tcPr>
            <w:shd w:val="clear" w:fill="C0C0C0"/>
            <w:tcW w:w="1588" w:type="dxa"/>
            <w:vAlign w:val="top"/>
            <w:vMerge w:val="restart"/>
            <w:tcBorders>
              <w:bottom w:val="nil"/>
            </w:tcBorders>
          </w:tcPr>
          <w:p>
            <w:pPr>
              <w:spacing w:line="422" w:lineRule="auto"/>
              <w:rPr>
                <w:rFonts w:ascii="Arial"/>
                <w:sz w:val="21"/>
              </w:rPr>
            </w:pPr>
            <w:r/>
          </w:p>
          <w:p>
            <w:pPr>
              <w:pStyle w:val="TableText"/>
              <w:ind w:left="118"/>
              <w:spacing w:before="69" w:line="227" w:lineRule="auto"/>
              <w:rPr>
                <w:sz w:val="21"/>
                <w:szCs w:val="21"/>
              </w:rPr>
            </w:pPr>
            <w:r>
              <w:rPr>
                <w:sz w:val="21"/>
                <w:szCs w:val="21"/>
                <w:spacing w:val="12"/>
              </w:rPr>
              <w:t>本年支出合计</w:t>
            </w:r>
          </w:p>
        </w:tc>
        <w:tc>
          <w:tcPr>
            <w:shd w:val="clear" w:fill="C0C0C0"/>
            <w:tcW w:w="1588" w:type="dxa"/>
            <w:vAlign w:val="top"/>
            <w:vMerge w:val="restart"/>
            <w:tcBorders>
              <w:bottom w:val="nil"/>
            </w:tcBorders>
          </w:tcPr>
          <w:p>
            <w:pPr>
              <w:spacing w:line="422" w:lineRule="auto"/>
              <w:rPr>
                <w:rFonts w:ascii="Arial"/>
                <w:sz w:val="21"/>
              </w:rPr>
            </w:pPr>
            <w:r/>
          </w:p>
          <w:p>
            <w:pPr>
              <w:pStyle w:val="TableText"/>
              <w:ind w:left="345"/>
              <w:spacing w:before="69" w:line="227" w:lineRule="auto"/>
              <w:rPr>
                <w:sz w:val="21"/>
                <w:szCs w:val="21"/>
              </w:rPr>
            </w:pPr>
            <w:r>
              <w:rPr>
                <w:sz w:val="21"/>
                <w:szCs w:val="21"/>
                <w:spacing w:val="11"/>
              </w:rPr>
              <w:t>基本支出</w:t>
            </w:r>
          </w:p>
        </w:tc>
        <w:tc>
          <w:tcPr>
            <w:shd w:val="clear" w:fill="C0C0C0"/>
            <w:tcW w:w="1588" w:type="dxa"/>
            <w:vAlign w:val="top"/>
            <w:vMerge w:val="restart"/>
            <w:tcBorders>
              <w:bottom w:val="nil"/>
            </w:tcBorders>
          </w:tcPr>
          <w:p>
            <w:pPr>
              <w:spacing w:line="423" w:lineRule="auto"/>
              <w:rPr>
                <w:rFonts w:ascii="Arial"/>
                <w:sz w:val="21"/>
              </w:rPr>
            </w:pPr>
            <w:r/>
          </w:p>
          <w:p>
            <w:pPr>
              <w:pStyle w:val="TableText"/>
              <w:ind w:left="350"/>
              <w:spacing w:before="68" w:line="228" w:lineRule="auto"/>
              <w:rPr>
                <w:sz w:val="21"/>
                <w:szCs w:val="21"/>
              </w:rPr>
            </w:pPr>
            <w:r>
              <w:rPr>
                <w:sz w:val="21"/>
                <w:szCs w:val="21"/>
                <w:spacing w:val="10"/>
              </w:rPr>
              <w:t>项目支出</w:t>
            </w:r>
          </w:p>
        </w:tc>
        <w:tc>
          <w:tcPr>
            <w:shd w:val="clear" w:fill="C0C0C0"/>
            <w:tcW w:w="1573" w:type="dxa"/>
            <w:vAlign w:val="top"/>
            <w:vMerge w:val="restart"/>
            <w:tcBorders>
              <w:bottom w:val="nil"/>
            </w:tcBorders>
          </w:tcPr>
          <w:p>
            <w:pPr>
              <w:spacing w:line="423" w:lineRule="auto"/>
              <w:rPr>
                <w:rFonts w:ascii="Arial"/>
                <w:sz w:val="21"/>
              </w:rPr>
            </w:pPr>
            <w:r/>
          </w:p>
          <w:p>
            <w:pPr>
              <w:pStyle w:val="TableText"/>
              <w:ind w:left="110"/>
              <w:spacing w:before="69" w:line="227" w:lineRule="auto"/>
              <w:rPr>
                <w:sz w:val="21"/>
                <w:szCs w:val="21"/>
              </w:rPr>
            </w:pPr>
            <w:r>
              <w:rPr>
                <w:sz w:val="21"/>
                <w:szCs w:val="21"/>
                <w:spacing w:val="12"/>
              </w:rPr>
              <w:t>上缴上级支出</w:t>
            </w:r>
          </w:p>
        </w:tc>
        <w:tc>
          <w:tcPr>
            <w:shd w:val="clear" w:fill="C0C0C0"/>
            <w:tcW w:w="1588" w:type="dxa"/>
            <w:vAlign w:val="top"/>
            <w:vMerge w:val="restart"/>
            <w:tcBorders>
              <w:bottom w:val="nil"/>
            </w:tcBorders>
          </w:tcPr>
          <w:p>
            <w:pPr>
              <w:spacing w:line="423" w:lineRule="auto"/>
              <w:rPr>
                <w:rFonts w:ascii="Arial"/>
                <w:sz w:val="21"/>
              </w:rPr>
            </w:pPr>
            <w:r/>
          </w:p>
          <w:p>
            <w:pPr>
              <w:pStyle w:val="TableText"/>
              <w:ind w:left="352"/>
              <w:spacing w:before="68" w:line="228" w:lineRule="auto"/>
              <w:rPr>
                <w:sz w:val="21"/>
                <w:szCs w:val="21"/>
              </w:rPr>
            </w:pPr>
            <w:r>
              <w:rPr>
                <w:sz w:val="21"/>
                <w:szCs w:val="21"/>
                <w:spacing w:val="10"/>
              </w:rPr>
              <w:t>经营支出</w:t>
            </w:r>
          </w:p>
        </w:tc>
        <w:tc>
          <w:tcPr>
            <w:shd w:val="clear" w:fill="C0C0C0"/>
            <w:tcW w:w="1596" w:type="dxa"/>
            <w:vAlign w:val="top"/>
            <w:vMerge w:val="restart"/>
            <w:tcBorders>
              <w:bottom w:val="nil"/>
            </w:tcBorders>
          </w:tcPr>
          <w:p>
            <w:pPr>
              <w:spacing w:line="288" w:lineRule="auto"/>
              <w:rPr>
                <w:rFonts w:ascii="Arial"/>
                <w:sz w:val="21"/>
              </w:rPr>
            </w:pPr>
            <w:r/>
          </w:p>
          <w:p>
            <w:pPr>
              <w:pStyle w:val="TableText"/>
              <w:ind w:left="127"/>
              <w:spacing w:before="69" w:line="227" w:lineRule="auto"/>
              <w:rPr>
                <w:sz w:val="21"/>
                <w:szCs w:val="21"/>
              </w:rPr>
            </w:pPr>
            <w:r>
              <w:rPr>
                <w:sz w:val="21"/>
                <w:szCs w:val="21"/>
                <w:spacing w:val="12"/>
              </w:rPr>
              <w:t>对附属单位补</w:t>
            </w:r>
          </w:p>
          <w:p>
            <w:pPr>
              <w:pStyle w:val="TableText"/>
              <w:ind w:left="458"/>
              <w:spacing w:before="12" w:line="228" w:lineRule="auto"/>
              <w:rPr>
                <w:sz w:val="21"/>
                <w:szCs w:val="21"/>
              </w:rPr>
            </w:pPr>
            <w:r>
              <w:rPr>
                <w:sz w:val="21"/>
                <w:szCs w:val="21"/>
                <w:spacing w:val="10"/>
              </w:rPr>
              <w:t>助支出</w:t>
            </w:r>
          </w:p>
        </w:tc>
      </w:tr>
      <w:tr>
        <w:trPr>
          <w:trHeight w:val="896" w:hRule="atLeast"/>
        </w:trPr>
        <w:tc>
          <w:tcPr>
            <w:shd w:val="clear" w:fill="C0C0C0"/>
            <w:tcW w:w="997" w:type="dxa"/>
            <w:vAlign w:val="top"/>
          </w:tcPr>
          <w:p>
            <w:pPr>
              <w:pStyle w:val="TableText"/>
              <w:ind w:left="49"/>
              <w:spacing w:before="203" w:line="227" w:lineRule="auto"/>
              <w:rPr>
                <w:sz w:val="21"/>
                <w:szCs w:val="21"/>
              </w:rPr>
            </w:pPr>
            <w:r>
              <w:rPr>
                <w:sz w:val="21"/>
                <w:szCs w:val="21"/>
                <w:spacing w:val="10"/>
              </w:rPr>
              <w:t>功能分类</w:t>
            </w:r>
          </w:p>
          <w:p>
            <w:pPr>
              <w:pStyle w:val="TableText"/>
              <w:ind w:left="46"/>
              <w:spacing w:before="10" w:line="227" w:lineRule="auto"/>
              <w:rPr>
                <w:sz w:val="21"/>
                <w:szCs w:val="21"/>
              </w:rPr>
            </w:pPr>
            <w:r>
              <w:rPr>
                <w:sz w:val="21"/>
                <w:szCs w:val="21"/>
                <w:spacing w:val="11"/>
              </w:rPr>
              <w:t>科目编码</w:t>
            </w:r>
          </w:p>
        </w:tc>
        <w:tc>
          <w:tcPr>
            <w:shd w:val="clear" w:fill="C0C0C0"/>
            <w:tcW w:w="4046" w:type="dxa"/>
            <w:vAlign w:val="top"/>
          </w:tcPr>
          <w:p>
            <w:pPr>
              <w:spacing w:line="267" w:lineRule="auto"/>
              <w:rPr>
                <w:rFonts w:ascii="Arial"/>
                <w:sz w:val="21"/>
              </w:rPr>
            </w:pPr>
            <w:r/>
          </w:p>
          <w:p>
            <w:pPr>
              <w:pStyle w:val="TableText"/>
              <w:ind w:left="1569"/>
              <w:spacing w:before="69" w:line="227" w:lineRule="auto"/>
              <w:rPr>
                <w:sz w:val="21"/>
                <w:szCs w:val="21"/>
              </w:rPr>
            </w:pPr>
            <w:r>
              <w:rPr>
                <w:sz w:val="21"/>
                <w:szCs w:val="21"/>
                <w:spacing w:val="11"/>
              </w:rPr>
              <w:t>科目名称</w:t>
            </w:r>
          </w:p>
        </w:tc>
        <w:tc>
          <w:tcPr>
            <w:tcW w:w="1588" w:type="dxa"/>
            <w:vAlign w:val="top"/>
            <w:vMerge w:val="continue"/>
            <w:tcBorders>
              <w:top w:val="nil"/>
            </w:tcBorders>
          </w:tcPr>
          <w:p>
            <w:pPr>
              <w:rPr>
                <w:rFonts w:ascii="Arial"/>
                <w:sz w:val="21"/>
              </w:rPr>
            </w:pPr>
            <w:r/>
          </w:p>
        </w:tc>
        <w:tc>
          <w:tcPr>
            <w:tcW w:w="1588" w:type="dxa"/>
            <w:vAlign w:val="top"/>
            <w:vMerge w:val="continue"/>
            <w:tcBorders>
              <w:top w:val="nil"/>
            </w:tcBorders>
          </w:tcPr>
          <w:p>
            <w:pPr>
              <w:rPr>
                <w:rFonts w:ascii="Arial"/>
                <w:sz w:val="21"/>
              </w:rPr>
            </w:pPr>
            <w:r/>
          </w:p>
        </w:tc>
        <w:tc>
          <w:tcPr>
            <w:tcW w:w="1588" w:type="dxa"/>
            <w:vAlign w:val="top"/>
            <w:vMerge w:val="continue"/>
            <w:tcBorders>
              <w:top w:val="nil"/>
            </w:tcBorders>
          </w:tcPr>
          <w:p>
            <w:pPr>
              <w:rPr>
                <w:rFonts w:ascii="Arial"/>
                <w:sz w:val="21"/>
              </w:rPr>
            </w:pPr>
            <w:r/>
          </w:p>
        </w:tc>
        <w:tc>
          <w:tcPr>
            <w:tcW w:w="1573" w:type="dxa"/>
            <w:vAlign w:val="top"/>
            <w:vMerge w:val="continue"/>
            <w:tcBorders>
              <w:top w:val="nil"/>
            </w:tcBorders>
          </w:tcPr>
          <w:p>
            <w:pPr>
              <w:rPr>
                <w:rFonts w:ascii="Arial"/>
                <w:sz w:val="21"/>
              </w:rPr>
            </w:pPr>
            <w:r/>
          </w:p>
        </w:tc>
        <w:tc>
          <w:tcPr>
            <w:tcW w:w="1588" w:type="dxa"/>
            <w:vAlign w:val="top"/>
            <w:vMerge w:val="continue"/>
            <w:tcBorders>
              <w:top w:val="nil"/>
            </w:tcBorders>
          </w:tcPr>
          <w:p>
            <w:pPr>
              <w:rPr>
                <w:rFonts w:ascii="Arial"/>
                <w:sz w:val="21"/>
              </w:rPr>
            </w:pPr>
            <w:r/>
          </w:p>
        </w:tc>
        <w:tc>
          <w:tcPr>
            <w:tcW w:w="1596" w:type="dxa"/>
            <w:vAlign w:val="top"/>
            <w:vMerge w:val="continue"/>
            <w:tcBorders>
              <w:top w:val="nil"/>
            </w:tcBorders>
          </w:tcPr>
          <w:p>
            <w:pPr>
              <w:rPr>
                <w:rFonts w:ascii="Arial"/>
                <w:sz w:val="21"/>
              </w:rPr>
            </w:pPr>
            <w:r/>
          </w:p>
        </w:tc>
      </w:tr>
      <w:tr>
        <w:trPr>
          <w:trHeight w:val="298" w:hRule="atLeast"/>
        </w:trPr>
        <w:tc>
          <w:tcPr>
            <w:shd w:val="clear" w:fill="C0C0C0"/>
            <w:tcW w:w="5043" w:type="dxa"/>
            <w:vAlign w:val="top"/>
            <w:gridSpan w:val="2"/>
          </w:tcPr>
          <w:p>
            <w:pPr>
              <w:pStyle w:val="TableText"/>
              <w:ind w:left="2296"/>
              <w:spacing w:before="42" w:line="216" w:lineRule="auto"/>
              <w:rPr>
                <w:sz w:val="21"/>
                <w:szCs w:val="21"/>
              </w:rPr>
            </w:pPr>
            <w:r>
              <w:rPr>
                <w:sz w:val="21"/>
                <w:szCs w:val="21"/>
                <w:spacing w:val="7"/>
              </w:rPr>
              <w:t>栏次</w:t>
            </w:r>
          </w:p>
        </w:tc>
        <w:tc>
          <w:tcPr>
            <w:shd w:val="clear" w:fill="C0C0C0"/>
            <w:tcW w:w="1588" w:type="dxa"/>
            <w:vAlign w:val="top"/>
          </w:tcPr>
          <w:p>
            <w:pPr>
              <w:pStyle w:val="TableText"/>
              <w:ind w:left="749"/>
              <w:spacing w:before="42" w:line="216" w:lineRule="auto"/>
              <w:rPr>
                <w:sz w:val="21"/>
                <w:szCs w:val="21"/>
              </w:rPr>
            </w:pPr>
            <w:r>
              <w:rPr>
                <w:sz w:val="21"/>
                <w:szCs w:val="21"/>
              </w:rPr>
              <w:t>1</w:t>
            </w:r>
          </w:p>
        </w:tc>
        <w:tc>
          <w:tcPr>
            <w:shd w:val="clear" w:fill="C0C0C0"/>
            <w:tcW w:w="1588" w:type="dxa"/>
            <w:vAlign w:val="top"/>
          </w:tcPr>
          <w:p>
            <w:pPr>
              <w:pStyle w:val="TableText"/>
              <w:ind w:left="737"/>
              <w:spacing w:before="42" w:line="216" w:lineRule="auto"/>
              <w:rPr>
                <w:sz w:val="21"/>
                <w:szCs w:val="21"/>
              </w:rPr>
            </w:pPr>
            <w:r>
              <w:rPr>
                <w:sz w:val="21"/>
                <w:szCs w:val="21"/>
              </w:rPr>
              <w:t>2</w:t>
            </w:r>
          </w:p>
        </w:tc>
        <w:tc>
          <w:tcPr>
            <w:shd w:val="clear" w:fill="C0C0C0"/>
            <w:tcW w:w="1588" w:type="dxa"/>
            <w:vAlign w:val="top"/>
          </w:tcPr>
          <w:p>
            <w:pPr>
              <w:pStyle w:val="TableText"/>
              <w:ind w:left="741"/>
              <w:spacing w:before="42" w:line="216" w:lineRule="auto"/>
              <w:rPr>
                <w:sz w:val="21"/>
                <w:szCs w:val="21"/>
              </w:rPr>
            </w:pPr>
            <w:r>
              <w:rPr>
                <w:sz w:val="21"/>
                <w:szCs w:val="21"/>
              </w:rPr>
              <w:t>3</w:t>
            </w:r>
          </w:p>
        </w:tc>
        <w:tc>
          <w:tcPr>
            <w:shd w:val="clear" w:fill="C0C0C0"/>
            <w:tcW w:w="1573" w:type="dxa"/>
            <w:vAlign w:val="top"/>
          </w:tcPr>
          <w:p>
            <w:pPr>
              <w:pStyle w:val="TableText"/>
              <w:ind w:left="723"/>
              <w:spacing w:before="42" w:line="216" w:lineRule="auto"/>
              <w:rPr>
                <w:sz w:val="21"/>
                <w:szCs w:val="21"/>
              </w:rPr>
            </w:pPr>
            <w:r>
              <w:rPr>
                <w:sz w:val="21"/>
                <w:szCs w:val="21"/>
              </w:rPr>
              <w:t>4</w:t>
            </w:r>
          </w:p>
        </w:tc>
        <w:tc>
          <w:tcPr>
            <w:shd w:val="clear" w:fill="C0C0C0"/>
            <w:tcW w:w="1588" w:type="dxa"/>
            <w:vAlign w:val="top"/>
          </w:tcPr>
          <w:p>
            <w:pPr>
              <w:pStyle w:val="TableText"/>
              <w:ind w:left="745"/>
              <w:spacing w:before="42" w:line="216" w:lineRule="auto"/>
              <w:rPr>
                <w:sz w:val="21"/>
                <w:szCs w:val="21"/>
              </w:rPr>
            </w:pPr>
            <w:r>
              <w:rPr>
                <w:sz w:val="21"/>
                <w:szCs w:val="21"/>
              </w:rPr>
              <w:t>5</w:t>
            </w:r>
          </w:p>
        </w:tc>
        <w:tc>
          <w:tcPr>
            <w:shd w:val="clear" w:fill="C0C0C0"/>
            <w:tcW w:w="1596" w:type="dxa"/>
            <w:vAlign w:val="top"/>
          </w:tcPr>
          <w:p>
            <w:pPr>
              <w:pStyle w:val="TableText"/>
              <w:ind w:left="744"/>
              <w:spacing w:before="42" w:line="216" w:lineRule="auto"/>
              <w:rPr>
                <w:sz w:val="21"/>
                <w:szCs w:val="21"/>
              </w:rPr>
            </w:pPr>
            <w:r>
              <w:rPr>
                <w:sz w:val="21"/>
                <w:szCs w:val="21"/>
              </w:rPr>
              <w:t>6</w:t>
            </w:r>
          </w:p>
        </w:tc>
      </w:tr>
      <w:tr>
        <w:trPr>
          <w:trHeight w:val="448" w:hRule="atLeast"/>
        </w:trPr>
        <w:tc>
          <w:tcPr>
            <w:tcW w:w="997" w:type="dxa"/>
            <w:vAlign w:val="top"/>
          </w:tcPr>
          <w:p>
            <w:pPr>
              <w:pStyle w:val="TableText"/>
              <w:ind w:left="197"/>
              <w:spacing w:before="121" w:line="256" w:lineRule="exact"/>
              <w:rPr/>
            </w:pPr>
            <w:r>
              <w:rPr>
                <w:spacing w:val="7"/>
                <w:position w:val="1"/>
              </w:rPr>
              <w:t>2210201</w:t>
            </w:r>
          </w:p>
        </w:tc>
        <w:tc>
          <w:tcPr>
            <w:tcW w:w="4046" w:type="dxa"/>
            <w:vAlign w:val="top"/>
          </w:tcPr>
          <w:p>
            <w:pPr>
              <w:pStyle w:val="TableText"/>
              <w:ind w:left="22"/>
              <w:spacing w:before="121" w:line="229" w:lineRule="auto"/>
              <w:rPr/>
            </w:pPr>
            <w:r>
              <w:rPr>
                <w:spacing w:val="4"/>
              </w:rPr>
              <w:t>住房公积金</w:t>
            </w:r>
          </w:p>
        </w:tc>
        <w:tc>
          <w:tcPr>
            <w:tcW w:w="1588" w:type="dxa"/>
            <w:vAlign w:val="top"/>
          </w:tcPr>
          <w:p>
            <w:pPr>
              <w:pStyle w:val="TableText"/>
              <w:ind w:right="28"/>
              <w:spacing w:before="121" w:line="255" w:lineRule="exact"/>
              <w:jc w:val="right"/>
              <w:rPr/>
            </w:pPr>
            <w:r>
              <w:rPr>
                <w:spacing w:val="6"/>
                <w:position w:val="1"/>
              </w:rPr>
              <w:t>25.50</w:t>
            </w:r>
          </w:p>
        </w:tc>
        <w:tc>
          <w:tcPr>
            <w:tcW w:w="1588" w:type="dxa"/>
            <w:vAlign w:val="top"/>
          </w:tcPr>
          <w:p>
            <w:pPr>
              <w:pStyle w:val="TableText"/>
              <w:ind w:right="26"/>
              <w:spacing w:before="121" w:line="255" w:lineRule="exact"/>
              <w:jc w:val="right"/>
              <w:rPr/>
            </w:pPr>
            <w:r>
              <w:rPr>
                <w:spacing w:val="6"/>
                <w:position w:val="1"/>
              </w:rPr>
              <w:t>25.50</w:t>
            </w:r>
          </w:p>
        </w:tc>
        <w:tc>
          <w:tcPr>
            <w:tcW w:w="1588" w:type="dxa"/>
            <w:vAlign w:val="top"/>
          </w:tcPr>
          <w:p>
            <w:pPr>
              <w:rPr>
                <w:rFonts w:ascii="Arial"/>
                <w:sz w:val="21"/>
              </w:rPr>
            </w:pPr>
            <w:r/>
          </w:p>
        </w:tc>
        <w:tc>
          <w:tcPr>
            <w:tcW w:w="1573" w:type="dxa"/>
            <w:vAlign w:val="top"/>
          </w:tcPr>
          <w:p>
            <w:pPr>
              <w:rPr>
                <w:rFonts w:ascii="Arial"/>
                <w:sz w:val="21"/>
              </w:rPr>
            </w:pPr>
            <w:r/>
          </w:p>
        </w:tc>
        <w:tc>
          <w:tcPr>
            <w:tcW w:w="1588" w:type="dxa"/>
            <w:vAlign w:val="top"/>
          </w:tcPr>
          <w:p>
            <w:pPr>
              <w:rPr>
                <w:rFonts w:ascii="Arial"/>
                <w:sz w:val="21"/>
              </w:rPr>
            </w:pPr>
            <w:r/>
          </w:p>
        </w:tc>
        <w:tc>
          <w:tcPr>
            <w:tcW w:w="1596" w:type="dxa"/>
            <w:vAlign w:val="top"/>
          </w:tcPr>
          <w:p>
            <w:pPr>
              <w:rPr>
                <w:rFonts w:ascii="Arial"/>
                <w:sz w:val="21"/>
              </w:rPr>
            </w:pPr>
            <w:r/>
          </w:p>
        </w:tc>
      </w:tr>
      <w:tr>
        <w:trPr>
          <w:trHeight w:val="433" w:hRule="atLeast"/>
        </w:trPr>
        <w:tc>
          <w:tcPr>
            <w:tcW w:w="997" w:type="dxa"/>
            <w:vAlign w:val="top"/>
          </w:tcPr>
          <w:p>
            <w:pPr>
              <w:pStyle w:val="TableText"/>
              <w:ind w:left="197"/>
              <w:spacing w:before="108" w:line="256" w:lineRule="exact"/>
              <w:rPr/>
            </w:pPr>
            <w:r>
              <w:rPr>
                <w:spacing w:val="4"/>
                <w:position w:val="1"/>
              </w:rPr>
              <w:t>229</w:t>
            </w:r>
          </w:p>
        </w:tc>
        <w:tc>
          <w:tcPr>
            <w:tcW w:w="4046" w:type="dxa"/>
            <w:vAlign w:val="top"/>
          </w:tcPr>
          <w:p>
            <w:pPr>
              <w:pStyle w:val="TableText"/>
              <w:ind w:left="24"/>
              <w:spacing w:before="108" w:line="229" w:lineRule="auto"/>
              <w:rPr/>
            </w:pPr>
            <w:r>
              <w:rPr>
                <w:spacing w:val="3"/>
              </w:rPr>
              <w:t>其他支出</w:t>
            </w:r>
          </w:p>
        </w:tc>
        <w:tc>
          <w:tcPr>
            <w:tcW w:w="1588" w:type="dxa"/>
            <w:vAlign w:val="top"/>
          </w:tcPr>
          <w:p>
            <w:pPr>
              <w:pStyle w:val="TableText"/>
              <w:ind w:right="28"/>
              <w:spacing w:before="108" w:line="255" w:lineRule="exact"/>
              <w:jc w:val="right"/>
              <w:rPr/>
            </w:pPr>
            <w:r>
              <w:rPr>
                <w:spacing w:val="6"/>
                <w:position w:val="1"/>
              </w:rPr>
              <w:t>8.00</w:t>
            </w:r>
          </w:p>
        </w:tc>
        <w:tc>
          <w:tcPr>
            <w:tcW w:w="1588" w:type="dxa"/>
            <w:vAlign w:val="top"/>
          </w:tcPr>
          <w:p>
            <w:pPr>
              <w:rPr>
                <w:rFonts w:ascii="Arial"/>
                <w:sz w:val="21"/>
              </w:rPr>
            </w:pPr>
            <w:r/>
          </w:p>
        </w:tc>
        <w:tc>
          <w:tcPr>
            <w:tcW w:w="1588" w:type="dxa"/>
            <w:vAlign w:val="top"/>
          </w:tcPr>
          <w:p>
            <w:pPr>
              <w:pStyle w:val="TableText"/>
              <w:ind w:right="24"/>
              <w:spacing w:before="108" w:line="255" w:lineRule="exact"/>
              <w:jc w:val="right"/>
              <w:rPr/>
            </w:pPr>
            <w:r>
              <w:rPr>
                <w:spacing w:val="6"/>
                <w:position w:val="1"/>
              </w:rPr>
              <w:t>8.00</w:t>
            </w:r>
          </w:p>
        </w:tc>
        <w:tc>
          <w:tcPr>
            <w:tcW w:w="1573" w:type="dxa"/>
            <w:vAlign w:val="top"/>
          </w:tcPr>
          <w:p>
            <w:pPr>
              <w:rPr>
                <w:rFonts w:ascii="Arial"/>
                <w:sz w:val="21"/>
              </w:rPr>
            </w:pPr>
            <w:r/>
          </w:p>
        </w:tc>
        <w:tc>
          <w:tcPr>
            <w:tcW w:w="1588" w:type="dxa"/>
            <w:vAlign w:val="top"/>
          </w:tcPr>
          <w:p>
            <w:pPr>
              <w:rPr>
                <w:rFonts w:ascii="Arial"/>
                <w:sz w:val="21"/>
              </w:rPr>
            </w:pPr>
            <w:r/>
          </w:p>
        </w:tc>
        <w:tc>
          <w:tcPr>
            <w:tcW w:w="1596" w:type="dxa"/>
            <w:vAlign w:val="top"/>
          </w:tcPr>
          <w:p>
            <w:pPr>
              <w:rPr>
                <w:rFonts w:ascii="Arial"/>
                <w:sz w:val="21"/>
              </w:rPr>
            </w:pPr>
            <w:r/>
          </w:p>
        </w:tc>
      </w:tr>
      <w:tr>
        <w:trPr>
          <w:trHeight w:val="433" w:hRule="atLeast"/>
        </w:trPr>
        <w:tc>
          <w:tcPr>
            <w:tcW w:w="997" w:type="dxa"/>
            <w:vAlign w:val="top"/>
          </w:tcPr>
          <w:p>
            <w:pPr>
              <w:pStyle w:val="TableText"/>
              <w:ind w:left="197"/>
              <w:spacing w:before="110" w:line="256" w:lineRule="exact"/>
              <w:rPr/>
            </w:pPr>
            <w:r>
              <w:rPr>
                <w:spacing w:val="6"/>
                <w:position w:val="1"/>
              </w:rPr>
              <w:t>22904</w:t>
            </w:r>
          </w:p>
        </w:tc>
        <w:tc>
          <w:tcPr>
            <w:tcW w:w="4046" w:type="dxa"/>
            <w:vAlign w:val="top"/>
          </w:tcPr>
          <w:p>
            <w:pPr>
              <w:pStyle w:val="TableText"/>
              <w:spacing w:before="109" w:line="228" w:lineRule="auto"/>
              <w:jc w:val="right"/>
              <w:rPr/>
            </w:pPr>
            <w:r>
              <w:rPr/>
              <w:t>其他政府性基金及对应专项债务收入安排的支出</w:t>
            </w:r>
          </w:p>
        </w:tc>
        <w:tc>
          <w:tcPr>
            <w:tcW w:w="1588" w:type="dxa"/>
            <w:vAlign w:val="top"/>
          </w:tcPr>
          <w:p>
            <w:pPr>
              <w:pStyle w:val="TableText"/>
              <w:ind w:right="28"/>
              <w:spacing w:before="110" w:line="255" w:lineRule="exact"/>
              <w:jc w:val="right"/>
              <w:rPr/>
            </w:pPr>
            <w:r>
              <w:rPr>
                <w:spacing w:val="6"/>
                <w:position w:val="1"/>
              </w:rPr>
              <w:t>8.00</w:t>
            </w:r>
          </w:p>
        </w:tc>
        <w:tc>
          <w:tcPr>
            <w:tcW w:w="1588" w:type="dxa"/>
            <w:vAlign w:val="top"/>
          </w:tcPr>
          <w:p>
            <w:pPr>
              <w:rPr>
                <w:rFonts w:ascii="Arial"/>
                <w:sz w:val="21"/>
              </w:rPr>
            </w:pPr>
            <w:r/>
          </w:p>
        </w:tc>
        <w:tc>
          <w:tcPr>
            <w:tcW w:w="1588" w:type="dxa"/>
            <w:vAlign w:val="top"/>
          </w:tcPr>
          <w:p>
            <w:pPr>
              <w:pStyle w:val="TableText"/>
              <w:ind w:right="24"/>
              <w:spacing w:before="110" w:line="255" w:lineRule="exact"/>
              <w:jc w:val="right"/>
              <w:rPr/>
            </w:pPr>
            <w:r>
              <w:rPr>
                <w:spacing w:val="6"/>
                <w:position w:val="1"/>
              </w:rPr>
              <w:t>8.00</w:t>
            </w:r>
          </w:p>
        </w:tc>
        <w:tc>
          <w:tcPr>
            <w:tcW w:w="1573" w:type="dxa"/>
            <w:vAlign w:val="top"/>
          </w:tcPr>
          <w:p>
            <w:pPr>
              <w:rPr>
                <w:rFonts w:ascii="Arial"/>
                <w:sz w:val="21"/>
              </w:rPr>
            </w:pPr>
            <w:r/>
          </w:p>
        </w:tc>
        <w:tc>
          <w:tcPr>
            <w:tcW w:w="1588" w:type="dxa"/>
            <w:vAlign w:val="top"/>
          </w:tcPr>
          <w:p>
            <w:pPr>
              <w:rPr>
                <w:rFonts w:ascii="Arial"/>
                <w:sz w:val="21"/>
              </w:rPr>
            </w:pPr>
            <w:r/>
          </w:p>
        </w:tc>
        <w:tc>
          <w:tcPr>
            <w:tcW w:w="1596" w:type="dxa"/>
            <w:vAlign w:val="top"/>
          </w:tcPr>
          <w:p>
            <w:pPr>
              <w:rPr>
                <w:rFonts w:ascii="Arial"/>
                <w:sz w:val="21"/>
              </w:rPr>
            </w:pPr>
            <w:r/>
          </w:p>
        </w:tc>
      </w:tr>
      <w:tr>
        <w:trPr>
          <w:trHeight w:val="440" w:hRule="atLeast"/>
        </w:trPr>
        <w:tc>
          <w:tcPr>
            <w:tcW w:w="997" w:type="dxa"/>
            <w:vAlign w:val="top"/>
          </w:tcPr>
          <w:p>
            <w:pPr>
              <w:pStyle w:val="TableText"/>
              <w:ind w:left="197"/>
              <w:spacing w:before="112" w:line="256" w:lineRule="exact"/>
              <w:rPr/>
            </w:pPr>
            <w:r>
              <w:rPr>
                <w:spacing w:val="7"/>
                <w:position w:val="1"/>
              </w:rPr>
              <w:t>2290403</w:t>
            </w:r>
          </w:p>
        </w:tc>
        <w:tc>
          <w:tcPr>
            <w:tcW w:w="4046" w:type="dxa"/>
            <w:vAlign w:val="top"/>
          </w:tcPr>
          <w:p>
            <w:pPr>
              <w:pStyle w:val="TableText"/>
              <w:ind w:left="24"/>
              <w:spacing w:before="111" w:line="228" w:lineRule="auto"/>
              <w:rPr/>
            </w:pPr>
            <w:r>
              <w:rPr>
                <w:spacing w:val="4"/>
              </w:rPr>
              <w:t>其他政府性基金债务收入安排的支出</w:t>
            </w:r>
          </w:p>
        </w:tc>
        <w:tc>
          <w:tcPr>
            <w:tcW w:w="1588" w:type="dxa"/>
            <w:vAlign w:val="top"/>
          </w:tcPr>
          <w:p>
            <w:pPr>
              <w:pStyle w:val="TableText"/>
              <w:ind w:right="28"/>
              <w:spacing w:before="112" w:line="255" w:lineRule="exact"/>
              <w:jc w:val="right"/>
              <w:rPr/>
            </w:pPr>
            <w:r>
              <w:rPr>
                <w:spacing w:val="6"/>
                <w:position w:val="1"/>
              </w:rPr>
              <w:t>8.00</w:t>
            </w:r>
          </w:p>
        </w:tc>
        <w:tc>
          <w:tcPr>
            <w:tcW w:w="1588" w:type="dxa"/>
            <w:vAlign w:val="top"/>
          </w:tcPr>
          <w:p>
            <w:pPr>
              <w:rPr>
                <w:rFonts w:ascii="Arial"/>
                <w:sz w:val="21"/>
              </w:rPr>
            </w:pPr>
            <w:r/>
          </w:p>
        </w:tc>
        <w:tc>
          <w:tcPr>
            <w:tcW w:w="1588" w:type="dxa"/>
            <w:vAlign w:val="top"/>
          </w:tcPr>
          <w:p>
            <w:pPr>
              <w:pStyle w:val="TableText"/>
              <w:ind w:right="24"/>
              <w:spacing w:before="112" w:line="255" w:lineRule="exact"/>
              <w:jc w:val="right"/>
              <w:rPr/>
            </w:pPr>
            <w:r>
              <w:rPr>
                <w:spacing w:val="6"/>
                <w:position w:val="1"/>
              </w:rPr>
              <w:t>8.00</w:t>
            </w:r>
          </w:p>
        </w:tc>
        <w:tc>
          <w:tcPr>
            <w:tcW w:w="1573" w:type="dxa"/>
            <w:vAlign w:val="top"/>
          </w:tcPr>
          <w:p>
            <w:pPr>
              <w:rPr>
                <w:rFonts w:ascii="Arial"/>
                <w:sz w:val="21"/>
              </w:rPr>
            </w:pPr>
            <w:r/>
          </w:p>
        </w:tc>
        <w:tc>
          <w:tcPr>
            <w:tcW w:w="1588" w:type="dxa"/>
            <w:vAlign w:val="top"/>
          </w:tcPr>
          <w:p>
            <w:pPr>
              <w:rPr>
                <w:rFonts w:ascii="Arial"/>
                <w:sz w:val="21"/>
              </w:rPr>
            </w:pPr>
            <w:r/>
          </w:p>
        </w:tc>
        <w:tc>
          <w:tcPr>
            <w:tcW w:w="1596" w:type="dxa"/>
            <w:vAlign w:val="top"/>
          </w:tcPr>
          <w:p>
            <w:pPr>
              <w:rPr>
                <w:rFonts w:ascii="Arial"/>
                <w:sz w:val="21"/>
              </w:rPr>
            </w:pPr>
            <w:r/>
          </w:p>
        </w:tc>
      </w:tr>
    </w:tbl>
    <w:p>
      <w:pPr>
        <w:ind w:left="44"/>
        <w:spacing w:before="47" w:line="219" w:lineRule="auto"/>
        <w:rPr>
          <w:rFonts w:ascii="SimSun" w:hAnsi="SimSun" w:eastAsia="SimSun" w:cs="SimSun"/>
          <w:sz w:val="18"/>
          <w:szCs w:val="18"/>
        </w:rPr>
      </w:pPr>
      <w:r>
        <w:rPr>
          <w:rFonts w:ascii="SimSun" w:hAnsi="SimSun" w:eastAsia="SimSun" w:cs="SimSun"/>
          <w:sz w:val="18"/>
          <w:szCs w:val="18"/>
          <w:spacing w:val="-1"/>
        </w:rPr>
        <w:t>注：1.本表反映部门本年度各项支出情况。</w:t>
      </w:r>
    </w:p>
    <w:p>
      <w:pPr>
        <w:ind w:left="406"/>
        <w:spacing w:before="72" w:line="219" w:lineRule="auto"/>
        <w:rPr>
          <w:rFonts w:ascii="SimSun" w:hAnsi="SimSun" w:eastAsia="SimSun" w:cs="SimSun"/>
          <w:sz w:val="18"/>
          <w:szCs w:val="18"/>
        </w:rPr>
      </w:pPr>
      <w:r>
        <w:rPr>
          <w:rFonts w:ascii="SimSun" w:hAnsi="SimSun" w:eastAsia="SimSun" w:cs="SimSun"/>
          <w:sz w:val="18"/>
          <w:szCs w:val="18"/>
          <w:spacing w:val="-1"/>
        </w:rPr>
        <w:t>2.表格中单元格空白表示数据为零。</w:t>
      </w:r>
    </w:p>
    <w:p>
      <w:pPr>
        <w:spacing w:line="219" w:lineRule="auto"/>
        <w:sectPr>
          <w:pgSz w:w="16838" w:h="11906"/>
          <w:pgMar w:top="548" w:right="1185" w:bottom="400" w:left="1072" w:header="0" w:footer="0" w:gutter="0"/>
        </w:sectPr>
        <w:rPr>
          <w:rFonts w:ascii="SimSun" w:hAnsi="SimSun" w:eastAsia="SimSun" w:cs="SimSun"/>
          <w:sz w:val="18"/>
          <w:szCs w:val="18"/>
        </w:rPr>
      </w:pPr>
    </w:p>
    <w:p>
      <w:pPr>
        <w:ind w:left="5137"/>
        <w:spacing w:before="72" w:line="219" w:lineRule="auto"/>
        <w:rPr>
          <w:rFonts w:ascii="SimSun" w:hAnsi="SimSun" w:eastAsia="SimSun" w:cs="SimSun"/>
          <w:sz w:val="36"/>
          <w:szCs w:val="36"/>
        </w:rPr>
      </w:pPr>
      <w:r>
        <w:rPr>
          <w:rFonts w:ascii="SimSun" w:hAnsi="SimSun" w:eastAsia="SimSun" w:cs="SimSun"/>
          <w:sz w:val="36"/>
          <w:szCs w:val="36"/>
          <w:spacing w:val="-2"/>
        </w:rPr>
        <w:t>财政拨款收入支出决算总表</w:t>
      </w:r>
    </w:p>
    <w:p>
      <w:pPr>
        <w:ind w:left="47" w:right="33" w:firstLine="13698"/>
        <w:spacing w:before="25" w:line="269" w:lineRule="auto"/>
        <w:rPr>
          <w:rFonts w:ascii="SimSun" w:hAnsi="SimSun" w:eastAsia="SimSun" w:cs="SimSun"/>
          <w:sz w:val="19"/>
          <w:szCs w:val="19"/>
        </w:rPr>
      </w:pPr>
      <w:r>
        <w:rPr>
          <w:rFonts w:ascii="SimSun" w:hAnsi="SimSun" w:eastAsia="SimSun" w:cs="SimSun"/>
          <w:sz w:val="19"/>
          <w:szCs w:val="19"/>
          <w:spacing w:val="5"/>
        </w:rPr>
        <w:t>公开04表</w:t>
      </w:r>
      <w:r>
        <w:rPr>
          <w:rFonts w:ascii="SimSun" w:hAnsi="SimSun" w:eastAsia="SimSun" w:cs="SimSun"/>
          <w:sz w:val="19"/>
          <w:szCs w:val="19"/>
          <w:spacing w:val="4"/>
        </w:rPr>
        <w:t>部门：东安县大盛镇易江中学                          </w:t>
      </w:r>
      <w:r>
        <w:rPr>
          <w:rFonts w:ascii="SimSun" w:hAnsi="SimSun" w:eastAsia="SimSun" w:cs="SimSun"/>
          <w:sz w:val="19"/>
          <w:szCs w:val="19"/>
          <w:spacing w:val="3"/>
        </w:rPr>
        <w:t xml:space="preserve">                                                                                  金额单位：万元</w:t>
      </w:r>
    </w:p>
    <w:tbl>
      <w:tblPr>
        <w:tblStyle w:val="TableNormal"/>
        <w:tblW w:w="14549"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2690"/>
        <w:gridCol w:w="509"/>
        <w:gridCol w:w="1498"/>
        <w:gridCol w:w="3312"/>
        <w:gridCol w:w="495"/>
        <w:gridCol w:w="1513"/>
        <w:gridCol w:w="1498"/>
        <w:gridCol w:w="1513"/>
        <w:gridCol w:w="1521"/>
      </w:tblGrid>
      <w:tr>
        <w:trPr>
          <w:trHeight w:val="457" w:hRule="atLeast"/>
        </w:trPr>
        <w:tc>
          <w:tcPr>
            <w:shd w:val="clear" w:fill="C0C0C0"/>
            <w:tcW w:w="4697" w:type="dxa"/>
            <w:vAlign w:val="top"/>
            <w:gridSpan w:val="3"/>
          </w:tcPr>
          <w:p>
            <w:pPr>
              <w:pStyle w:val="TableText"/>
              <w:ind w:left="1823"/>
              <w:spacing w:before="119" w:line="227" w:lineRule="auto"/>
              <w:rPr>
                <w:sz w:val="21"/>
                <w:szCs w:val="21"/>
              </w:rPr>
            </w:pPr>
            <w:r>
              <w:rPr>
                <w:sz w:val="21"/>
                <w:szCs w:val="21"/>
                <w:spacing w:val="-3"/>
              </w:rPr>
              <w:t>收</w:t>
            </w:r>
            <w:r>
              <w:rPr>
                <w:sz w:val="21"/>
                <w:szCs w:val="21"/>
                <w:spacing w:val="17"/>
              </w:rPr>
              <w:t xml:space="preserve">     </w:t>
            </w:r>
            <w:r>
              <w:rPr>
                <w:sz w:val="21"/>
                <w:szCs w:val="21"/>
                <w:spacing w:val="-3"/>
              </w:rPr>
              <w:t>入</w:t>
            </w:r>
          </w:p>
        </w:tc>
        <w:tc>
          <w:tcPr>
            <w:shd w:val="clear" w:fill="C0C0C0"/>
            <w:tcW w:w="9852" w:type="dxa"/>
            <w:vAlign w:val="top"/>
            <w:gridSpan w:val="6"/>
          </w:tcPr>
          <w:p>
            <w:pPr>
              <w:pStyle w:val="TableText"/>
              <w:ind w:left="4394"/>
              <w:spacing w:before="119" w:line="228" w:lineRule="auto"/>
              <w:rPr>
                <w:sz w:val="21"/>
                <w:szCs w:val="21"/>
              </w:rPr>
            </w:pPr>
            <w:r>
              <w:rPr>
                <w:sz w:val="21"/>
                <w:szCs w:val="21"/>
              </w:rPr>
              <w:t>支      出</w:t>
            </w:r>
          </w:p>
        </w:tc>
      </w:tr>
      <w:tr>
        <w:trPr>
          <w:trHeight w:val="539" w:hRule="atLeast"/>
        </w:trPr>
        <w:tc>
          <w:tcPr>
            <w:shd w:val="clear" w:fill="C0C0C0"/>
            <w:tcW w:w="2690" w:type="dxa"/>
            <w:vAlign w:val="top"/>
          </w:tcPr>
          <w:p>
            <w:pPr>
              <w:pStyle w:val="TableText"/>
              <w:ind w:left="1114"/>
              <w:spacing w:before="157" w:line="228" w:lineRule="auto"/>
              <w:rPr>
                <w:sz w:val="21"/>
                <w:szCs w:val="21"/>
              </w:rPr>
            </w:pPr>
            <w:r>
              <w:rPr>
                <w:sz w:val="21"/>
                <w:szCs w:val="21"/>
                <w:spacing w:val="5"/>
              </w:rPr>
              <w:t>项目</w:t>
            </w:r>
          </w:p>
        </w:tc>
        <w:tc>
          <w:tcPr>
            <w:shd w:val="clear" w:fill="C0C0C0"/>
            <w:tcW w:w="509" w:type="dxa"/>
            <w:vAlign w:val="top"/>
          </w:tcPr>
          <w:p>
            <w:pPr>
              <w:pStyle w:val="TableText"/>
              <w:ind w:left="29"/>
              <w:spacing w:before="157" w:line="227" w:lineRule="auto"/>
              <w:rPr>
                <w:sz w:val="21"/>
                <w:szCs w:val="21"/>
              </w:rPr>
            </w:pPr>
            <w:r>
              <w:rPr>
                <w:sz w:val="21"/>
                <w:szCs w:val="21"/>
                <w:spacing w:val="5"/>
              </w:rPr>
              <w:t>行次</w:t>
            </w:r>
          </w:p>
        </w:tc>
        <w:tc>
          <w:tcPr>
            <w:shd w:val="clear" w:fill="C0C0C0"/>
            <w:tcW w:w="1498" w:type="dxa"/>
            <w:vAlign w:val="top"/>
          </w:tcPr>
          <w:p>
            <w:pPr>
              <w:pStyle w:val="TableText"/>
              <w:ind w:left="523"/>
              <w:spacing w:before="157" w:line="227" w:lineRule="auto"/>
              <w:rPr>
                <w:sz w:val="21"/>
                <w:szCs w:val="21"/>
              </w:rPr>
            </w:pPr>
            <w:r>
              <w:rPr>
                <w:sz w:val="21"/>
                <w:szCs w:val="21"/>
                <w:spacing w:val="6"/>
              </w:rPr>
              <w:t>金额</w:t>
            </w:r>
          </w:p>
        </w:tc>
        <w:tc>
          <w:tcPr>
            <w:shd w:val="clear" w:fill="C0C0C0"/>
            <w:tcW w:w="3312" w:type="dxa"/>
            <w:vAlign w:val="top"/>
          </w:tcPr>
          <w:p>
            <w:pPr>
              <w:pStyle w:val="TableText"/>
              <w:ind w:left="1427"/>
              <w:spacing w:before="157" w:line="228" w:lineRule="auto"/>
              <w:rPr>
                <w:sz w:val="21"/>
                <w:szCs w:val="21"/>
              </w:rPr>
            </w:pPr>
            <w:r>
              <w:rPr>
                <w:sz w:val="21"/>
                <w:szCs w:val="21"/>
                <w:spacing w:val="5"/>
              </w:rPr>
              <w:t>项目</w:t>
            </w:r>
          </w:p>
        </w:tc>
        <w:tc>
          <w:tcPr>
            <w:shd w:val="clear" w:fill="C0C0C0"/>
            <w:tcW w:w="495" w:type="dxa"/>
            <w:vAlign w:val="top"/>
          </w:tcPr>
          <w:p>
            <w:pPr>
              <w:pStyle w:val="TableText"/>
              <w:ind w:left="20"/>
              <w:spacing w:before="157" w:line="227" w:lineRule="auto"/>
              <w:rPr>
                <w:sz w:val="21"/>
                <w:szCs w:val="21"/>
              </w:rPr>
            </w:pPr>
            <w:r>
              <w:rPr>
                <w:sz w:val="21"/>
                <w:szCs w:val="21"/>
                <w:spacing w:val="5"/>
              </w:rPr>
              <w:t>行次</w:t>
            </w:r>
          </w:p>
        </w:tc>
        <w:tc>
          <w:tcPr>
            <w:shd w:val="clear" w:fill="C0C0C0"/>
            <w:tcW w:w="1513" w:type="dxa"/>
            <w:vAlign w:val="top"/>
          </w:tcPr>
          <w:p>
            <w:pPr>
              <w:pStyle w:val="TableText"/>
              <w:ind w:left="527"/>
              <w:spacing w:before="157" w:line="229" w:lineRule="auto"/>
              <w:rPr>
                <w:sz w:val="21"/>
                <w:szCs w:val="21"/>
              </w:rPr>
            </w:pPr>
            <w:r>
              <w:rPr>
                <w:sz w:val="21"/>
                <w:szCs w:val="21"/>
                <w:spacing w:val="7"/>
              </w:rPr>
              <w:t>合计</w:t>
            </w:r>
          </w:p>
        </w:tc>
        <w:tc>
          <w:tcPr>
            <w:shd w:val="clear" w:fill="C0C0C0"/>
            <w:tcW w:w="1498" w:type="dxa"/>
            <w:vAlign w:val="top"/>
          </w:tcPr>
          <w:p>
            <w:pPr>
              <w:pStyle w:val="TableText"/>
              <w:ind w:left="82"/>
              <w:spacing w:before="22" w:line="227" w:lineRule="auto"/>
              <w:rPr>
                <w:sz w:val="21"/>
                <w:szCs w:val="21"/>
              </w:rPr>
            </w:pPr>
            <w:r>
              <w:rPr>
                <w:sz w:val="21"/>
                <w:szCs w:val="21"/>
                <w:spacing w:val="11"/>
              </w:rPr>
              <w:t>一般公共预算</w:t>
            </w:r>
          </w:p>
          <w:p>
            <w:pPr>
              <w:pStyle w:val="TableText"/>
              <w:ind w:left="304"/>
              <w:spacing w:before="11" w:line="208" w:lineRule="auto"/>
              <w:rPr>
                <w:sz w:val="21"/>
                <w:szCs w:val="21"/>
              </w:rPr>
            </w:pPr>
            <w:r>
              <w:rPr>
                <w:sz w:val="21"/>
                <w:szCs w:val="21"/>
                <w:spacing w:val="11"/>
              </w:rPr>
              <w:t>财政拨款</w:t>
            </w:r>
          </w:p>
        </w:tc>
        <w:tc>
          <w:tcPr>
            <w:shd w:val="clear" w:fill="C0C0C0"/>
            <w:tcW w:w="1513" w:type="dxa"/>
            <w:vAlign w:val="top"/>
          </w:tcPr>
          <w:p>
            <w:pPr>
              <w:pStyle w:val="TableText"/>
              <w:ind w:left="80"/>
              <w:spacing w:before="21" w:line="227" w:lineRule="auto"/>
              <w:rPr>
                <w:sz w:val="21"/>
                <w:szCs w:val="21"/>
              </w:rPr>
            </w:pPr>
            <w:r>
              <w:rPr>
                <w:sz w:val="21"/>
                <w:szCs w:val="21"/>
                <w:spacing w:val="12"/>
              </w:rPr>
              <w:t>政府性基金预</w:t>
            </w:r>
          </w:p>
          <w:p>
            <w:pPr>
              <w:pStyle w:val="TableText"/>
              <w:ind w:left="202"/>
              <w:spacing w:before="12" w:line="208" w:lineRule="auto"/>
              <w:rPr>
                <w:sz w:val="21"/>
                <w:szCs w:val="21"/>
              </w:rPr>
            </w:pPr>
            <w:r>
              <w:rPr>
                <w:sz w:val="21"/>
                <w:szCs w:val="21"/>
                <w:spacing w:val="11"/>
              </w:rPr>
              <w:t>算财政拨款</w:t>
            </w:r>
          </w:p>
        </w:tc>
        <w:tc>
          <w:tcPr>
            <w:shd w:val="clear" w:fill="C0C0C0"/>
            <w:tcW w:w="1521" w:type="dxa"/>
            <w:vAlign w:val="top"/>
          </w:tcPr>
          <w:p>
            <w:pPr>
              <w:pStyle w:val="TableText"/>
              <w:ind w:left="104"/>
              <w:spacing w:before="21" w:line="227" w:lineRule="auto"/>
              <w:rPr>
                <w:sz w:val="21"/>
                <w:szCs w:val="21"/>
              </w:rPr>
            </w:pPr>
            <w:r>
              <w:rPr>
                <w:sz w:val="21"/>
                <w:szCs w:val="21"/>
                <w:spacing w:val="8"/>
              </w:rPr>
              <w:t>国有资本经营</w:t>
            </w:r>
          </w:p>
          <w:p>
            <w:pPr>
              <w:pStyle w:val="TableText"/>
              <w:ind w:left="84"/>
              <w:spacing w:before="12" w:line="208" w:lineRule="auto"/>
              <w:rPr>
                <w:sz w:val="21"/>
                <w:szCs w:val="21"/>
              </w:rPr>
            </w:pPr>
            <w:r>
              <w:rPr>
                <w:sz w:val="21"/>
                <w:szCs w:val="21"/>
                <w:spacing w:val="12"/>
              </w:rPr>
              <w:t>预算财政拨款</w:t>
            </w:r>
          </w:p>
        </w:tc>
      </w:tr>
      <w:tr>
        <w:trPr>
          <w:trHeight w:val="389" w:hRule="atLeast"/>
        </w:trPr>
        <w:tc>
          <w:tcPr>
            <w:shd w:val="clear" w:fill="C0C0C0"/>
            <w:tcW w:w="2690" w:type="dxa"/>
            <w:vAlign w:val="top"/>
          </w:tcPr>
          <w:p>
            <w:pPr>
              <w:pStyle w:val="TableText"/>
              <w:ind w:left="1111"/>
              <w:spacing w:before="83" w:line="227" w:lineRule="auto"/>
              <w:rPr>
                <w:sz w:val="21"/>
                <w:szCs w:val="21"/>
              </w:rPr>
            </w:pPr>
            <w:r>
              <w:rPr>
                <w:sz w:val="21"/>
                <w:szCs w:val="21"/>
                <w:spacing w:val="7"/>
              </w:rPr>
              <w:t>栏次</w:t>
            </w:r>
          </w:p>
        </w:tc>
        <w:tc>
          <w:tcPr>
            <w:shd w:val="clear" w:fill="C0C0C0"/>
            <w:tcW w:w="509" w:type="dxa"/>
            <w:vAlign w:val="top"/>
          </w:tcPr>
          <w:p>
            <w:pPr>
              <w:rPr>
                <w:rFonts w:ascii="Arial"/>
                <w:sz w:val="21"/>
              </w:rPr>
            </w:pPr>
            <w:r/>
          </w:p>
        </w:tc>
        <w:tc>
          <w:tcPr>
            <w:shd w:val="clear" w:fill="C0C0C0"/>
            <w:tcW w:w="1498" w:type="dxa"/>
            <w:vAlign w:val="top"/>
          </w:tcPr>
          <w:p>
            <w:pPr>
              <w:pStyle w:val="TableText"/>
              <w:ind w:left="703"/>
              <w:spacing w:before="83" w:line="283" w:lineRule="exact"/>
              <w:rPr>
                <w:sz w:val="21"/>
                <w:szCs w:val="21"/>
              </w:rPr>
            </w:pPr>
            <w:r>
              <w:rPr>
                <w:sz w:val="21"/>
                <w:szCs w:val="21"/>
                <w:position w:val="1"/>
              </w:rPr>
              <w:t>1</w:t>
            </w:r>
          </w:p>
        </w:tc>
        <w:tc>
          <w:tcPr>
            <w:shd w:val="clear" w:fill="C0C0C0"/>
            <w:tcW w:w="3312" w:type="dxa"/>
            <w:vAlign w:val="top"/>
          </w:tcPr>
          <w:p>
            <w:pPr>
              <w:pStyle w:val="TableText"/>
              <w:ind w:left="1424"/>
              <w:spacing w:before="83" w:line="227" w:lineRule="auto"/>
              <w:rPr>
                <w:sz w:val="21"/>
                <w:szCs w:val="21"/>
              </w:rPr>
            </w:pPr>
            <w:r>
              <w:rPr>
                <w:sz w:val="21"/>
                <w:szCs w:val="21"/>
                <w:spacing w:val="7"/>
              </w:rPr>
              <w:t>栏次</w:t>
            </w:r>
          </w:p>
        </w:tc>
        <w:tc>
          <w:tcPr>
            <w:shd w:val="clear" w:fill="C0C0C0"/>
            <w:tcW w:w="495" w:type="dxa"/>
            <w:vAlign w:val="top"/>
          </w:tcPr>
          <w:p>
            <w:pPr>
              <w:rPr>
                <w:rFonts w:ascii="Arial"/>
                <w:sz w:val="21"/>
              </w:rPr>
            </w:pPr>
            <w:r/>
          </w:p>
        </w:tc>
        <w:tc>
          <w:tcPr>
            <w:shd w:val="clear" w:fill="C0C0C0"/>
            <w:tcW w:w="1513" w:type="dxa"/>
            <w:vAlign w:val="top"/>
          </w:tcPr>
          <w:p>
            <w:pPr>
              <w:pStyle w:val="TableText"/>
              <w:ind w:left="694"/>
              <w:spacing w:before="83" w:line="283" w:lineRule="exact"/>
              <w:rPr>
                <w:sz w:val="21"/>
                <w:szCs w:val="21"/>
              </w:rPr>
            </w:pPr>
            <w:r>
              <w:rPr>
                <w:sz w:val="21"/>
                <w:szCs w:val="21"/>
                <w:position w:val="1"/>
              </w:rPr>
              <w:t>2</w:t>
            </w:r>
          </w:p>
        </w:tc>
        <w:tc>
          <w:tcPr>
            <w:shd w:val="clear" w:fill="C0C0C0"/>
            <w:tcW w:w="1498" w:type="dxa"/>
            <w:vAlign w:val="top"/>
          </w:tcPr>
          <w:p>
            <w:pPr>
              <w:pStyle w:val="TableText"/>
              <w:ind w:left="698"/>
              <w:spacing w:before="83" w:line="281" w:lineRule="exact"/>
              <w:rPr>
                <w:sz w:val="21"/>
                <w:szCs w:val="21"/>
              </w:rPr>
            </w:pPr>
            <w:r>
              <w:rPr>
                <w:sz w:val="21"/>
                <w:szCs w:val="21"/>
                <w:position w:val="1"/>
              </w:rPr>
              <w:t>3</w:t>
            </w:r>
          </w:p>
        </w:tc>
        <w:tc>
          <w:tcPr>
            <w:shd w:val="clear" w:fill="C0C0C0"/>
            <w:tcW w:w="1513" w:type="dxa"/>
            <w:vAlign w:val="top"/>
          </w:tcPr>
          <w:p>
            <w:pPr>
              <w:pStyle w:val="TableText"/>
              <w:ind w:left="695"/>
              <w:spacing w:before="83" w:line="283" w:lineRule="exact"/>
              <w:rPr>
                <w:sz w:val="21"/>
                <w:szCs w:val="21"/>
              </w:rPr>
            </w:pPr>
            <w:r>
              <w:rPr>
                <w:sz w:val="21"/>
                <w:szCs w:val="21"/>
                <w:position w:val="1"/>
              </w:rPr>
              <w:t>4</w:t>
            </w:r>
          </w:p>
        </w:tc>
        <w:tc>
          <w:tcPr>
            <w:shd w:val="clear" w:fill="C0C0C0"/>
            <w:tcW w:w="1521" w:type="dxa"/>
            <w:vAlign w:val="top"/>
          </w:tcPr>
          <w:p>
            <w:pPr>
              <w:pStyle w:val="TableText"/>
              <w:ind w:left="702"/>
              <w:spacing w:before="83" w:line="281" w:lineRule="exact"/>
              <w:rPr>
                <w:sz w:val="21"/>
                <w:szCs w:val="21"/>
              </w:rPr>
            </w:pPr>
            <w:r>
              <w:rPr>
                <w:sz w:val="21"/>
                <w:szCs w:val="21"/>
                <w:position w:val="1"/>
              </w:rPr>
              <w:t>5</w:t>
            </w:r>
          </w:p>
        </w:tc>
      </w:tr>
      <w:tr>
        <w:trPr>
          <w:trHeight w:val="284" w:hRule="atLeast"/>
        </w:trPr>
        <w:tc>
          <w:tcPr>
            <w:tcW w:w="2690" w:type="dxa"/>
            <w:vAlign w:val="top"/>
          </w:tcPr>
          <w:p>
            <w:pPr>
              <w:pStyle w:val="TableText"/>
              <w:ind w:left="3"/>
              <w:spacing w:before="16" w:line="224" w:lineRule="auto"/>
              <w:rPr/>
            </w:pPr>
            <w:r>
              <w:rPr>
                <w:spacing w:val="4"/>
              </w:rPr>
              <w:t>一、一般公共预算财政拨款</w:t>
            </w:r>
          </w:p>
        </w:tc>
        <w:tc>
          <w:tcPr>
            <w:tcW w:w="509" w:type="dxa"/>
            <w:vAlign w:val="top"/>
          </w:tcPr>
          <w:p>
            <w:pPr>
              <w:pStyle w:val="TableText"/>
              <w:ind w:left="205"/>
              <w:spacing w:before="11" w:line="257" w:lineRule="exact"/>
              <w:rPr/>
            </w:pPr>
            <w:r>
              <w:rPr>
                <w:position w:val="1"/>
              </w:rPr>
              <w:t>1</w:t>
            </w:r>
          </w:p>
        </w:tc>
        <w:tc>
          <w:tcPr>
            <w:tcW w:w="1498" w:type="dxa"/>
            <w:vAlign w:val="top"/>
          </w:tcPr>
          <w:p>
            <w:pPr>
              <w:pStyle w:val="TableText"/>
              <w:spacing w:before="11" w:line="255" w:lineRule="exact"/>
              <w:jc w:val="right"/>
              <w:rPr/>
            </w:pPr>
            <w:r>
              <w:rPr>
                <w:spacing w:val="6"/>
                <w:position w:val="1"/>
              </w:rPr>
              <w:t>789.60</w:t>
            </w:r>
          </w:p>
        </w:tc>
        <w:tc>
          <w:tcPr>
            <w:tcW w:w="3312" w:type="dxa"/>
            <w:vAlign w:val="top"/>
          </w:tcPr>
          <w:p>
            <w:pPr>
              <w:pStyle w:val="TableText"/>
              <w:ind w:left="1"/>
              <w:spacing w:before="16" w:line="224" w:lineRule="auto"/>
              <w:rPr/>
            </w:pPr>
            <w:r>
              <w:rPr>
                <w:spacing w:val="3"/>
              </w:rPr>
              <w:t>一、一般公共服务支出</w:t>
            </w:r>
          </w:p>
        </w:tc>
        <w:tc>
          <w:tcPr>
            <w:tcW w:w="495" w:type="dxa"/>
            <w:vAlign w:val="top"/>
          </w:tcPr>
          <w:p>
            <w:pPr>
              <w:pStyle w:val="TableText"/>
              <w:ind w:left="140"/>
              <w:spacing w:before="11" w:line="256" w:lineRule="exact"/>
              <w:rPr/>
            </w:pPr>
            <w:r>
              <w:rPr>
                <w:spacing w:val="1"/>
                <w:position w:val="1"/>
              </w:rPr>
              <w:t>33</w:t>
            </w:r>
          </w:p>
        </w:tc>
        <w:tc>
          <w:tcPr>
            <w:tcW w:w="1513" w:type="dxa"/>
            <w:vAlign w:val="top"/>
          </w:tcPr>
          <w:p>
            <w:pPr>
              <w:rPr>
                <w:rFonts w:ascii="Arial"/>
                <w:sz w:val="21"/>
              </w:rPr>
            </w:pPr>
            <w:r/>
          </w:p>
        </w:tc>
        <w:tc>
          <w:tcPr>
            <w:tcW w:w="1498" w:type="dxa"/>
            <w:vAlign w:val="top"/>
          </w:tcPr>
          <w:p>
            <w:pPr>
              <w:rPr>
                <w:rFonts w:ascii="Arial"/>
                <w:sz w:val="21"/>
              </w:rPr>
            </w:pPr>
            <w:r/>
          </w:p>
        </w:tc>
        <w:tc>
          <w:tcPr>
            <w:tcW w:w="1513" w:type="dxa"/>
            <w:vAlign w:val="top"/>
          </w:tcPr>
          <w:p>
            <w:pPr>
              <w:rPr>
                <w:rFonts w:ascii="Arial"/>
                <w:sz w:val="21"/>
              </w:rPr>
            </w:pPr>
            <w:r/>
          </w:p>
        </w:tc>
        <w:tc>
          <w:tcPr>
            <w:tcW w:w="1521" w:type="dxa"/>
            <w:vAlign w:val="top"/>
          </w:tcPr>
          <w:p>
            <w:pPr>
              <w:rPr>
                <w:rFonts w:ascii="Arial"/>
                <w:sz w:val="21"/>
              </w:rPr>
            </w:pPr>
            <w:r/>
          </w:p>
        </w:tc>
      </w:tr>
      <w:tr>
        <w:trPr>
          <w:trHeight w:val="284" w:hRule="atLeast"/>
        </w:trPr>
        <w:tc>
          <w:tcPr>
            <w:tcW w:w="2690" w:type="dxa"/>
            <w:vAlign w:val="top"/>
          </w:tcPr>
          <w:p>
            <w:pPr>
              <w:pStyle w:val="TableText"/>
              <w:ind w:left="3"/>
              <w:spacing w:before="17" w:line="223" w:lineRule="auto"/>
              <w:rPr/>
            </w:pPr>
            <w:r>
              <w:rPr>
                <w:spacing w:val="4"/>
              </w:rPr>
              <w:t>二、政府性基金预算财政拨款</w:t>
            </w:r>
          </w:p>
        </w:tc>
        <w:tc>
          <w:tcPr>
            <w:tcW w:w="509" w:type="dxa"/>
            <w:vAlign w:val="top"/>
          </w:tcPr>
          <w:p>
            <w:pPr>
              <w:pStyle w:val="TableText"/>
              <w:ind w:left="192"/>
              <w:spacing w:before="12" w:line="257" w:lineRule="exact"/>
              <w:rPr/>
            </w:pPr>
            <w:r>
              <w:rPr>
                <w:position w:val="1"/>
              </w:rPr>
              <w:t>2</w:t>
            </w:r>
          </w:p>
        </w:tc>
        <w:tc>
          <w:tcPr>
            <w:tcW w:w="1498" w:type="dxa"/>
            <w:vAlign w:val="top"/>
          </w:tcPr>
          <w:p>
            <w:pPr>
              <w:pStyle w:val="TableText"/>
              <w:spacing w:before="12" w:line="255" w:lineRule="exact"/>
              <w:jc w:val="right"/>
              <w:rPr/>
            </w:pPr>
            <w:r>
              <w:rPr>
                <w:spacing w:val="6"/>
                <w:position w:val="1"/>
              </w:rPr>
              <w:t>8.00</w:t>
            </w:r>
          </w:p>
        </w:tc>
        <w:tc>
          <w:tcPr>
            <w:tcW w:w="3312" w:type="dxa"/>
            <w:vAlign w:val="top"/>
          </w:tcPr>
          <w:p>
            <w:pPr>
              <w:pStyle w:val="TableText"/>
              <w:ind w:left="1"/>
              <w:spacing w:before="17" w:line="225" w:lineRule="auto"/>
              <w:rPr/>
            </w:pPr>
            <w:r>
              <w:rPr>
                <w:spacing w:val="3"/>
              </w:rPr>
              <w:t>二、外交支出</w:t>
            </w:r>
          </w:p>
        </w:tc>
        <w:tc>
          <w:tcPr>
            <w:tcW w:w="495" w:type="dxa"/>
            <w:vAlign w:val="top"/>
          </w:tcPr>
          <w:p>
            <w:pPr>
              <w:pStyle w:val="TableText"/>
              <w:ind w:left="140"/>
              <w:spacing w:before="12" w:line="256" w:lineRule="exact"/>
              <w:rPr/>
            </w:pPr>
            <w:r>
              <w:rPr>
                <w:spacing w:val="1"/>
                <w:position w:val="1"/>
              </w:rPr>
              <w:t>34</w:t>
            </w:r>
          </w:p>
        </w:tc>
        <w:tc>
          <w:tcPr>
            <w:tcW w:w="1513" w:type="dxa"/>
            <w:vAlign w:val="top"/>
          </w:tcPr>
          <w:p>
            <w:pPr>
              <w:rPr>
                <w:rFonts w:ascii="Arial"/>
                <w:sz w:val="21"/>
              </w:rPr>
            </w:pPr>
            <w:r/>
          </w:p>
        </w:tc>
        <w:tc>
          <w:tcPr>
            <w:tcW w:w="1498" w:type="dxa"/>
            <w:vAlign w:val="top"/>
          </w:tcPr>
          <w:p>
            <w:pPr>
              <w:rPr>
                <w:rFonts w:ascii="Arial"/>
                <w:sz w:val="21"/>
              </w:rPr>
            </w:pPr>
            <w:r/>
          </w:p>
        </w:tc>
        <w:tc>
          <w:tcPr>
            <w:tcW w:w="1513" w:type="dxa"/>
            <w:vAlign w:val="top"/>
          </w:tcPr>
          <w:p>
            <w:pPr>
              <w:rPr>
                <w:rFonts w:ascii="Arial"/>
                <w:sz w:val="21"/>
              </w:rPr>
            </w:pPr>
            <w:r/>
          </w:p>
        </w:tc>
        <w:tc>
          <w:tcPr>
            <w:tcW w:w="1521" w:type="dxa"/>
            <w:vAlign w:val="top"/>
          </w:tcPr>
          <w:p>
            <w:pPr>
              <w:rPr>
                <w:rFonts w:ascii="Arial"/>
                <w:sz w:val="21"/>
              </w:rPr>
            </w:pPr>
            <w:r/>
          </w:p>
        </w:tc>
      </w:tr>
      <w:tr>
        <w:trPr>
          <w:trHeight w:val="494" w:hRule="atLeast"/>
        </w:trPr>
        <w:tc>
          <w:tcPr>
            <w:tcW w:w="2690" w:type="dxa"/>
            <w:vAlign w:val="top"/>
          </w:tcPr>
          <w:p>
            <w:pPr>
              <w:pStyle w:val="TableText"/>
              <w:ind w:right="147"/>
              <w:spacing w:before="16" w:line="221" w:lineRule="auto"/>
              <w:rPr/>
            </w:pPr>
            <w:r>
              <w:rPr>
                <w:spacing w:val="4"/>
              </w:rPr>
              <w:t>三、国有资本经营预算财政拨</w:t>
            </w:r>
            <w:r>
              <w:rPr/>
              <w:t>款</w:t>
            </w:r>
          </w:p>
        </w:tc>
        <w:tc>
          <w:tcPr>
            <w:tcW w:w="509" w:type="dxa"/>
            <w:vAlign w:val="top"/>
          </w:tcPr>
          <w:p>
            <w:pPr>
              <w:pStyle w:val="TableText"/>
              <w:ind w:left="194"/>
              <w:spacing w:before="103" w:line="256" w:lineRule="exact"/>
              <w:rPr/>
            </w:pPr>
            <w:r>
              <w:rPr>
                <w:position w:val="1"/>
              </w:rPr>
              <w:t>3</w:t>
            </w:r>
          </w:p>
        </w:tc>
        <w:tc>
          <w:tcPr>
            <w:tcW w:w="1498" w:type="dxa"/>
            <w:vAlign w:val="top"/>
          </w:tcPr>
          <w:p>
            <w:pPr>
              <w:rPr>
                <w:rFonts w:ascii="Arial"/>
                <w:sz w:val="21"/>
              </w:rPr>
            </w:pPr>
            <w:r/>
          </w:p>
        </w:tc>
        <w:tc>
          <w:tcPr>
            <w:tcW w:w="3312" w:type="dxa"/>
            <w:vAlign w:val="top"/>
          </w:tcPr>
          <w:p>
            <w:pPr>
              <w:pStyle w:val="TableText"/>
              <w:spacing w:before="123" w:line="225" w:lineRule="auto"/>
              <w:rPr/>
            </w:pPr>
            <w:r>
              <w:rPr>
                <w:spacing w:val="3"/>
              </w:rPr>
              <w:t>三、国防支出</w:t>
            </w:r>
          </w:p>
        </w:tc>
        <w:tc>
          <w:tcPr>
            <w:tcW w:w="495" w:type="dxa"/>
            <w:vAlign w:val="top"/>
          </w:tcPr>
          <w:p>
            <w:pPr>
              <w:pStyle w:val="TableText"/>
              <w:ind w:left="140"/>
              <w:spacing w:before="103" w:line="256" w:lineRule="exact"/>
              <w:rPr/>
            </w:pPr>
            <w:r>
              <w:rPr>
                <w:spacing w:val="1"/>
                <w:position w:val="1"/>
              </w:rPr>
              <w:t>35</w:t>
            </w:r>
          </w:p>
        </w:tc>
        <w:tc>
          <w:tcPr>
            <w:tcW w:w="1513" w:type="dxa"/>
            <w:vAlign w:val="top"/>
          </w:tcPr>
          <w:p>
            <w:pPr>
              <w:rPr>
                <w:rFonts w:ascii="Arial"/>
                <w:sz w:val="21"/>
              </w:rPr>
            </w:pPr>
            <w:r/>
          </w:p>
        </w:tc>
        <w:tc>
          <w:tcPr>
            <w:tcW w:w="1498" w:type="dxa"/>
            <w:vAlign w:val="top"/>
          </w:tcPr>
          <w:p>
            <w:pPr>
              <w:rPr>
                <w:rFonts w:ascii="Arial"/>
                <w:sz w:val="21"/>
              </w:rPr>
            </w:pPr>
            <w:r/>
          </w:p>
        </w:tc>
        <w:tc>
          <w:tcPr>
            <w:tcW w:w="1513" w:type="dxa"/>
            <w:vAlign w:val="top"/>
          </w:tcPr>
          <w:p>
            <w:pPr>
              <w:rPr>
                <w:rFonts w:ascii="Arial"/>
                <w:sz w:val="21"/>
              </w:rPr>
            </w:pPr>
            <w:r/>
          </w:p>
        </w:tc>
        <w:tc>
          <w:tcPr>
            <w:tcW w:w="1521" w:type="dxa"/>
            <w:vAlign w:val="top"/>
          </w:tcPr>
          <w:p>
            <w:pPr>
              <w:rPr>
                <w:rFonts w:ascii="Arial"/>
                <w:sz w:val="21"/>
              </w:rPr>
            </w:pPr>
            <w:r/>
          </w:p>
        </w:tc>
      </w:tr>
      <w:tr>
        <w:trPr>
          <w:trHeight w:val="284" w:hRule="atLeast"/>
        </w:trPr>
        <w:tc>
          <w:tcPr>
            <w:tcW w:w="2690" w:type="dxa"/>
            <w:vAlign w:val="top"/>
          </w:tcPr>
          <w:p>
            <w:pPr>
              <w:rPr>
                <w:rFonts w:ascii="Arial"/>
                <w:sz w:val="21"/>
              </w:rPr>
            </w:pPr>
            <w:r/>
          </w:p>
        </w:tc>
        <w:tc>
          <w:tcPr>
            <w:tcW w:w="509" w:type="dxa"/>
            <w:vAlign w:val="top"/>
          </w:tcPr>
          <w:p>
            <w:pPr>
              <w:pStyle w:val="TableText"/>
              <w:ind w:left="189"/>
              <w:spacing w:before="14" w:line="257" w:lineRule="exact"/>
              <w:rPr/>
            </w:pPr>
            <w:r>
              <w:rPr>
                <w:position w:val="1"/>
              </w:rPr>
              <w:t>4</w:t>
            </w:r>
          </w:p>
        </w:tc>
        <w:tc>
          <w:tcPr>
            <w:tcW w:w="1498" w:type="dxa"/>
            <w:vAlign w:val="top"/>
          </w:tcPr>
          <w:p>
            <w:pPr>
              <w:rPr>
                <w:rFonts w:ascii="Arial"/>
                <w:sz w:val="21"/>
              </w:rPr>
            </w:pPr>
            <w:r/>
          </w:p>
        </w:tc>
        <w:tc>
          <w:tcPr>
            <w:tcW w:w="3312" w:type="dxa"/>
            <w:vAlign w:val="top"/>
          </w:tcPr>
          <w:p>
            <w:pPr>
              <w:pStyle w:val="TableText"/>
              <w:ind w:left="16"/>
              <w:spacing w:before="19" w:line="224" w:lineRule="auto"/>
              <w:rPr/>
            </w:pPr>
            <w:r>
              <w:rPr>
                <w:spacing w:val="1"/>
              </w:rPr>
              <w:t>四、公共安全支出</w:t>
            </w:r>
          </w:p>
        </w:tc>
        <w:tc>
          <w:tcPr>
            <w:tcW w:w="495" w:type="dxa"/>
            <w:vAlign w:val="top"/>
          </w:tcPr>
          <w:p>
            <w:pPr>
              <w:pStyle w:val="TableText"/>
              <w:ind w:left="140"/>
              <w:spacing w:before="14" w:line="256" w:lineRule="exact"/>
              <w:rPr/>
            </w:pPr>
            <w:r>
              <w:rPr>
                <w:spacing w:val="1"/>
                <w:position w:val="1"/>
              </w:rPr>
              <w:t>36</w:t>
            </w:r>
          </w:p>
        </w:tc>
        <w:tc>
          <w:tcPr>
            <w:tcW w:w="1513" w:type="dxa"/>
            <w:vAlign w:val="top"/>
          </w:tcPr>
          <w:p>
            <w:pPr>
              <w:rPr>
                <w:rFonts w:ascii="Arial"/>
                <w:sz w:val="21"/>
              </w:rPr>
            </w:pPr>
            <w:r/>
          </w:p>
        </w:tc>
        <w:tc>
          <w:tcPr>
            <w:tcW w:w="1498" w:type="dxa"/>
            <w:vAlign w:val="top"/>
          </w:tcPr>
          <w:p>
            <w:pPr>
              <w:rPr>
                <w:rFonts w:ascii="Arial"/>
                <w:sz w:val="21"/>
              </w:rPr>
            </w:pPr>
            <w:r/>
          </w:p>
        </w:tc>
        <w:tc>
          <w:tcPr>
            <w:tcW w:w="1513" w:type="dxa"/>
            <w:vAlign w:val="top"/>
          </w:tcPr>
          <w:p>
            <w:pPr>
              <w:rPr>
                <w:rFonts w:ascii="Arial"/>
                <w:sz w:val="21"/>
              </w:rPr>
            </w:pPr>
            <w:r/>
          </w:p>
        </w:tc>
        <w:tc>
          <w:tcPr>
            <w:tcW w:w="1521" w:type="dxa"/>
            <w:vAlign w:val="top"/>
          </w:tcPr>
          <w:p>
            <w:pPr>
              <w:rPr>
                <w:rFonts w:ascii="Arial"/>
                <w:sz w:val="21"/>
              </w:rPr>
            </w:pPr>
            <w:r/>
          </w:p>
        </w:tc>
      </w:tr>
      <w:tr>
        <w:trPr>
          <w:trHeight w:val="284" w:hRule="atLeast"/>
        </w:trPr>
        <w:tc>
          <w:tcPr>
            <w:tcW w:w="2690" w:type="dxa"/>
            <w:vAlign w:val="top"/>
          </w:tcPr>
          <w:p>
            <w:pPr>
              <w:rPr>
                <w:rFonts w:ascii="Arial"/>
                <w:sz w:val="21"/>
              </w:rPr>
            </w:pPr>
            <w:r/>
          </w:p>
        </w:tc>
        <w:tc>
          <w:tcPr>
            <w:tcW w:w="509" w:type="dxa"/>
            <w:vAlign w:val="top"/>
          </w:tcPr>
          <w:p>
            <w:pPr>
              <w:pStyle w:val="TableText"/>
              <w:ind w:left="194"/>
              <w:spacing w:before="15" w:line="256" w:lineRule="exact"/>
              <w:rPr/>
            </w:pPr>
            <w:r>
              <w:rPr>
                <w:position w:val="1"/>
              </w:rPr>
              <w:t>5</w:t>
            </w:r>
          </w:p>
        </w:tc>
        <w:tc>
          <w:tcPr>
            <w:tcW w:w="1498" w:type="dxa"/>
            <w:vAlign w:val="top"/>
          </w:tcPr>
          <w:p>
            <w:pPr>
              <w:rPr>
                <w:rFonts w:ascii="Arial"/>
                <w:sz w:val="21"/>
              </w:rPr>
            </w:pPr>
            <w:r/>
          </w:p>
        </w:tc>
        <w:tc>
          <w:tcPr>
            <w:tcW w:w="3312" w:type="dxa"/>
            <w:vAlign w:val="top"/>
          </w:tcPr>
          <w:p>
            <w:pPr>
              <w:pStyle w:val="TableText"/>
              <w:ind w:left="1"/>
              <w:spacing w:before="20" w:line="224" w:lineRule="auto"/>
              <w:rPr/>
            </w:pPr>
            <w:r>
              <w:rPr>
                <w:spacing w:val="3"/>
              </w:rPr>
              <w:t>五、教育支出</w:t>
            </w:r>
          </w:p>
        </w:tc>
        <w:tc>
          <w:tcPr>
            <w:tcW w:w="495" w:type="dxa"/>
            <w:vAlign w:val="top"/>
          </w:tcPr>
          <w:p>
            <w:pPr>
              <w:pStyle w:val="TableText"/>
              <w:ind w:left="140"/>
              <w:spacing w:before="15" w:line="256" w:lineRule="exact"/>
              <w:rPr/>
            </w:pPr>
            <w:r>
              <w:rPr>
                <w:spacing w:val="1"/>
                <w:position w:val="1"/>
              </w:rPr>
              <w:t>37</w:t>
            </w:r>
          </w:p>
        </w:tc>
        <w:tc>
          <w:tcPr>
            <w:tcW w:w="1513" w:type="dxa"/>
            <w:vAlign w:val="top"/>
          </w:tcPr>
          <w:p>
            <w:pPr>
              <w:pStyle w:val="TableText"/>
              <w:spacing w:before="15" w:line="255" w:lineRule="exact"/>
              <w:jc w:val="right"/>
              <w:rPr/>
            </w:pPr>
            <w:r>
              <w:rPr>
                <w:spacing w:val="6"/>
                <w:position w:val="1"/>
              </w:rPr>
              <w:t>704.50</w:t>
            </w:r>
          </w:p>
        </w:tc>
        <w:tc>
          <w:tcPr>
            <w:tcW w:w="1498" w:type="dxa"/>
            <w:vAlign w:val="top"/>
          </w:tcPr>
          <w:p>
            <w:pPr>
              <w:pStyle w:val="TableText"/>
              <w:spacing w:before="15" w:line="255" w:lineRule="exact"/>
              <w:jc w:val="right"/>
              <w:rPr/>
            </w:pPr>
            <w:r>
              <w:rPr>
                <w:spacing w:val="5"/>
                <w:position w:val="1"/>
              </w:rPr>
              <w:t>704.50</w:t>
            </w:r>
          </w:p>
        </w:tc>
        <w:tc>
          <w:tcPr>
            <w:tcW w:w="1513" w:type="dxa"/>
            <w:vAlign w:val="top"/>
          </w:tcPr>
          <w:p>
            <w:pPr>
              <w:rPr>
                <w:rFonts w:ascii="Arial"/>
                <w:sz w:val="21"/>
              </w:rPr>
            </w:pPr>
            <w:r/>
          </w:p>
        </w:tc>
        <w:tc>
          <w:tcPr>
            <w:tcW w:w="1521" w:type="dxa"/>
            <w:vAlign w:val="top"/>
          </w:tcPr>
          <w:p>
            <w:pPr>
              <w:rPr>
                <w:rFonts w:ascii="Arial"/>
                <w:sz w:val="21"/>
              </w:rPr>
            </w:pPr>
            <w:r/>
          </w:p>
        </w:tc>
      </w:tr>
      <w:tr>
        <w:trPr>
          <w:trHeight w:val="284" w:hRule="atLeast"/>
        </w:trPr>
        <w:tc>
          <w:tcPr>
            <w:tcW w:w="2690" w:type="dxa"/>
            <w:vAlign w:val="top"/>
          </w:tcPr>
          <w:p>
            <w:pPr>
              <w:rPr>
                <w:rFonts w:ascii="Arial"/>
                <w:sz w:val="21"/>
              </w:rPr>
            </w:pPr>
            <w:r/>
          </w:p>
        </w:tc>
        <w:tc>
          <w:tcPr>
            <w:tcW w:w="509" w:type="dxa"/>
            <w:vAlign w:val="top"/>
          </w:tcPr>
          <w:p>
            <w:pPr>
              <w:pStyle w:val="TableText"/>
              <w:ind w:left="191"/>
              <w:spacing w:before="16" w:line="256" w:lineRule="exact"/>
              <w:rPr/>
            </w:pPr>
            <w:r>
              <w:rPr>
                <w:position w:val="1"/>
              </w:rPr>
              <w:t>6</w:t>
            </w:r>
          </w:p>
        </w:tc>
        <w:tc>
          <w:tcPr>
            <w:tcW w:w="1498" w:type="dxa"/>
            <w:vAlign w:val="top"/>
          </w:tcPr>
          <w:p>
            <w:pPr>
              <w:rPr>
                <w:rFonts w:ascii="Arial"/>
                <w:sz w:val="21"/>
              </w:rPr>
            </w:pPr>
            <w:r/>
          </w:p>
        </w:tc>
        <w:tc>
          <w:tcPr>
            <w:tcW w:w="3312" w:type="dxa"/>
            <w:vAlign w:val="top"/>
          </w:tcPr>
          <w:p>
            <w:pPr>
              <w:pStyle w:val="TableText"/>
              <w:spacing w:before="21" w:line="223" w:lineRule="auto"/>
              <w:rPr/>
            </w:pPr>
            <w:r>
              <w:rPr>
                <w:spacing w:val="3"/>
              </w:rPr>
              <w:t>六、科学技术支出</w:t>
            </w:r>
          </w:p>
        </w:tc>
        <w:tc>
          <w:tcPr>
            <w:tcW w:w="495" w:type="dxa"/>
            <w:vAlign w:val="top"/>
          </w:tcPr>
          <w:p>
            <w:pPr>
              <w:pStyle w:val="TableText"/>
              <w:ind w:left="140"/>
              <w:spacing w:before="16" w:line="256" w:lineRule="exact"/>
              <w:rPr/>
            </w:pPr>
            <w:r>
              <w:rPr>
                <w:spacing w:val="1"/>
                <w:position w:val="1"/>
              </w:rPr>
              <w:t>38</w:t>
            </w:r>
          </w:p>
        </w:tc>
        <w:tc>
          <w:tcPr>
            <w:tcW w:w="1513" w:type="dxa"/>
            <w:vAlign w:val="top"/>
          </w:tcPr>
          <w:p>
            <w:pPr>
              <w:rPr>
                <w:rFonts w:ascii="Arial"/>
                <w:sz w:val="21"/>
              </w:rPr>
            </w:pPr>
            <w:r/>
          </w:p>
        </w:tc>
        <w:tc>
          <w:tcPr>
            <w:tcW w:w="1498" w:type="dxa"/>
            <w:vAlign w:val="top"/>
          </w:tcPr>
          <w:p>
            <w:pPr>
              <w:rPr>
                <w:rFonts w:ascii="Arial"/>
                <w:sz w:val="21"/>
              </w:rPr>
            </w:pPr>
            <w:r/>
          </w:p>
        </w:tc>
        <w:tc>
          <w:tcPr>
            <w:tcW w:w="1513" w:type="dxa"/>
            <w:vAlign w:val="top"/>
          </w:tcPr>
          <w:p>
            <w:pPr>
              <w:rPr>
                <w:rFonts w:ascii="Arial"/>
                <w:sz w:val="21"/>
              </w:rPr>
            </w:pPr>
            <w:r/>
          </w:p>
        </w:tc>
        <w:tc>
          <w:tcPr>
            <w:tcW w:w="1521" w:type="dxa"/>
            <w:vAlign w:val="top"/>
          </w:tcPr>
          <w:p>
            <w:pPr>
              <w:rPr>
                <w:rFonts w:ascii="Arial"/>
                <w:sz w:val="21"/>
              </w:rPr>
            </w:pPr>
            <w:r/>
          </w:p>
        </w:tc>
      </w:tr>
      <w:tr>
        <w:trPr>
          <w:trHeight w:val="284" w:hRule="atLeast"/>
        </w:trPr>
        <w:tc>
          <w:tcPr>
            <w:tcW w:w="2690" w:type="dxa"/>
            <w:vAlign w:val="top"/>
          </w:tcPr>
          <w:p>
            <w:pPr>
              <w:rPr>
                <w:rFonts w:ascii="Arial"/>
                <w:sz w:val="21"/>
              </w:rPr>
            </w:pPr>
            <w:r/>
          </w:p>
        </w:tc>
        <w:tc>
          <w:tcPr>
            <w:tcW w:w="509" w:type="dxa"/>
            <w:vAlign w:val="top"/>
          </w:tcPr>
          <w:p>
            <w:pPr>
              <w:pStyle w:val="TableText"/>
              <w:ind w:left="195"/>
              <w:spacing w:before="17" w:line="256" w:lineRule="exact"/>
              <w:rPr/>
            </w:pPr>
            <w:r>
              <w:rPr>
                <w:position w:val="1"/>
              </w:rPr>
              <w:t>7</w:t>
            </w:r>
          </w:p>
        </w:tc>
        <w:tc>
          <w:tcPr>
            <w:tcW w:w="1498" w:type="dxa"/>
            <w:vAlign w:val="top"/>
          </w:tcPr>
          <w:p>
            <w:pPr>
              <w:rPr>
                <w:rFonts w:ascii="Arial"/>
                <w:sz w:val="21"/>
              </w:rPr>
            </w:pPr>
            <w:r/>
          </w:p>
        </w:tc>
        <w:tc>
          <w:tcPr>
            <w:tcW w:w="3312" w:type="dxa"/>
            <w:vAlign w:val="top"/>
          </w:tcPr>
          <w:p>
            <w:pPr>
              <w:pStyle w:val="TableText"/>
              <w:spacing w:before="22" w:line="223" w:lineRule="auto"/>
              <w:rPr/>
            </w:pPr>
            <w:r>
              <w:rPr>
                <w:spacing w:val="4"/>
              </w:rPr>
              <w:t>七、文化旅游体育与传媒支出</w:t>
            </w:r>
          </w:p>
        </w:tc>
        <w:tc>
          <w:tcPr>
            <w:tcW w:w="495" w:type="dxa"/>
            <w:vAlign w:val="top"/>
          </w:tcPr>
          <w:p>
            <w:pPr>
              <w:pStyle w:val="TableText"/>
              <w:ind w:left="140"/>
              <w:spacing w:before="17" w:line="256" w:lineRule="exact"/>
              <w:rPr/>
            </w:pPr>
            <w:r>
              <w:rPr>
                <w:spacing w:val="1"/>
                <w:position w:val="1"/>
              </w:rPr>
              <w:t>39</w:t>
            </w:r>
          </w:p>
        </w:tc>
        <w:tc>
          <w:tcPr>
            <w:tcW w:w="1513" w:type="dxa"/>
            <w:vAlign w:val="top"/>
          </w:tcPr>
          <w:p>
            <w:pPr>
              <w:rPr>
                <w:rFonts w:ascii="Arial"/>
                <w:sz w:val="21"/>
              </w:rPr>
            </w:pPr>
            <w:r/>
          </w:p>
        </w:tc>
        <w:tc>
          <w:tcPr>
            <w:tcW w:w="1498" w:type="dxa"/>
            <w:vAlign w:val="top"/>
          </w:tcPr>
          <w:p>
            <w:pPr>
              <w:rPr>
                <w:rFonts w:ascii="Arial"/>
                <w:sz w:val="21"/>
              </w:rPr>
            </w:pPr>
            <w:r/>
          </w:p>
        </w:tc>
        <w:tc>
          <w:tcPr>
            <w:tcW w:w="1513" w:type="dxa"/>
            <w:vAlign w:val="top"/>
          </w:tcPr>
          <w:p>
            <w:pPr>
              <w:rPr>
                <w:rFonts w:ascii="Arial"/>
                <w:sz w:val="21"/>
              </w:rPr>
            </w:pPr>
            <w:r/>
          </w:p>
        </w:tc>
        <w:tc>
          <w:tcPr>
            <w:tcW w:w="1521" w:type="dxa"/>
            <w:vAlign w:val="top"/>
          </w:tcPr>
          <w:p>
            <w:pPr>
              <w:rPr>
                <w:rFonts w:ascii="Arial"/>
                <w:sz w:val="21"/>
              </w:rPr>
            </w:pPr>
            <w:r/>
          </w:p>
        </w:tc>
      </w:tr>
      <w:tr>
        <w:trPr>
          <w:trHeight w:val="284" w:hRule="atLeast"/>
        </w:trPr>
        <w:tc>
          <w:tcPr>
            <w:tcW w:w="2690" w:type="dxa"/>
            <w:vAlign w:val="top"/>
          </w:tcPr>
          <w:p>
            <w:pPr>
              <w:rPr>
                <w:rFonts w:ascii="Arial"/>
                <w:sz w:val="21"/>
              </w:rPr>
            </w:pPr>
            <w:r/>
          </w:p>
        </w:tc>
        <w:tc>
          <w:tcPr>
            <w:tcW w:w="509" w:type="dxa"/>
            <w:vAlign w:val="top"/>
          </w:tcPr>
          <w:p>
            <w:pPr>
              <w:pStyle w:val="TableText"/>
              <w:ind w:left="191"/>
              <w:spacing w:before="18" w:line="256" w:lineRule="exact"/>
              <w:rPr/>
            </w:pPr>
            <w:r>
              <w:rPr>
                <w:position w:val="1"/>
              </w:rPr>
              <w:t>8</w:t>
            </w:r>
          </w:p>
        </w:tc>
        <w:tc>
          <w:tcPr>
            <w:tcW w:w="1498" w:type="dxa"/>
            <w:vAlign w:val="top"/>
          </w:tcPr>
          <w:p>
            <w:pPr>
              <w:rPr>
                <w:rFonts w:ascii="Arial"/>
                <w:sz w:val="21"/>
              </w:rPr>
            </w:pPr>
            <w:r/>
          </w:p>
        </w:tc>
        <w:tc>
          <w:tcPr>
            <w:tcW w:w="3312" w:type="dxa"/>
            <w:vAlign w:val="top"/>
          </w:tcPr>
          <w:p>
            <w:pPr>
              <w:pStyle w:val="TableText"/>
              <w:ind w:left="1"/>
              <w:spacing w:before="23" w:line="223" w:lineRule="auto"/>
              <w:rPr/>
            </w:pPr>
            <w:r>
              <w:rPr>
                <w:spacing w:val="4"/>
              </w:rPr>
              <w:t>八、社会保障和就业支出</w:t>
            </w:r>
          </w:p>
        </w:tc>
        <w:tc>
          <w:tcPr>
            <w:tcW w:w="495" w:type="dxa"/>
            <w:vAlign w:val="top"/>
          </w:tcPr>
          <w:p>
            <w:pPr>
              <w:pStyle w:val="TableText"/>
              <w:ind w:left="135"/>
              <w:spacing w:before="18" w:line="256" w:lineRule="exact"/>
              <w:rPr/>
            </w:pPr>
            <w:r>
              <w:rPr>
                <w:spacing w:val="3"/>
                <w:position w:val="1"/>
              </w:rPr>
              <w:t>40</w:t>
            </w:r>
          </w:p>
        </w:tc>
        <w:tc>
          <w:tcPr>
            <w:tcW w:w="1513" w:type="dxa"/>
            <w:vAlign w:val="top"/>
          </w:tcPr>
          <w:p>
            <w:pPr>
              <w:pStyle w:val="TableText"/>
              <w:spacing w:before="18" w:line="255" w:lineRule="exact"/>
              <w:jc w:val="right"/>
              <w:rPr/>
            </w:pPr>
            <w:r>
              <w:rPr>
                <w:spacing w:val="5"/>
                <w:position w:val="1"/>
              </w:rPr>
              <w:t>39.70</w:t>
            </w:r>
          </w:p>
        </w:tc>
        <w:tc>
          <w:tcPr>
            <w:tcW w:w="1498" w:type="dxa"/>
            <w:vAlign w:val="top"/>
          </w:tcPr>
          <w:p>
            <w:pPr>
              <w:pStyle w:val="TableText"/>
              <w:spacing w:before="18" w:line="255" w:lineRule="exact"/>
              <w:jc w:val="right"/>
              <w:rPr/>
            </w:pPr>
            <w:r>
              <w:rPr>
                <w:spacing w:val="5"/>
                <w:position w:val="1"/>
              </w:rPr>
              <w:t>39.70</w:t>
            </w:r>
          </w:p>
        </w:tc>
        <w:tc>
          <w:tcPr>
            <w:tcW w:w="1513" w:type="dxa"/>
            <w:vAlign w:val="top"/>
          </w:tcPr>
          <w:p>
            <w:pPr>
              <w:rPr>
                <w:rFonts w:ascii="Arial"/>
                <w:sz w:val="21"/>
              </w:rPr>
            </w:pPr>
            <w:r/>
          </w:p>
        </w:tc>
        <w:tc>
          <w:tcPr>
            <w:tcW w:w="1521" w:type="dxa"/>
            <w:vAlign w:val="top"/>
          </w:tcPr>
          <w:p>
            <w:pPr>
              <w:rPr>
                <w:rFonts w:ascii="Arial"/>
                <w:sz w:val="21"/>
              </w:rPr>
            </w:pPr>
            <w:r/>
          </w:p>
        </w:tc>
      </w:tr>
      <w:tr>
        <w:trPr>
          <w:trHeight w:val="284" w:hRule="atLeast"/>
        </w:trPr>
        <w:tc>
          <w:tcPr>
            <w:tcW w:w="2690" w:type="dxa"/>
            <w:vAlign w:val="top"/>
          </w:tcPr>
          <w:p>
            <w:pPr>
              <w:rPr>
                <w:rFonts w:ascii="Arial"/>
                <w:sz w:val="21"/>
              </w:rPr>
            </w:pPr>
            <w:r/>
          </w:p>
        </w:tc>
        <w:tc>
          <w:tcPr>
            <w:tcW w:w="509" w:type="dxa"/>
            <w:vAlign w:val="top"/>
          </w:tcPr>
          <w:p>
            <w:pPr>
              <w:pStyle w:val="TableText"/>
              <w:ind w:left="191"/>
              <w:spacing w:before="19" w:line="255" w:lineRule="exact"/>
              <w:rPr/>
            </w:pPr>
            <w:r>
              <w:rPr>
                <w:position w:val="1"/>
              </w:rPr>
              <w:t>9</w:t>
            </w:r>
          </w:p>
        </w:tc>
        <w:tc>
          <w:tcPr>
            <w:tcW w:w="1498" w:type="dxa"/>
            <w:vAlign w:val="top"/>
          </w:tcPr>
          <w:p>
            <w:pPr>
              <w:rPr>
                <w:rFonts w:ascii="Arial"/>
                <w:sz w:val="21"/>
              </w:rPr>
            </w:pPr>
            <w:r/>
          </w:p>
        </w:tc>
        <w:tc>
          <w:tcPr>
            <w:tcW w:w="3312" w:type="dxa"/>
            <w:vAlign w:val="top"/>
          </w:tcPr>
          <w:p>
            <w:pPr>
              <w:pStyle w:val="TableText"/>
              <w:ind w:left="2"/>
              <w:spacing w:before="24" w:line="224" w:lineRule="auto"/>
              <w:rPr/>
            </w:pPr>
            <w:r>
              <w:rPr>
                <w:spacing w:val="3"/>
              </w:rPr>
              <w:t>九、卫生健康支出</w:t>
            </w:r>
          </w:p>
        </w:tc>
        <w:tc>
          <w:tcPr>
            <w:tcW w:w="495" w:type="dxa"/>
            <w:vAlign w:val="top"/>
          </w:tcPr>
          <w:p>
            <w:pPr>
              <w:pStyle w:val="TableText"/>
              <w:ind w:left="135"/>
              <w:spacing w:before="19" w:line="255" w:lineRule="exact"/>
              <w:rPr/>
            </w:pPr>
            <w:r>
              <w:rPr>
                <w:spacing w:val="3"/>
                <w:position w:val="1"/>
              </w:rPr>
              <w:t>41</w:t>
            </w:r>
          </w:p>
        </w:tc>
        <w:tc>
          <w:tcPr>
            <w:tcW w:w="1513" w:type="dxa"/>
            <w:vAlign w:val="top"/>
          </w:tcPr>
          <w:p>
            <w:pPr>
              <w:pStyle w:val="TableText"/>
              <w:spacing w:before="19" w:line="255" w:lineRule="exact"/>
              <w:jc w:val="right"/>
              <w:rPr/>
            </w:pPr>
            <w:r>
              <w:rPr>
                <w:spacing w:val="3"/>
                <w:position w:val="1"/>
              </w:rPr>
              <w:t>19.90</w:t>
            </w:r>
          </w:p>
        </w:tc>
        <w:tc>
          <w:tcPr>
            <w:tcW w:w="1498" w:type="dxa"/>
            <w:vAlign w:val="top"/>
          </w:tcPr>
          <w:p>
            <w:pPr>
              <w:pStyle w:val="TableText"/>
              <w:spacing w:before="19" w:line="255" w:lineRule="exact"/>
              <w:jc w:val="right"/>
              <w:rPr/>
            </w:pPr>
            <w:r>
              <w:rPr>
                <w:spacing w:val="2"/>
                <w:position w:val="1"/>
              </w:rPr>
              <w:t>19.90</w:t>
            </w:r>
          </w:p>
        </w:tc>
        <w:tc>
          <w:tcPr>
            <w:tcW w:w="1513" w:type="dxa"/>
            <w:vAlign w:val="top"/>
          </w:tcPr>
          <w:p>
            <w:pPr>
              <w:rPr>
                <w:rFonts w:ascii="Arial"/>
                <w:sz w:val="21"/>
              </w:rPr>
            </w:pPr>
            <w:r/>
          </w:p>
        </w:tc>
        <w:tc>
          <w:tcPr>
            <w:tcW w:w="1521" w:type="dxa"/>
            <w:vAlign w:val="top"/>
          </w:tcPr>
          <w:p>
            <w:pPr>
              <w:rPr>
                <w:rFonts w:ascii="Arial"/>
                <w:sz w:val="21"/>
              </w:rPr>
            </w:pPr>
            <w:r/>
          </w:p>
        </w:tc>
      </w:tr>
      <w:tr>
        <w:trPr>
          <w:trHeight w:val="284" w:hRule="atLeast"/>
        </w:trPr>
        <w:tc>
          <w:tcPr>
            <w:tcW w:w="2690" w:type="dxa"/>
            <w:vAlign w:val="top"/>
          </w:tcPr>
          <w:p>
            <w:pPr>
              <w:rPr>
                <w:rFonts w:ascii="Arial"/>
                <w:sz w:val="21"/>
              </w:rPr>
            </w:pPr>
            <w:r/>
          </w:p>
        </w:tc>
        <w:tc>
          <w:tcPr>
            <w:tcW w:w="509" w:type="dxa"/>
            <w:vAlign w:val="top"/>
          </w:tcPr>
          <w:p>
            <w:pPr>
              <w:pStyle w:val="TableText"/>
              <w:ind w:left="160"/>
              <w:spacing w:before="20" w:line="254" w:lineRule="exact"/>
              <w:rPr/>
            </w:pPr>
            <w:r>
              <w:rPr>
                <w:spacing w:val="-4"/>
                <w:position w:val="1"/>
              </w:rPr>
              <w:t>10</w:t>
            </w:r>
          </w:p>
        </w:tc>
        <w:tc>
          <w:tcPr>
            <w:tcW w:w="1498" w:type="dxa"/>
            <w:vAlign w:val="top"/>
          </w:tcPr>
          <w:p>
            <w:pPr>
              <w:rPr>
                <w:rFonts w:ascii="Arial"/>
                <w:sz w:val="21"/>
              </w:rPr>
            </w:pPr>
            <w:r/>
          </w:p>
        </w:tc>
        <w:tc>
          <w:tcPr>
            <w:tcW w:w="3312" w:type="dxa"/>
            <w:vAlign w:val="top"/>
          </w:tcPr>
          <w:p>
            <w:pPr>
              <w:pStyle w:val="TableText"/>
              <w:spacing w:before="25" w:line="225" w:lineRule="auto"/>
              <w:rPr/>
            </w:pPr>
            <w:r>
              <w:rPr>
                <w:spacing w:val="3"/>
              </w:rPr>
              <w:t>十、节能环保支出</w:t>
            </w:r>
          </w:p>
        </w:tc>
        <w:tc>
          <w:tcPr>
            <w:tcW w:w="495" w:type="dxa"/>
            <w:vAlign w:val="top"/>
          </w:tcPr>
          <w:p>
            <w:pPr>
              <w:pStyle w:val="TableText"/>
              <w:ind w:left="135"/>
              <w:spacing w:before="20" w:line="254" w:lineRule="exact"/>
              <w:rPr/>
            </w:pPr>
            <w:r>
              <w:rPr>
                <w:spacing w:val="3"/>
                <w:position w:val="1"/>
              </w:rPr>
              <w:t>42</w:t>
            </w:r>
          </w:p>
        </w:tc>
        <w:tc>
          <w:tcPr>
            <w:tcW w:w="1513" w:type="dxa"/>
            <w:vAlign w:val="top"/>
          </w:tcPr>
          <w:p>
            <w:pPr>
              <w:rPr>
                <w:rFonts w:ascii="Arial"/>
                <w:sz w:val="21"/>
              </w:rPr>
            </w:pPr>
            <w:r/>
          </w:p>
        </w:tc>
        <w:tc>
          <w:tcPr>
            <w:tcW w:w="1498" w:type="dxa"/>
            <w:vAlign w:val="top"/>
          </w:tcPr>
          <w:p>
            <w:pPr>
              <w:rPr>
                <w:rFonts w:ascii="Arial"/>
                <w:sz w:val="21"/>
              </w:rPr>
            </w:pPr>
            <w:r/>
          </w:p>
        </w:tc>
        <w:tc>
          <w:tcPr>
            <w:tcW w:w="1513" w:type="dxa"/>
            <w:vAlign w:val="top"/>
          </w:tcPr>
          <w:p>
            <w:pPr>
              <w:rPr>
                <w:rFonts w:ascii="Arial"/>
                <w:sz w:val="21"/>
              </w:rPr>
            </w:pPr>
            <w:r/>
          </w:p>
        </w:tc>
        <w:tc>
          <w:tcPr>
            <w:tcW w:w="1521" w:type="dxa"/>
            <w:vAlign w:val="top"/>
          </w:tcPr>
          <w:p>
            <w:pPr>
              <w:rPr>
                <w:rFonts w:ascii="Arial"/>
                <w:sz w:val="21"/>
              </w:rPr>
            </w:pPr>
            <w:r/>
          </w:p>
        </w:tc>
      </w:tr>
      <w:tr>
        <w:trPr>
          <w:trHeight w:val="284" w:hRule="atLeast"/>
        </w:trPr>
        <w:tc>
          <w:tcPr>
            <w:tcW w:w="2690" w:type="dxa"/>
            <w:vAlign w:val="top"/>
          </w:tcPr>
          <w:p>
            <w:pPr>
              <w:rPr>
                <w:rFonts w:ascii="Arial"/>
                <w:sz w:val="21"/>
              </w:rPr>
            </w:pPr>
            <w:r/>
          </w:p>
        </w:tc>
        <w:tc>
          <w:tcPr>
            <w:tcW w:w="509" w:type="dxa"/>
            <w:vAlign w:val="top"/>
          </w:tcPr>
          <w:p>
            <w:pPr>
              <w:pStyle w:val="TableText"/>
              <w:ind w:left="160"/>
              <w:spacing w:before="21" w:line="253" w:lineRule="exact"/>
              <w:rPr/>
            </w:pPr>
            <w:r>
              <w:rPr>
                <w:spacing w:val="-4"/>
                <w:position w:val="1"/>
              </w:rPr>
              <w:t>11</w:t>
            </w:r>
          </w:p>
        </w:tc>
        <w:tc>
          <w:tcPr>
            <w:tcW w:w="1498" w:type="dxa"/>
            <w:vAlign w:val="top"/>
          </w:tcPr>
          <w:p>
            <w:pPr>
              <w:rPr>
                <w:rFonts w:ascii="Arial"/>
                <w:sz w:val="21"/>
              </w:rPr>
            </w:pPr>
            <w:r/>
          </w:p>
        </w:tc>
        <w:tc>
          <w:tcPr>
            <w:tcW w:w="3312" w:type="dxa"/>
            <w:vAlign w:val="top"/>
          </w:tcPr>
          <w:p>
            <w:pPr>
              <w:pStyle w:val="TableText"/>
              <w:spacing w:before="26" w:line="224" w:lineRule="auto"/>
              <w:rPr/>
            </w:pPr>
            <w:r>
              <w:rPr>
                <w:spacing w:val="3"/>
              </w:rPr>
              <w:t>十一、城乡社区支出</w:t>
            </w:r>
          </w:p>
        </w:tc>
        <w:tc>
          <w:tcPr>
            <w:tcW w:w="495" w:type="dxa"/>
            <w:vAlign w:val="top"/>
          </w:tcPr>
          <w:p>
            <w:pPr>
              <w:pStyle w:val="TableText"/>
              <w:ind w:left="135"/>
              <w:spacing w:before="21" w:line="253" w:lineRule="exact"/>
              <w:rPr/>
            </w:pPr>
            <w:r>
              <w:rPr>
                <w:spacing w:val="3"/>
                <w:position w:val="1"/>
              </w:rPr>
              <w:t>43</w:t>
            </w:r>
          </w:p>
        </w:tc>
        <w:tc>
          <w:tcPr>
            <w:tcW w:w="1513" w:type="dxa"/>
            <w:vAlign w:val="top"/>
          </w:tcPr>
          <w:p>
            <w:pPr>
              <w:rPr>
                <w:rFonts w:ascii="Arial"/>
                <w:sz w:val="21"/>
              </w:rPr>
            </w:pPr>
            <w:r/>
          </w:p>
        </w:tc>
        <w:tc>
          <w:tcPr>
            <w:tcW w:w="1498" w:type="dxa"/>
            <w:vAlign w:val="top"/>
          </w:tcPr>
          <w:p>
            <w:pPr>
              <w:rPr>
                <w:rFonts w:ascii="Arial"/>
                <w:sz w:val="21"/>
              </w:rPr>
            </w:pPr>
            <w:r/>
          </w:p>
        </w:tc>
        <w:tc>
          <w:tcPr>
            <w:tcW w:w="1513" w:type="dxa"/>
            <w:vAlign w:val="top"/>
          </w:tcPr>
          <w:p>
            <w:pPr>
              <w:rPr>
                <w:rFonts w:ascii="Arial"/>
                <w:sz w:val="21"/>
              </w:rPr>
            </w:pPr>
            <w:r/>
          </w:p>
        </w:tc>
        <w:tc>
          <w:tcPr>
            <w:tcW w:w="1521" w:type="dxa"/>
            <w:vAlign w:val="top"/>
          </w:tcPr>
          <w:p>
            <w:pPr>
              <w:rPr>
                <w:rFonts w:ascii="Arial"/>
                <w:sz w:val="21"/>
              </w:rPr>
            </w:pPr>
            <w:r/>
          </w:p>
        </w:tc>
      </w:tr>
      <w:tr>
        <w:trPr>
          <w:trHeight w:val="284" w:hRule="atLeast"/>
        </w:trPr>
        <w:tc>
          <w:tcPr>
            <w:tcW w:w="2690" w:type="dxa"/>
            <w:vAlign w:val="top"/>
          </w:tcPr>
          <w:p>
            <w:pPr>
              <w:rPr>
                <w:rFonts w:ascii="Arial"/>
                <w:sz w:val="21"/>
              </w:rPr>
            </w:pPr>
            <w:r/>
          </w:p>
        </w:tc>
        <w:tc>
          <w:tcPr>
            <w:tcW w:w="509" w:type="dxa"/>
            <w:vAlign w:val="top"/>
          </w:tcPr>
          <w:p>
            <w:pPr>
              <w:pStyle w:val="TableText"/>
              <w:ind w:left="160"/>
              <w:spacing w:before="22" w:line="251" w:lineRule="exact"/>
              <w:rPr/>
            </w:pPr>
            <w:r>
              <w:rPr>
                <w:spacing w:val="-4"/>
                <w:position w:val="1"/>
              </w:rPr>
              <w:t>12</w:t>
            </w:r>
          </w:p>
        </w:tc>
        <w:tc>
          <w:tcPr>
            <w:tcW w:w="1498" w:type="dxa"/>
            <w:vAlign w:val="top"/>
          </w:tcPr>
          <w:p>
            <w:pPr>
              <w:rPr>
                <w:rFonts w:ascii="Arial"/>
                <w:sz w:val="21"/>
              </w:rPr>
            </w:pPr>
            <w:r/>
          </w:p>
        </w:tc>
        <w:tc>
          <w:tcPr>
            <w:tcW w:w="3312" w:type="dxa"/>
            <w:vAlign w:val="top"/>
          </w:tcPr>
          <w:p>
            <w:pPr>
              <w:pStyle w:val="TableText"/>
              <w:spacing w:before="27" w:line="224" w:lineRule="auto"/>
              <w:rPr/>
            </w:pPr>
            <w:r>
              <w:rPr>
                <w:spacing w:val="3"/>
              </w:rPr>
              <w:t>十二、农林水支出</w:t>
            </w:r>
          </w:p>
        </w:tc>
        <w:tc>
          <w:tcPr>
            <w:tcW w:w="495" w:type="dxa"/>
            <w:vAlign w:val="top"/>
          </w:tcPr>
          <w:p>
            <w:pPr>
              <w:pStyle w:val="TableText"/>
              <w:ind w:left="135"/>
              <w:spacing w:before="22" w:line="251" w:lineRule="exact"/>
              <w:rPr/>
            </w:pPr>
            <w:r>
              <w:rPr>
                <w:spacing w:val="3"/>
                <w:position w:val="1"/>
              </w:rPr>
              <w:t>44</w:t>
            </w:r>
          </w:p>
        </w:tc>
        <w:tc>
          <w:tcPr>
            <w:tcW w:w="1513" w:type="dxa"/>
            <w:vAlign w:val="top"/>
          </w:tcPr>
          <w:p>
            <w:pPr>
              <w:rPr>
                <w:rFonts w:ascii="Arial"/>
                <w:sz w:val="21"/>
              </w:rPr>
            </w:pPr>
            <w:r/>
          </w:p>
        </w:tc>
        <w:tc>
          <w:tcPr>
            <w:tcW w:w="1498" w:type="dxa"/>
            <w:vAlign w:val="top"/>
          </w:tcPr>
          <w:p>
            <w:pPr>
              <w:rPr>
                <w:rFonts w:ascii="Arial"/>
                <w:sz w:val="21"/>
              </w:rPr>
            </w:pPr>
            <w:r/>
          </w:p>
        </w:tc>
        <w:tc>
          <w:tcPr>
            <w:tcW w:w="1513" w:type="dxa"/>
            <w:vAlign w:val="top"/>
          </w:tcPr>
          <w:p>
            <w:pPr>
              <w:rPr>
                <w:rFonts w:ascii="Arial"/>
                <w:sz w:val="21"/>
              </w:rPr>
            </w:pPr>
            <w:r/>
          </w:p>
        </w:tc>
        <w:tc>
          <w:tcPr>
            <w:tcW w:w="1521" w:type="dxa"/>
            <w:vAlign w:val="top"/>
          </w:tcPr>
          <w:p>
            <w:pPr>
              <w:rPr>
                <w:rFonts w:ascii="Arial"/>
                <w:sz w:val="21"/>
              </w:rPr>
            </w:pPr>
            <w:r/>
          </w:p>
        </w:tc>
      </w:tr>
      <w:tr>
        <w:trPr>
          <w:trHeight w:val="284" w:hRule="atLeast"/>
        </w:trPr>
        <w:tc>
          <w:tcPr>
            <w:tcW w:w="2690" w:type="dxa"/>
            <w:vAlign w:val="top"/>
          </w:tcPr>
          <w:p>
            <w:pPr>
              <w:rPr>
                <w:rFonts w:ascii="Arial"/>
                <w:sz w:val="21"/>
              </w:rPr>
            </w:pPr>
            <w:r/>
          </w:p>
        </w:tc>
        <w:tc>
          <w:tcPr>
            <w:tcW w:w="509" w:type="dxa"/>
            <w:vAlign w:val="top"/>
          </w:tcPr>
          <w:p>
            <w:pPr>
              <w:pStyle w:val="TableText"/>
              <w:ind w:left="160"/>
              <w:spacing w:before="23" w:line="250" w:lineRule="exact"/>
              <w:rPr/>
            </w:pPr>
            <w:r>
              <w:rPr>
                <w:spacing w:val="-4"/>
                <w:position w:val="1"/>
              </w:rPr>
              <w:t>13</w:t>
            </w:r>
          </w:p>
        </w:tc>
        <w:tc>
          <w:tcPr>
            <w:tcW w:w="1498" w:type="dxa"/>
            <w:vAlign w:val="top"/>
          </w:tcPr>
          <w:p>
            <w:pPr>
              <w:rPr>
                <w:rFonts w:ascii="Arial"/>
                <w:sz w:val="21"/>
              </w:rPr>
            </w:pPr>
            <w:r/>
          </w:p>
        </w:tc>
        <w:tc>
          <w:tcPr>
            <w:tcW w:w="3312" w:type="dxa"/>
            <w:vAlign w:val="top"/>
          </w:tcPr>
          <w:p>
            <w:pPr>
              <w:pStyle w:val="TableText"/>
              <w:spacing w:before="28" w:line="224" w:lineRule="auto"/>
              <w:rPr/>
            </w:pPr>
            <w:r>
              <w:rPr>
                <w:spacing w:val="3"/>
              </w:rPr>
              <w:t>十三、交通运输支出</w:t>
            </w:r>
          </w:p>
        </w:tc>
        <w:tc>
          <w:tcPr>
            <w:tcW w:w="495" w:type="dxa"/>
            <w:vAlign w:val="top"/>
          </w:tcPr>
          <w:p>
            <w:pPr>
              <w:pStyle w:val="TableText"/>
              <w:ind w:left="135"/>
              <w:spacing w:before="23" w:line="250" w:lineRule="exact"/>
              <w:rPr/>
            </w:pPr>
            <w:r>
              <w:rPr>
                <w:spacing w:val="3"/>
                <w:position w:val="1"/>
              </w:rPr>
              <w:t>45</w:t>
            </w:r>
          </w:p>
        </w:tc>
        <w:tc>
          <w:tcPr>
            <w:tcW w:w="1513" w:type="dxa"/>
            <w:vAlign w:val="top"/>
          </w:tcPr>
          <w:p>
            <w:pPr>
              <w:rPr>
                <w:rFonts w:ascii="Arial"/>
                <w:sz w:val="21"/>
              </w:rPr>
            </w:pPr>
            <w:r/>
          </w:p>
        </w:tc>
        <w:tc>
          <w:tcPr>
            <w:tcW w:w="1498" w:type="dxa"/>
            <w:vAlign w:val="top"/>
          </w:tcPr>
          <w:p>
            <w:pPr>
              <w:rPr>
                <w:rFonts w:ascii="Arial"/>
                <w:sz w:val="21"/>
              </w:rPr>
            </w:pPr>
            <w:r/>
          </w:p>
        </w:tc>
        <w:tc>
          <w:tcPr>
            <w:tcW w:w="1513" w:type="dxa"/>
            <w:vAlign w:val="top"/>
          </w:tcPr>
          <w:p>
            <w:pPr>
              <w:rPr>
                <w:rFonts w:ascii="Arial"/>
                <w:sz w:val="21"/>
              </w:rPr>
            </w:pPr>
            <w:r/>
          </w:p>
        </w:tc>
        <w:tc>
          <w:tcPr>
            <w:tcW w:w="1521" w:type="dxa"/>
            <w:vAlign w:val="top"/>
          </w:tcPr>
          <w:p>
            <w:pPr>
              <w:rPr>
                <w:rFonts w:ascii="Arial"/>
                <w:sz w:val="21"/>
              </w:rPr>
            </w:pPr>
            <w:r/>
          </w:p>
        </w:tc>
      </w:tr>
      <w:tr>
        <w:trPr>
          <w:trHeight w:val="285" w:hRule="atLeast"/>
        </w:trPr>
        <w:tc>
          <w:tcPr>
            <w:tcW w:w="2690" w:type="dxa"/>
            <w:vAlign w:val="top"/>
          </w:tcPr>
          <w:p>
            <w:pPr>
              <w:rPr>
                <w:rFonts w:ascii="Arial"/>
                <w:sz w:val="21"/>
              </w:rPr>
            </w:pPr>
            <w:r/>
          </w:p>
        </w:tc>
        <w:tc>
          <w:tcPr>
            <w:tcW w:w="509" w:type="dxa"/>
            <w:vAlign w:val="top"/>
          </w:tcPr>
          <w:p>
            <w:pPr>
              <w:pStyle w:val="TableText"/>
              <w:ind w:left="160"/>
              <w:spacing w:before="24" w:line="251" w:lineRule="exact"/>
              <w:rPr/>
            </w:pPr>
            <w:r>
              <w:rPr>
                <w:spacing w:val="-4"/>
                <w:position w:val="1"/>
              </w:rPr>
              <w:t>14</w:t>
            </w:r>
          </w:p>
        </w:tc>
        <w:tc>
          <w:tcPr>
            <w:tcW w:w="1498" w:type="dxa"/>
            <w:vAlign w:val="top"/>
          </w:tcPr>
          <w:p>
            <w:pPr>
              <w:rPr>
                <w:rFonts w:ascii="Arial"/>
                <w:sz w:val="21"/>
              </w:rPr>
            </w:pPr>
            <w:r/>
          </w:p>
        </w:tc>
        <w:tc>
          <w:tcPr>
            <w:tcW w:w="3312" w:type="dxa"/>
            <w:vAlign w:val="top"/>
          </w:tcPr>
          <w:p>
            <w:pPr>
              <w:pStyle w:val="TableText"/>
              <w:spacing w:before="29" w:line="224" w:lineRule="auto"/>
              <w:rPr/>
            </w:pPr>
            <w:r>
              <w:rPr>
                <w:spacing w:val="4"/>
              </w:rPr>
              <w:t>十四、资源勘探工业信息等支出</w:t>
            </w:r>
          </w:p>
        </w:tc>
        <w:tc>
          <w:tcPr>
            <w:tcW w:w="495" w:type="dxa"/>
            <w:vAlign w:val="top"/>
          </w:tcPr>
          <w:p>
            <w:pPr>
              <w:pStyle w:val="TableText"/>
              <w:ind w:left="135"/>
              <w:spacing w:before="24" w:line="251" w:lineRule="exact"/>
              <w:rPr/>
            </w:pPr>
            <w:r>
              <w:rPr>
                <w:spacing w:val="3"/>
                <w:position w:val="1"/>
              </w:rPr>
              <w:t>46</w:t>
            </w:r>
          </w:p>
        </w:tc>
        <w:tc>
          <w:tcPr>
            <w:tcW w:w="1513" w:type="dxa"/>
            <w:vAlign w:val="top"/>
          </w:tcPr>
          <w:p>
            <w:pPr>
              <w:rPr>
                <w:rFonts w:ascii="Arial"/>
                <w:sz w:val="21"/>
              </w:rPr>
            </w:pPr>
            <w:r/>
          </w:p>
        </w:tc>
        <w:tc>
          <w:tcPr>
            <w:tcW w:w="1498" w:type="dxa"/>
            <w:vAlign w:val="top"/>
          </w:tcPr>
          <w:p>
            <w:pPr>
              <w:rPr>
                <w:rFonts w:ascii="Arial"/>
                <w:sz w:val="21"/>
              </w:rPr>
            </w:pPr>
            <w:r/>
          </w:p>
        </w:tc>
        <w:tc>
          <w:tcPr>
            <w:tcW w:w="1513" w:type="dxa"/>
            <w:vAlign w:val="top"/>
          </w:tcPr>
          <w:p>
            <w:pPr>
              <w:rPr>
                <w:rFonts w:ascii="Arial"/>
                <w:sz w:val="21"/>
              </w:rPr>
            </w:pPr>
            <w:r/>
          </w:p>
        </w:tc>
        <w:tc>
          <w:tcPr>
            <w:tcW w:w="1521" w:type="dxa"/>
            <w:vAlign w:val="top"/>
          </w:tcPr>
          <w:p>
            <w:pPr>
              <w:rPr>
                <w:rFonts w:ascii="Arial"/>
                <w:sz w:val="21"/>
              </w:rPr>
            </w:pPr>
            <w:r/>
          </w:p>
        </w:tc>
      </w:tr>
      <w:tr>
        <w:trPr>
          <w:trHeight w:val="285" w:hRule="atLeast"/>
        </w:trPr>
        <w:tc>
          <w:tcPr>
            <w:tcW w:w="2690" w:type="dxa"/>
            <w:vAlign w:val="top"/>
          </w:tcPr>
          <w:p>
            <w:pPr>
              <w:rPr>
                <w:rFonts w:ascii="Arial"/>
                <w:sz w:val="21"/>
              </w:rPr>
            </w:pPr>
            <w:r/>
          </w:p>
        </w:tc>
        <w:tc>
          <w:tcPr>
            <w:tcW w:w="509" w:type="dxa"/>
            <w:vAlign w:val="top"/>
          </w:tcPr>
          <w:p>
            <w:pPr>
              <w:pStyle w:val="TableText"/>
              <w:ind w:left="160"/>
              <w:spacing w:before="24" w:line="251" w:lineRule="exact"/>
              <w:rPr/>
            </w:pPr>
            <w:r>
              <w:rPr>
                <w:spacing w:val="-4"/>
                <w:position w:val="1"/>
              </w:rPr>
              <w:t>15</w:t>
            </w:r>
          </w:p>
        </w:tc>
        <w:tc>
          <w:tcPr>
            <w:tcW w:w="1498" w:type="dxa"/>
            <w:vAlign w:val="top"/>
          </w:tcPr>
          <w:p>
            <w:pPr>
              <w:rPr>
                <w:rFonts w:ascii="Arial"/>
                <w:sz w:val="21"/>
              </w:rPr>
            </w:pPr>
            <w:r/>
          </w:p>
        </w:tc>
        <w:tc>
          <w:tcPr>
            <w:tcW w:w="3312" w:type="dxa"/>
            <w:vAlign w:val="top"/>
          </w:tcPr>
          <w:p>
            <w:pPr>
              <w:pStyle w:val="TableText"/>
              <w:spacing w:before="29" w:line="224" w:lineRule="auto"/>
              <w:rPr/>
            </w:pPr>
            <w:r>
              <w:rPr>
                <w:spacing w:val="4"/>
              </w:rPr>
              <w:t>十五、商业服务业等支出</w:t>
            </w:r>
          </w:p>
        </w:tc>
        <w:tc>
          <w:tcPr>
            <w:tcW w:w="495" w:type="dxa"/>
            <w:vAlign w:val="top"/>
          </w:tcPr>
          <w:p>
            <w:pPr>
              <w:pStyle w:val="TableText"/>
              <w:ind w:left="135"/>
              <w:spacing w:before="24" w:line="251" w:lineRule="exact"/>
              <w:rPr/>
            </w:pPr>
            <w:r>
              <w:rPr>
                <w:spacing w:val="3"/>
                <w:position w:val="1"/>
              </w:rPr>
              <w:t>47</w:t>
            </w:r>
          </w:p>
        </w:tc>
        <w:tc>
          <w:tcPr>
            <w:tcW w:w="1513" w:type="dxa"/>
            <w:vAlign w:val="top"/>
          </w:tcPr>
          <w:p>
            <w:pPr>
              <w:rPr>
                <w:rFonts w:ascii="Arial"/>
                <w:sz w:val="21"/>
              </w:rPr>
            </w:pPr>
            <w:r/>
          </w:p>
        </w:tc>
        <w:tc>
          <w:tcPr>
            <w:tcW w:w="1498" w:type="dxa"/>
            <w:vAlign w:val="top"/>
          </w:tcPr>
          <w:p>
            <w:pPr>
              <w:rPr>
                <w:rFonts w:ascii="Arial"/>
                <w:sz w:val="21"/>
              </w:rPr>
            </w:pPr>
            <w:r/>
          </w:p>
        </w:tc>
        <w:tc>
          <w:tcPr>
            <w:tcW w:w="1513" w:type="dxa"/>
            <w:vAlign w:val="top"/>
          </w:tcPr>
          <w:p>
            <w:pPr>
              <w:rPr>
                <w:rFonts w:ascii="Arial"/>
                <w:sz w:val="21"/>
              </w:rPr>
            </w:pPr>
            <w:r/>
          </w:p>
        </w:tc>
        <w:tc>
          <w:tcPr>
            <w:tcW w:w="1521" w:type="dxa"/>
            <w:vAlign w:val="top"/>
          </w:tcPr>
          <w:p>
            <w:pPr>
              <w:rPr>
                <w:rFonts w:ascii="Arial"/>
                <w:sz w:val="21"/>
              </w:rPr>
            </w:pPr>
            <w:r/>
          </w:p>
        </w:tc>
      </w:tr>
      <w:tr>
        <w:trPr>
          <w:trHeight w:val="285" w:hRule="atLeast"/>
        </w:trPr>
        <w:tc>
          <w:tcPr>
            <w:tcW w:w="2690" w:type="dxa"/>
            <w:vAlign w:val="top"/>
          </w:tcPr>
          <w:p>
            <w:pPr>
              <w:rPr>
                <w:rFonts w:ascii="Arial"/>
                <w:sz w:val="21"/>
              </w:rPr>
            </w:pPr>
            <w:r/>
          </w:p>
        </w:tc>
        <w:tc>
          <w:tcPr>
            <w:tcW w:w="509" w:type="dxa"/>
            <w:vAlign w:val="top"/>
          </w:tcPr>
          <w:p>
            <w:pPr>
              <w:pStyle w:val="TableText"/>
              <w:ind w:left="160"/>
              <w:spacing w:before="24" w:line="251" w:lineRule="exact"/>
              <w:rPr/>
            </w:pPr>
            <w:r>
              <w:rPr>
                <w:spacing w:val="-4"/>
                <w:position w:val="1"/>
              </w:rPr>
              <w:t>16</w:t>
            </w:r>
          </w:p>
        </w:tc>
        <w:tc>
          <w:tcPr>
            <w:tcW w:w="1498" w:type="dxa"/>
            <w:vAlign w:val="top"/>
          </w:tcPr>
          <w:p>
            <w:pPr>
              <w:rPr>
                <w:rFonts w:ascii="Arial"/>
                <w:sz w:val="21"/>
              </w:rPr>
            </w:pPr>
            <w:r/>
          </w:p>
        </w:tc>
        <w:tc>
          <w:tcPr>
            <w:tcW w:w="3312" w:type="dxa"/>
            <w:vAlign w:val="top"/>
          </w:tcPr>
          <w:p>
            <w:pPr>
              <w:pStyle w:val="TableText"/>
              <w:spacing w:before="29" w:line="225" w:lineRule="auto"/>
              <w:rPr/>
            </w:pPr>
            <w:r>
              <w:rPr>
                <w:spacing w:val="3"/>
              </w:rPr>
              <w:t>十六、金融支出</w:t>
            </w:r>
          </w:p>
        </w:tc>
        <w:tc>
          <w:tcPr>
            <w:tcW w:w="495" w:type="dxa"/>
            <w:vAlign w:val="top"/>
          </w:tcPr>
          <w:p>
            <w:pPr>
              <w:pStyle w:val="TableText"/>
              <w:ind w:left="135"/>
              <w:spacing w:before="24" w:line="251" w:lineRule="exact"/>
              <w:rPr/>
            </w:pPr>
            <w:r>
              <w:rPr>
                <w:spacing w:val="3"/>
                <w:position w:val="1"/>
              </w:rPr>
              <w:t>48</w:t>
            </w:r>
          </w:p>
        </w:tc>
        <w:tc>
          <w:tcPr>
            <w:tcW w:w="1513" w:type="dxa"/>
            <w:vAlign w:val="top"/>
          </w:tcPr>
          <w:p>
            <w:pPr>
              <w:rPr>
                <w:rFonts w:ascii="Arial"/>
                <w:sz w:val="21"/>
              </w:rPr>
            </w:pPr>
            <w:r/>
          </w:p>
        </w:tc>
        <w:tc>
          <w:tcPr>
            <w:tcW w:w="1498" w:type="dxa"/>
            <w:vAlign w:val="top"/>
          </w:tcPr>
          <w:p>
            <w:pPr>
              <w:rPr>
                <w:rFonts w:ascii="Arial"/>
                <w:sz w:val="21"/>
              </w:rPr>
            </w:pPr>
            <w:r/>
          </w:p>
        </w:tc>
        <w:tc>
          <w:tcPr>
            <w:tcW w:w="1513" w:type="dxa"/>
            <w:vAlign w:val="top"/>
          </w:tcPr>
          <w:p>
            <w:pPr>
              <w:rPr>
                <w:rFonts w:ascii="Arial"/>
                <w:sz w:val="21"/>
              </w:rPr>
            </w:pPr>
            <w:r/>
          </w:p>
        </w:tc>
        <w:tc>
          <w:tcPr>
            <w:tcW w:w="1521" w:type="dxa"/>
            <w:vAlign w:val="top"/>
          </w:tcPr>
          <w:p>
            <w:pPr>
              <w:rPr>
                <w:rFonts w:ascii="Arial"/>
                <w:sz w:val="21"/>
              </w:rPr>
            </w:pPr>
            <w:r/>
          </w:p>
        </w:tc>
      </w:tr>
      <w:tr>
        <w:trPr>
          <w:trHeight w:val="285" w:hRule="atLeast"/>
        </w:trPr>
        <w:tc>
          <w:tcPr>
            <w:tcW w:w="2690" w:type="dxa"/>
            <w:vAlign w:val="top"/>
          </w:tcPr>
          <w:p>
            <w:pPr>
              <w:rPr>
                <w:rFonts w:ascii="Arial"/>
                <w:sz w:val="21"/>
              </w:rPr>
            </w:pPr>
            <w:r/>
          </w:p>
        </w:tc>
        <w:tc>
          <w:tcPr>
            <w:tcW w:w="509" w:type="dxa"/>
            <w:vAlign w:val="top"/>
          </w:tcPr>
          <w:p>
            <w:pPr>
              <w:pStyle w:val="TableText"/>
              <w:ind w:left="160"/>
              <w:spacing w:before="24" w:line="251" w:lineRule="exact"/>
              <w:rPr/>
            </w:pPr>
            <w:r>
              <w:rPr>
                <w:spacing w:val="-4"/>
                <w:position w:val="1"/>
              </w:rPr>
              <w:t>17</w:t>
            </w:r>
          </w:p>
        </w:tc>
        <w:tc>
          <w:tcPr>
            <w:tcW w:w="1498" w:type="dxa"/>
            <w:vAlign w:val="top"/>
          </w:tcPr>
          <w:p>
            <w:pPr>
              <w:rPr>
                <w:rFonts w:ascii="Arial"/>
                <w:sz w:val="21"/>
              </w:rPr>
            </w:pPr>
            <w:r/>
          </w:p>
        </w:tc>
        <w:tc>
          <w:tcPr>
            <w:tcW w:w="3312" w:type="dxa"/>
            <w:vAlign w:val="top"/>
          </w:tcPr>
          <w:p>
            <w:pPr>
              <w:pStyle w:val="TableText"/>
              <w:spacing w:before="29" w:line="225" w:lineRule="auto"/>
              <w:rPr/>
            </w:pPr>
            <w:r>
              <w:rPr>
                <w:spacing w:val="4"/>
              </w:rPr>
              <w:t>十七、援助其他地区支出</w:t>
            </w:r>
          </w:p>
        </w:tc>
        <w:tc>
          <w:tcPr>
            <w:tcW w:w="495" w:type="dxa"/>
            <w:vAlign w:val="top"/>
          </w:tcPr>
          <w:p>
            <w:pPr>
              <w:pStyle w:val="TableText"/>
              <w:ind w:left="135"/>
              <w:spacing w:before="24" w:line="251" w:lineRule="exact"/>
              <w:rPr/>
            </w:pPr>
            <w:r>
              <w:rPr>
                <w:spacing w:val="3"/>
                <w:position w:val="1"/>
              </w:rPr>
              <w:t>49</w:t>
            </w:r>
          </w:p>
        </w:tc>
        <w:tc>
          <w:tcPr>
            <w:tcW w:w="1513" w:type="dxa"/>
            <w:vAlign w:val="top"/>
          </w:tcPr>
          <w:p>
            <w:pPr>
              <w:rPr>
                <w:rFonts w:ascii="Arial"/>
                <w:sz w:val="21"/>
              </w:rPr>
            </w:pPr>
            <w:r/>
          </w:p>
        </w:tc>
        <w:tc>
          <w:tcPr>
            <w:tcW w:w="1498" w:type="dxa"/>
            <w:vAlign w:val="top"/>
          </w:tcPr>
          <w:p>
            <w:pPr>
              <w:rPr>
                <w:rFonts w:ascii="Arial"/>
                <w:sz w:val="21"/>
              </w:rPr>
            </w:pPr>
            <w:r/>
          </w:p>
        </w:tc>
        <w:tc>
          <w:tcPr>
            <w:tcW w:w="1513" w:type="dxa"/>
            <w:vAlign w:val="top"/>
          </w:tcPr>
          <w:p>
            <w:pPr>
              <w:rPr>
                <w:rFonts w:ascii="Arial"/>
                <w:sz w:val="21"/>
              </w:rPr>
            </w:pPr>
            <w:r/>
          </w:p>
        </w:tc>
        <w:tc>
          <w:tcPr>
            <w:tcW w:w="1521" w:type="dxa"/>
            <w:vAlign w:val="top"/>
          </w:tcPr>
          <w:p>
            <w:pPr>
              <w:rPr>
                <w:rFonts w:ascii="Arial"/>
                <w:sz w:val="21"/>
              </w:rPr>
            </w:pPr>
            <w:r/>
          </w:p>
        </w:tc>
      </w:tr>
      <w:tr>
        <w:trPr>
          <w:trHeight w:val="285" w:hRule="atLeast"/>
        </w:trPr>
        <w:tc>
          <w:tcPr>
            <w:tcW w:w="2690" w:type="dxa"/>
            <w:vAlign w:val="top"/>
          </w:tcPr>
          <w:p>
            <w:pPr>
              <w:rPr>
                <w:rFonts w:ascii="Arial"/>
                <w:sz w:val="21"/>
              </w:rPr>
            </w:pPr>
            <w:r/>
          </w:p>
        </w:tc>
        <w:tc>
          <w:tcPr>
            <w:tcW w:w="509" w:type="dxa"/>
            <w:vAlign w:val="top"/>
          </w:tcPr>
          <w:p>
            <w:pPr>
              <w:pStyle w:val="TableText"/>
              <w:ind w:left="160"/>
              <w:spacing w:before="24" w:line="251" w:lineRule="exact"/>
              <w:rPr/>
            </w:pPr>
            <w:r>
              <w:rPr>
                <w:spacing w:val="-4"/>
                <w:position w:val="1"/>
              </w:rPr>
              <w:t>18</w:t>
            </w:r>
          </w:p>
        </w:tc>
        <w:tc>
          <w:tcPr>
            <w:tcW w:w="1498" w:type="dxa"/>
            <w:vAlign w:val="top"/>
          </w:tcPr>
          <w:p>
            <w:pPr>
              <w:rPr>
                <w:rFonts w:ascii="Arial"/>
                <w:sz w:val="21"/>
              </w:rPr>
            </w:pPr>
            <w:r/>
          </w:p>
        </w:tc>
        <w:tc>
          <w:tcPr>
            <w:tcW w:w="3312" w:type="dxa"/>
            <w:vAlign w:val="top"/>
          </w:tcPr>
          <w:p>
            <w:pPr>
              <w:pStyle w:val="TableText"/>
              <w:spacing w:before="29" w:line="224" w:lineRule="auto"/>
              <w:rPr/>
            </w:pPr>
            <w:r>
              <w:rPr>
                <w:spacing w:val="1"/>
              </w:rPr>
              <w:t>十八、</w:t>
            </w:r>
            <w:r>
              <w:rPr>
                <w:spacing w:val="-50"/>
              </w:rPr>
              <w:t xml:space="preserve"> </w:t>
            </w:r>
            <w:r>
              <w:rPr>
                <w:spacing w:val="1"/>
              </w:rPr>
              <w:t>自然资源海洋气象等支出</w:t>
            </w:r>
          </w:p>
        </w:tc>
        <w:tc>
          <w:tcPr>
            <w:tcW w:w="495" w:type="dxa"/>
            <w:vAlign w:val="top"/>
          </w:tcPr>
          <w:p>
            <w:pPr>
              <w:pStyle w:val="TableText"/>
              <w:ind w:left="140"/>
              <w:spacing w:before="24" w:line="251" w:lineRule="exact"/>
              <w:rPr/>
            </w:pPr>
            <w:r>
              <w:rPr>
                <w:spacing w:val="1"/>
                <w:position w:val="1"/>
              </w:rPr>
              <w:t>50</w:t>
            </w:r>
          </w:p>
        </w:tc>
        <w:tc>
          <w:tcPr>
            <w:tcW w:w="1513" w:type="dxa"/>
            <w:vAlign w:val="top"/>
          </w:tcPr>
          <w:p>
            <w:pPr>
              <w:rPr>
                <w:rFonts w:ascii="Arial"/>
                <w:sz w:val="21"/>
              </w:rPr>
            </w:pPr>
            <w:r/>
          </w:p>
        </w:tc>
        <w:tc>
          <w:tcPr>
            <w:tcW w:w="1498" w:type="dxa"/>
            <w:vAlign w:val="top"/>
          </w:tcPr>
          <w:p>
            <w:pPr>
              <w:rPr>
                <w:rFonts w:ascii="Arial"/>
                <w:sz w:val="21"/>
              </w:rPr>
            </w:pPr>
            <w:r/>
          </w:p>
        </w:tc>
        <w:tc>
          <w:tcPr>
            <w:tcW w:w="1513" w:type="dxa"/>
            <w:vAlign w:val="top"/>
          </w:tcPr>
          <w:p>
            <w:pPr>
              <w:rPr>
                <w:rFonts w:ascii="Arial"/>
                <w:sz w:val="21"/>
              </w:rPr>
            </w:pPr>
            <w:r/>
          </w:p>
        </w:tc>
        <w:tc>
          <w:tcPr>
            <w:tcW w:w="1521" w:type="dxa"/>
            <w:vAlign w:val="top"/>
          </w:tcPr>
          <w:p>
            <w:pPr>
              <w:rPr>
                <w:rFonts w:ascii="Arial"/>
                <w:sz w:val="21"/>
              </w:rPr>
            </w:pPr>
            <w:r/>
          </w:p>
        </w:tc>
      </w:tr>
      <w:tr>
        <w:trPr>
          <w:trHeight w:val="285" w:hRule="atLeast"/>
        </w:trPr>
        <w:tc>
          <w:tcPr>
            <w:tcW w:w="2690" w:type="dxa"/>
            <w:vAlign w:val="top"/>
          </w:tcPr>
          <w:p>
            <w:pPr>
              <w:rPr>
                <w:rFonts w:ascii="Arial"/>
                <w:sz w:val="21"/>
              </w:rPr>
            </w:pPr>
            <w:r/>
          </w:p>
        </w:tc>
        <w:tc>
          <w:tcPr>
            <w:tcW w:w="509" w:type="dxa"/>
            <w:vAlign w:val="top"/>
          </w:tcPr>
          <w:p>
            <w:pPr>
              <w:pStyle w:val="TableText"/>
              <w:ind w:left="160"/>
              <w:spacing w:before="24" w:line="251" w:lineRule="exact"/>
              <w:rPr/>
            </w:pPr>
            <w:r>
              <w:rPr>
                <w:spacing w:val="-4"/>
                <w:position w:val="1"/>
              </w:rPr>
              <w:t>19</w:t>
            </w:r>
          </w:p>
        </w:tc>
        <w:tc>
          <w:tcPr>
            <w:tcW w:w="1498" w:type="dxa"/>
            <w:vAlign w:val="top"/>
          </w:tcPr>
          <w:p>
            <w:pPr>
              <w:rPr>
                <w:rFonts w:ascii="Arial"/>
                <w:sz w:val="21"/>
              </w:rPr>
            </w:pPr>
            <w:r/>
          </w:p>
        </w:tc>
        <w:tc>
          <w:tcPr>
            <w:tcW w:w="3312" w:type="dxa"/>
            <w:vAlign w:val="top"/>
          </w:tcPr>
          <w:p>
            <w:pPr>
              <w:pStyle w:val="TableText"/>
              <w:spacing w:before="29" w:line="224" w:lineRule="auto"/>
              <w:rPr/>
            </w:pPr>
            <w:r>
              <w:rPr>
                <w:spacing w:val="3"/>
              </w:rPr>
              <w:t>十九、住房保障支出</w:t>
            </w:r>
          </w:p>
        </w:tc>
        <w:tc>
          <w:tcPr>
            <w:tcW w:w="495" w:type="dxa"/>
            <w:vAlign w:val="top"/>
          </w:tcPr>
          <w:p>
            <w:pPr>
              <w:pStyle w:val="TableText"/>
              <w:ind w:left="140"/>
              <w:spacing w:before="24" w:line="251" w:lineRule="exact"/>
              <w:rPr/>
            </w:pPr>
            <w:r>
              <w:rPr>
                <w:spacing w:val="1"/>
                <w:position w:val="1"/>
              </w:rPr>
              <w:t>51</w:t>
            </w:r>
          </w:p>
        </w:tc>
        <w:tc>
          <w:tcPr>
            <w:tcW w:w="1513" w:type="dxa"/>
            <w:vAlign w:val="top"/>
          </w:tcPr>
          <w:p>
            <w:pPr>
              <w:pStyle w:val="TableText"/>
              <w:spacing w:before="24" w:line="251" w:lineRule="exact"/>
              <w:jc w:val="right"/>
              <w:rPr/>
            </w:pPr>
            <w:r>
              <w:rPr>
                <w:spacing w:val="5"/>
                <w:position w:val="1"/>
              </w:rPr>
              <w:t>25.50</w:t>
            </w:r>
          </w:p>
        </w:tc>
        <w:tc>
          <w:tcPr>
            <w:tcW w:w="1498" w:type="dxa"/>
            <w:vAlign w:val="top"/>
          </w:tcPr>
          <w:p>
            <w:pPr>
              <w:pStyle w:val="TableText"/>
              <w:spacing w:before="24" w:line="251" w:lineRule="exact"/>
              <w:jc w:val="right"/>
              <w:rPr/>
            </w:pPr>
            <w:r>
              <w:rPr>
                <w:spacing w:val="5"/>
                <w:position w:val="1"/>
              </w:rPr>
              <w:t>25.50</w:t>
            </w:r>
          </w:p>
        </w:tc>
        <w:tc>
          <w:tcPr>
            <w:tcW w:w="1513" w:type="dxa"/>
            <w:vAlign w:val="top"/>
          </w:tcPr>
          <w:p>
            <w:pPr>
              <w:rPr>
                <w:rFonts w:ascii="Arial"/>
                <w:sz w:val="21"/>
              </w:rPr>
            </w:pPr>
            <w:r/>
          </w:p>
        </w:tc>
        <w:tc>
          <w:tcPr>
            <w:tcW w:w="1521" w:type="dxa"/>
            <w:vAlign w:val="top"/>
          </w:tcPr>
          <w:p>
            <w:pPr>
              <w:rPr>
                <w:rFonts w:ascii="Arial"/>
                <w:sz w:val="21"/>
              </w:rPr>
            </w:pPr>
            <w:r/>
          </w:p>
        </w:tc>
      </w:tr>
      <w:tr>
        <w:trPr>
          <w:trHeight w:val="285" w:hRule="atLeast"/>
        </w:trPr>
        <w:tc>
          <w:tcPr>
            <w:tcW w:w="2690" w:type="dxa"/>
            <w:vAlign w:val="top"/>
          </w:tcPr>
          <w:p>
            <w:pPr>
              <w:rPr>
                <w:rFonts w:ascii="Arial"/>
                <w:sz w:val="21"/>
              </w:rPr>
            </w:pPr>
            <w:r/>
          </w:p>
        </w:tc>
        <w:tc>
          <w:tcPr>
            <w:tcW w:w="509" w:type="dxa"/>
            <w:vAlign w:val="top"/>
          </w:tcPr>
          <w:p>
            <w:pPr>
              <w:pStyle w:val="TableText"/>
              <w:ind w:left="147"/>
              <w:spacing w:before="24" w:line="251" w:lineRule="exact"/>
              <w:rPr/>
            </w:pPr>
            <w:r>
              <w:rPr>
                <w:spacing w:val="2"/>
                <w:position w:val="1"/>
              </w:rPr>
              <w:t>20</w:t>
            </w:r>
          </w:p>
        </w:tc>
        <w:tc>
          <w:tcPr>
            <w:tcW w:w="1498" w:type="dxa"/>
            <w:vAlign w:val="top"/>
          </w:tcPr>
          <w:p>
            <w:pPr>
              <w:rPr>
                <w:rFonts w:ascii="Arial"/>
                <w:sz w:val="21"/>
              </w:rPr>
            </w:pPr>
            <w:r/>
          </w:p>
        </w:tc>
        <w:tc>
          <w:tcPr>
            <w:tcW w:w="3312" w:type="dxa"/>
            <w:vAlign w:val="top"/>
          </w:tcPr>
          <w:p>
            <w:pPr>
              <w:pStyle w:val="TableText"/>
              <w:ind w:left="1"/>
              <w:spacing w:before="29" w:line="223" w:lineRule="auto"/>
              <w:rPr/>
            </w:pPr>
            <w:r>
              <w:rPr>
                <w:spacing w:val="4"/>
              </w:rPr>
              <w:t>二十、粮油物资储备支出</w:t>
            </w:r>
          </w:p>
        </w:tc>
        <w:tc>
          <w:tcPr>
            <w:tcW w:w="495" w:type="dxa"/>
            <w:vAlign w:val="top"/>
          </w:tcPr>
          <w:p>
            <w:pPr>
              <w:pStyle w:val="TableText"/>
              <w:ind w:left="140"/>
              <w:spacing w:before="24" w:line="251" w:lineRule="exact"/>
              <w:rPr/>
            </w:pPr>
            <w:r>
              <w:rPr>
                <w:spacing w:val="1"/>
                <w:position w:val="1"/>
              </w:rPr>
              <w:t>52</w:t>
            </w:r>
          </w:p>
        </w:tc>
        <w:tc>
          <w:tcPr>
            <w:tcW w:w="1513" w:type="dxa"/>
            <w:vAlign w:val="top"/>
          </w:tcPr>
          <w:p>
            <w:pPr>
              <w:rPr>
                <w:rFonts w:ascii="Arial"/>
                <w:sz w:val="21"/>
              </w:rPr>
            </w:pPr>
            <w:r/>
          </w:p>
        </w:tc>
        <w:tc>
          <w:tcPr>
            <w:tcW w:w="1498" w:type="dxa"/>
            <w:vAlign w:val="top"/>
          </w:tcPr>
          <w:p>
            <w:pPr>
              <w:rPr>
                <w:rFonts w:ascii="Arial"/>
                <w:sz w:val="21"/>
              </w:rPr>
            </w:pPr>
            <w:r/>
          </w:p>
        </w:tc>
        <w:tc>
          <w:tcPr>
            <w:tcW w:w="1513" w:type="dxa"/>
            <w:vAlign w:val="top"/>
          </w:tcPr>
          <w:p>
            <w:pPr>
              <w:rPr>
                <w:rFonts w:ascii="Arial"/>
                <w:sz w:val="21"/>
              </w:rPr>
            </w:pPr>
            <w:r/>
          </w:p>
        </w:tc>
        <w:tc>
          <w:tcPr>
            <w:tcW w:w="1521" w:type="dxa"/>
            <w:vAlign w:val="top"/>
          </w:tcPr>
          <w:p>
            <w:pPr>
              <w:rPr>
                <w:rFonts w:ascii="Arial"/>
                <w:sz w:val="21"/>
              </w:rPr>
            </w:pPr>
            <w:r/>
          </w:p>
        </w:tc>
      </w:tr>
      <w:tr>
        <w:trPr>
          <w:trHeight w:val="285" w:hRule="atLeast"/>
        </w:trPr>
        <w:tc>
          <w:tcPr>
            <w:tcW w:w="2690" w:type="dxa"/>
            <w:vAlign w:val="top"/>
          </w:tcPr>
          <w:p>
            <w:pPr>
              <w:rPr>
                <w:rFonts w:ascii="Arial"/>
                <w:sz w:val="21"/>
              </w:rPr>
            </w:pPr>
            <w:r/>
          </w:p>
        </w:tc>
        <w:tc>
          <w:tcPr>
            <w:tcW w:w="509" w:type="dxa"/>
            <w:vAlign w:val="top"/>
          </w:tcPr>
          <w:p>
            <w:pPr>
              <w:pStyle w:val="TableText"/>
              <w:ind w:left="147"/>
              <w:spacing w:before="24" w:line="251" w:lineRule="exact"/>
              <w:rPr/>
            </w:pPr>
            <w:r>
              <w:rPr>
                <w:spacing w:val="2"/>
                <w:position w:val="1"/>
              </w:rPr>
              <w:t>21</w:t>
            </w:r>
          </w:p>
        </w:tc>
        <w:tc>
          <w:tcPr>
            <w:tcW w:w="1498" w:type="dxa"/>
            <w:vAlign w:val="top"/>
          </w:tcPr>
          <w:p>
            <w:pPr>
              <w:rPr>
                <w:rFonts w:ascii="Arial"/>
                <w:sz w:val="21"/>
              </w:rPr>
            </w:pPr>
            <w:r/>
          </w:p>
        </w:tc>
        <w:tc>
          <w:tcPr>
            <w:tcW w:w="3312" w:type="dxa"/>
            <w:vAlign w:val="top"/>
          </w:tcPr>
          <w:p>
            <w:pPr>
              <w:pStyle w:val="TableText"/>
              <w:ind w:left="1"/>
              <w:spacing w:before="29" w:line="223" w:lineRule="auto"/>
              <w:rPr/>
            </w:pPr>
            <w:r>
              <w:rPr>
                <w:spacing w:val="4"/>
              </w:rPr>
              <w:t>二十一、国有资本经营预算支出</w:t>
            </w:r>
          </w:p>
        </w:tc>
        <w:tc>
          <w:tcPr>
            <w:tcW w:w="495" w:type="dxa"/>
            <w:vAlign w:val="top"/>
          </w:tcPr>
          <w:p>
            <w:pPr>
              <w:pStyle w:val="TableText"/>
              <w:ind w:left="140"/>
              <w:spacing w:before="24" w:line="251" w:lineRule="exact"/>
              <w:rPr/>
            </w:pPr>
            <w:r>
              <w:rPr>
                <w:spacing w:val="1"/>
                <w:position w:val="1"/>
              </w:rPr>
              <w:t>53</w:t>
            </w:r>
          </w:p>
        </w:tc>
        <w:tc>
          <w:tcPr>
            <w:tcW w:w="1513" w:type="dxa"/>
            <w:vAlign w:val="top"/>
          </w:tcPr>
          <w:p>
            <w:pPr>
              <w:rPr>
                <w:rFonts w:ascii="Arial"/>
                <w:sz w:val="21"/>
              </w:rPr>
            </w:pPr>
            <w:r/>
          </w:p>
        </w:tc>
        <w:tc>
          <w:tcPr>
            <w:tcW w:w="1498" w:type="dxa"/>
            <w:vAlign w:val="top"/>
          </w:tcPr>
          <w:p>
            <w:pPr>
              <w:rPr>
                <w:rFonts w:ascii="Arial"/>
                <w:sz w:val="21"/>
              </w:rPr>
            </w:pPr>
            <w:r/>
          </w:p>
        </w:tc>
        <w:tc>
          <w:tcPr>
            <w:tcW w:w="1513" w:type="dxa"/>
            <w:vAlign w:val="top"/>
          </w:tcPr>
          <w:p>
            <w:pPr>
              <w:rPr>
                <w:rFonts w:ascii="Arial"/>
                <w:sz w:val="21"/>
              </w:rPr>
            </w:pPr>
            <w:r/>
          </w:p>
        </w:tc>
        <w:tc>
          <w:tcPr>
            <w:tcW w:w="1521" w:type="dxa"/>
            <w:vAlign w:val="top"/>
          </w:tcPr>
          <w:p>
            <w:pPr>
              <w:rPr>
                <w:rFonts w:ascii="Arial"/>
                <w:sz w:val="21"/>
              </w:rPr>
            </w:pPr>
            <w:r/>
          </w:p>
        </w:tc>
      </w:tr>
      <w:tr>
        <w:trPr>
          <w:trHeight w:val="285" w:hRule="atLeast"/>
        </w:trPr>
        <w:tc>
          <w:tcPr>
            <w:tcW w:w="2690" w:type="dxa"/>
            <w:vAlign w:val="top"/>
          </w:tcPr>
          <w:p>
            <w:pPr>
              <w:rPr>
                <w:rFonts w:ascii="Arial"/>
                <w:sz w:val="21"/>
              </w:rPr>
            </w:pPr>
            <w:r/>
          </w:p>
        </w:tc>
        <w:tc>
          <w:tcPr>
            <w:tcW w:w="509" w:type="dxa"/>
            <w:vAlign w:val="top"/>
          </w:tcPr>
          <w:p>
            <w:pPr>
              <w:pStyle w:val="TableText"/>
              <w:ind w:left="147"/>
              <w:spacing w:before="24" w:line="251" w:lineRule="exact"/>
              <w:rPr/>
            </w:pPr>
            <w:r>
              <w:rPr>
                <w:spacing w:val="2"/>
                <w:position w:val="1"/>
              </w:rPr>
              <w:t>22</w:t>
            </w:r>
          </w:p>
        </w:tc>
        <w:tc>
          <w:tcPr>
            <w:tcW w:w="1498" w:type="dxa"/>
            <w:vAlign w:val="top"/>
          </w:tcPr>
          <w:p>
            <w:pPr>
              <w:rPr>
                <w:rFonts w:ascii="Arial"/>
                <w:sz w:val="21"/>
              </w:rPr>
            </w:pPr>
            <w:r/>
          </w:p>
        </w:tc>
        <w:tc>
          <w:tcPr>
            <w:tcW w:w="3312" w:type="dxa"/>
            <w:vAlign w:val="top"/>
          </w:tcPr>
          <w:p>
            <w:pPr>
              <w:pStyle w:val="TableText"/>
              <w:ind w:left="1"/>
              <w:spacing w:before="29" w:line="224" w:lineRule="auto"/>
              <w:rPr/>
            </w:pPr>
            <w:r>
              <w:rPr>
                <w:spacing w:val="4"/>
              </w:rPr>
              <w:t>二十二、灾害防治及应急管理支出</w:t>
            </w:r>
          </w:p>
        </w:tc>
        <w:tc>
          <w:tcPr>
            <w:tcW w:w="495" w:type="dxa"/>
            <w:vAlign w:val="top"/>
          </w:tcPr>
          <w:p>
            <w:pPr>
              <w:pStyle w:val="TableText"/>
              <w:ind w:left="140"/>
              <w:spacing w:before="24" w:line="251" w:lineRule="exact"/>
              <w:rPr/>
            </w:pPr>
            <w:r>
              <w:rPr>
                <w:spacing w:val="1"/>
                <w:position w:val="1"/>
              </w:rPr>
              <w:t>54</w:t>
            </w:r>
          </w:p>
        </w:tc>
        <w:tc>
          <w:tcPr>
            <w:tcW w:w="1513" w:type="dxa"/>
            <w:vAlign w:val="top"/>
          </w:tcPr>
          <w:p>
            <w:pPr>
              <w:rPr>
                <w:rFonts w:ascii="Arial"/>
                <w:sz w:val="21"/>
              </w:rPr>
            </w:pPr>
            <w:r/>
          </w:p>
        </w:tc>
        <w:tc>
          <w:tcPr>
            <w:tcW w:w="1498" w:type="dxa"/>
            <w:vAlign w:val="top"/>
          </w:tcPr>
          <w:p>
            <w:pPr>
              <w:rPr>
                <w:rFonts w:ascii="Arial"/>
                <w:sz w:val="21"/>
              </w:rPr>
            </w:pPr>
            <w:r/>
          </w:p>
        </w:tc>
        <w:tc>
          <w:tcPr>
            <w:tcW w:w="1513" w:type="dxa"/>
            <w:vAlign w:val="top"/>
          </w:tcPr>
          <w:p>
            <w:pPr>
              <w:rPr>
                <w:rFonts w:ascii="Arial"/>
                <w:sz w:val="21"/>
              </w:rPr>
            </w:pPr>
            <w:r/>
          </w:p>
        </w:tc>
        <w:tc>
          <w:tcPr>
            <w:tcW w:w="1521" w:type="dxa"/>
            <w:vAlign w:val="top"/>
          </w:tcPr>
          <w:p>
            <w:pPr>
              <w:rPr>
                <w:rFonts w:ascii="Arial"/>
                <w:sz w:val="21"/>
              </w:rPr>
            </w:pPr>
            <w:r/>
          </w:p>
        </w:tc>
      </w:tr>
      <w:tr>
        <w:trPr>
          <w:trHeight w:val="285" w:hRule="atLeast"/>
        </w:trPr>
        <w:tc>
          <w:tcPr>
            <w:tcW w:w="2690" w:type="dxa"/>
            <w:vAlign w:val="top"/>
          </w:tcPr>
          <w:p>
            <w:pPr>
              <w:rPr>
                <w:rFonts w:ascii="Arial"/>
                <w:sz w:val="21"/>
              </w:rPr>
            </w:pPr>
            <w:r/>
          </w:p>
        </w:tc>
        <w:tc>
          <w:tcPr>
            <w:tcW w:w="509" w:type="dxa"/>
            <w:vAlign w:val="top"/>
          </w:tcPr>
          <w:p>
            <w:pPr>
              <w:pStyle w:val="TableText"/>
              <w:ind w:left="147"/>
              <w:spacing w:before="24" w:line="251" w:lineRule="exact"/>
              <w:rPr/>
            </w:pPr>
            <w:r>
              <w:rPr>
                <w:spacing w:val="2"/>
                <w:position w:val="1"/>
              </w:rPr>
              <w:t>23</w:t>
            </w:r>
          </w:p>
        </w:tc>
        <w:tc>
          <w:tcPr>
            <w:tcW w:w="1498" w:type="dxa"/>
            <w:vAlign w:val="top"/>
          </w:tcPr>
          <w:p>
            <w:pPr>
              <w:rPr>
                <w:rFonts w:ascii="Arial"/>
                <w:sz w:val="21"/>
              </w:rPr>
            </w:pPr>
            <w:r/>
          </w:p>
        </w:tc>
        <w:tc>
          <w:tcPr>
            <w:tcW w:w="3312" w:type="dxa"/>
            <w:vAlign w:val="top"/>
          </w:tcPr>
          <w:p>
            <w:pPr>
              <w:pStyle w:val="TableText"/>
              <w:ind w:left="1"/>
              <w:spacing w:before="29" w:line="225" w:lineRule="auto"/>
              <w:rPr/>
            </w:pPr>
            <w:r>
              <w:rPr>
                <w:spacing w:val="3"/>
              </w:rPr>
              <w:t>二十三、其他支出</w:t>
            </w:r>
          </w:p>
        </w:tc>
        <w:tc>
          <w:tcPr>
            <w:tcW w:w="495" w:type="dxa"/>
            <w:vAlign w:val="top"/>
          </w:tcPr>
          <w:p>
            <w:pPr>
              <w:pStyle w:val="TableText"/>
              <w:ind w:left="140"/>
              <w:spacing w:before="24" w:line="251" w:lineRule="exact"/>
              <w:rPr/>
            </w:pPr>
            <w:r>
              <w:rPr>
                <w:spacing w:val="1"/>
                <w:position w:val="1"/>
              </w:rPr>
              <w:t>55</w:t>
            </w:r>
          </w:p>
        </w:tc>
        <w:tc>
          <w:tcPr>
            <w:tcW w:w="1513" w:type="dxa"/>
            <w:vAlign w:val="top"/>
          </w:tcPr>
          <w:p>
            <w:pPr>
              <w:pStyle w:val="TableText"/>
              <w:spacing w:before="24" w:line="251" w:lineRule="exact"/>
              <w:jc w:val="right"/>
              <w:rPr/>
            </w:pPr>
            <w:r>
              <w:rPr>
                <w:spacing w:val="5"/>
                <w:position w:val="1"/>
              </w:rPr>
              <w:t>8.00</w:t>
            </w:r>
          </w:p>
        </w:tc>
        <w:tc>
          <w:tcPr>
            <w:tcW w:w="1498" w:type="dxa"/>
            <w:vAlign w:val="top"/>
          </w:tcPr>
          <w:p>
            <w:pPr>
              <w:rPr>
                <w:rFonts w:ascii="Arial"/>
                <w:sz w:val="21"/>
              </w:rPr>
            </w:pPr>
            <w:r/>
          </w:p>
        </w:tc>
        <w:tc>
          <w:tcPr>
            <w:tcW w:w="1513" w:type="dxa"/>
            <w:vAlign w:val="top"/>
          </w:tcPr>
          <w:p>
            <w:pPr>
              <w:pStyle w:val="TableText"/>
              <w:spacing w:before="24" w:line="251" w:lineRule="exact"/>
              <w:jc w:val="right"/>
              <w:rPr/>
            </w:pPr>
            <w:r>
              <w:rPr>
                <w:spacing w:val="4"/>
                <w:position w:val="1"/>
              </w:rPr>
              <w:t>8.00</w:t>
            </w:r>
          </w:p>
        </w:tc>
        <w:tc>
          <w:tcPr>
            <w:tcW w:w="1521" w:type="dxa"/>
            <w:vAlign w:val="top"/>
          </w:tcPr>
          <w:p>
            <w:pPr>
              <w:rPr>
                <w:rFonts w:ascii="Arial"/>
                <w:sz w:val="21"/>
              </w:rPr>
            </w:pPr>
            <w:r/>
          </w:p>
        </w:tc>
      </w:tr>
      <w:tr>
        <w:trPr>
          <w:trHeight w:val="292" w:hRule="atLeast"/>
        </w:trPr>
        <w:tc>
          <w:tcPr>
            <w:tcW w:w="2690" w:type="dxa"/>
            <w:vAlign w:val="top"/>
          </w:tcPr>
          <w:p>
            <w:pPr>
              <w:rPr>
                <w:rFonts w:ascii="Arial"/>
                <w:sz w:val="21"/>
              </w:rPr>
            </w:pPr>
            <w:r/>
          </w:p>
        </w:tc>
        <w:tc>
          <w:tcPr>
            <w:tcW w:w="509" w:type="dxa"/>
            <w:vAlign w:val="top"/>
          </w:tcPr>
          <w:p>
            <w:pPr>
              <w:pStyle w:val="TableText"/>
              <w:ind w:left="147"/>
              <w:spacing w:before="24" w:line="257" w:lineRule="exact"/>
              <w:rPr/>
            </w:pPr>
            <w:r>
              <w:rPr>
                <w:spacing w:val="2"/>
                <w:position w:val="1"/>
              </w:rPr>
              <w:t>24</w:t>
            </w:r>
          </w:p>
        </w:tc>
        <w:tc>
          <w:tcPr>
            <w:tcW w:w="1498" w:type="dxa"/>
            <w:vAlign w:val="top"/>
          </w:tcPr>
          <w:p>
            <w:pPr>
              <w:rPr>
                <w:rFonts w:ascii="Arial"/>
                <w:sz w:val="21"/>
              </w:rPr>
            </w:pPr>
            <w:r/>
          </w:p>
        </w:tc>
        <w:tc>
          <w:tcPr>
            <w:tcW w:w="3312" w:type="dxa"/>
            <w:vAlign w:val="top"/>
          </w:tcPr>
          <w:p>
            <w:pPr>
              <w:pStyle w:val="TableText"/>
              <w:ind w:left="1"/>
              <w:spacing w:before="29" w:line="223" w:lineRule="auto"/>
              <w:rPr/>
            </w:pPr>
            <w:r>
              <w:rPr>
                <w:spacing w:val="3"/>
              </w:rPr>
              <w:t>二十四、债务还本支出</w:t>
            </w:r>
          </w:p>
        </w:tc>
        <w:tc>
          <w:tcPr>
            <w:tcW w:w="495" w:type="dxa"/>
            <w:vAlign w:val="top"/>
          </w:tcPr>
          <w:p>
            <w:pPr>
              <w:pStyle w:val="TableText"/>
              <w:ind w:left="140"/>
              <w:spacing w:before="24" w:line="256" w:lineRule="exact"/>
              <w:rPr/>
            </w:pPr>
            <w:r>
              <w:rPr>
                <w:spacing w:val="1"/>
                <w:position w:val="1"/>
              </w:rPr>
              <w:t>56</w:t>
            </w:r>
          </w:p>
        </w:tc>
        <w:tc>
          <w:tcPr>
            <w:tcW w:w="1513" w:type="dxa"/>
            <w:vAlign w:val="top"/>
          </w:tcPr>
          <w:p>
            <w:pPr>
              <w:rPr>
                <w:rFonts w:ascii="Arial"/>
                <w:sz w:val="21"/>
              </w:rPr>
            </w:pPr>
            <w:r/>
          </w:p>
        </w:tc>
        <w:tc>
          <w:tcPr>
            <w:tcW w:w="1498" w:type="dxa"/>
            <w:vAlign w:val="top"/>
          </w:tcPr>
          <w:p>
            <w:pPr>
              <w:rPr>
                <w:rFonts w:ascii="Arial"/>
                <w:sz w:val="21"/>
              </w:rPr>
            </w:pPr>
            <w:r/>
          </w:p>
        </w:tc>
        <w:tc>
          <w:tcPr>
            <w:tcW w:w="1513" w:type="dxa"/>
            <w:vAlign w:val="top"/>
          </w:tcPr>
          <w:p>
            <w:pPr>
              <w:rPr>
                <w:rFonts w:ascii="Arial"/>
                <w:sz w:val="21"/>
              </w:rPr>
            </w:pPr>
            <w:r/>
          </w:p>
        </w:tc>
        <w:tc>
          <w:tcPr>
            <w:tcW w:w="1521" w:type="dxa"/>
            <w:vAlign w:val="top"/>
          </w:tcPr>
          <w:p>
            <w:pPr>
              <w:rPr>
                <w:rFonts w:ascii="Arial"/>
                <w:sz w:val="21"/>
              </w:rPr>
            </w:pPr>
            <w:r/>
          </w:p>
        </w:tc>
      </w:tr>
    </w:tbl>
    <w:p>
      <w:pPr>
        <w:ind w:left="44"/>
        <w:spacing w:before="17" w:line="219" w:lineRule="auto"/>
        <w:rPr>
          <w:rFonts w:ascii="SimSun" w:hAnsi="SimSun" w:eastAsia="SimSun" w:cs="SimSun"/>
          <w:sz w:val="18"/>
          <w:szCs w:val="18"/>
        </w:rPr>
      </w:pPr>
      <w:r>
        <w:rPr>
          <w:rFonts w:ascii="SimSun" w:hAnsi="SimSun" w:eastAsia="SimSun" w:cs="SimSun"/>
          <w:sz w:val="18"/>
          <w:szCs w:val="18"/>
        </w:rPr>
        <w:t>注：1.本表反映部门本年度一般公共预算财政拨款、政府性基金预算财政拨款和国有资本经营预算财政拨款的总收支和</w:t>
      </w:r>
      <w:r>
        <w:rPr>
          <w:rFonts w:ascii="SimSun" w:hAnsi="SimSun" w:eastAsia="SimSun" w:cs="SimSun"/>
          <w:sz w:val="18"/>
          <w:szCs w:val="18"/>
          <w:spacing w:val="-1"/>
        </w:rPr>
        <w:t>年末结转结余情况。</w:t>
      </w:r>
    </w:p>
    <w:p>
      <w:pPr>
        <w:ind w:left="406"/>
        <w:spacing w:before="42" w:line="219" w:lineRule="auto"/>
        <w:rPr>
          <w:rFonts w:ascii="SimSun" w:hAnsi="SimSun" w:eastAsia="SimSun" w:cs="SimSun"/>
          <w:sz w:val="18"/>
          <w:szCs w:val="18"/>
        </w:rPr>
      </w:pPr>
      <w:r>
        <w:rPr>
          <w:rFonts w:ascii="SimSun" w:hAnsi="SimSun" w:eastAsia="SimSun" w:cs="SimSun"/>
          <w:sz w:val="18"/>
          <w:szCs w:val="18"/>
          <w:spacing w:val="-1"/>
        </w:rPr>
        <w:t>2.表格中单元格空白表示数据为零。</w:t>
      </w:r>
    </w:p>
    <w:p>
      <w:pPr>
        <w:spacing w:line="219" w:lineRule="auto"/>
        <w:sectPr>
          <w:pgSz w:w="16838" w:h="11906"/>
          <w:pgMar w:top="548" w:right="1200" w:bottom="400" w:left="1072" w:header="0" w:footer="0" w:gutter="0"/>
        </w:sectPr>
        <w:rPr>
          <w:rFonts w:ascii="SimSun" w:hAnsi="SimSun" w:eastAsia="SimSun" w:cs="SimSun"/>
          <w:sz w:val="18"/>
          <w:szCs w:val="18"/>
        </w:rPr>
      </w:pPr>
    </w:p>
    <w:p>
      <w:pPr>
        <w:ind w:left="5137"/>
        <w:spacing w:before="72" w:line="219" w:lineRule="auto"/>
        <w:rPr>
          <w:rFonts w:ascii="SimSun" w:hAnsi="SimSun" w:eastAsia="SimSun" w:cs="SimSun"/>
          <w:sz w:val="36"/>
          <w:szCs w:val="36"/>
        </w:rPr>
      </w:pPr>
      <w:r>
        <w:rPr>
          <w:rFonts w:ascii="SimSun" w:hAnsi="SimSun" w:eastAsia="SimSun" w:cs="SimSun"/>
          <w:sz w:val="36"/>
          <w:szCs w:val="36"/>
          <w:spacing w:val="-2"/>
        </w:rPr>
        <w:t>财政拨款收入支出决算总表</w:t>
      </w:r>
    </w:p>
    <w:p>
      <w:pPr>
        <w:ind w:left="47" w:right="33" w:firstLine="13698"/>
        <w:spacing w:before="25" w:line="269" w:lineRule="auto"/>
        <w:rPr>
          <w:rFonts w:ascii="SimSun" w:hAnsi="SimSun" w:eastAsia="SimSun" w:cs="SimSun"/>
          <w:sz w:val="19"/>
          <w:szCs w:val="19"/>
        </w:rPr>
      </w:pPr>
      <w:r>
        <w:rPr>
          <w:rFonts w:ascii="SimSun" w:hAnsi="SimSun" w:eastAsia="SimSun" w:cs="SimSun"/>
          <w:sz w:val="19"/>
          <w:szCs w:val="19"/>
          <w:spacing w:val="5"/>
        </w:rPr>
        <w:t>公开04表</w:t>
      </w:r>
      <w:r>
        <w:rPr>
          <w:rFonts w:ascii="SimSun" w:hAnsi="SimSun" w:eastAsia="SimSun" w:cs="SimSun"/>
          <w:sz w:val="19"/>
          <w:szCs w:val="19"/>
          <w:spacing w:val="4"/>
        </w:rPr>
        <w:t>部门：东安县大盛镇易江中学                          </w:t>
      </w:r>
      <w:r>
        <w:rPr>
          <w:rFonts w:ascii="SimSun" w:hAnsi="SimSun" w:eastAsia="SimSun" w:cs="SimSun"/>
          <w:sz w:val="19"/>
          <w:szCs w:val="19"/>
          <w:spacing w:val="3"/>
        </w:rPr>
        <w:t xml:space="preserve">                                                                                  金额单位：万元</w:t>
      </w:r>
    </w:p>
    <w:tbl>
      <w:tblPr>
        <w:tblStyle w:val="TableNormal"/>
        <w:tblW w:w="14549"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2690"/>
        <w:gridCol w:w="509"/>
        <w:gridCol w:w="1498"/>
        <w:gridCol w:w="3312"/>
        <w:gridCol w:w="495"/>
        <w:gridCol w:w="1513"/>
        <w:gridCol w:w="1498"/>
        <w:gridCol w:w="1513"/>
        <w:gridCol w:w="1521"/>
      </w:tblGrid>
      <w:tr>
        <w:trPr>
          <w:trHeight w:val="455" w:hRule="atLeast"/>
        </w:trPr>
        <w:tc>
          <w:tcPr>
            <w:shd w:val="clear" w:fill="C0C0C0"/>
            <w:tcW w:w="4697" w:type="dxa"/>
            <w:vAlign w:val="top"/>
            <w:gridSpan w:val="3"/>
          </w:tcPr>
          <w:p>
            <w:pPr>
              <w:pStyle w:val="TableText"/>
              <w:ind w:left="1823"/>
              <w:spacing w:before="119" w:line="227" w:lineRule="auto"/>
              <w:rPr>
                <w:sz w:val="21"/>
                <w:szCs w:val="21"/>
              </w:rPr>
            </w:pPr>
            <w:r>
              <w:rPr>
                <w:sz w:val="21"/>
                <w:szCs w:val="21"/>
                <w:spacing w:val="-3"/>
              </w:rPr>
              <w:t>收</w:t>
            </w:r>
            <w:r>
              <w:rPr>
                <w:sz w:val="21"/>
                <w:szCs w:val="21"/>
                <w:spacing w:val="17"/>
              </w:rPr>
              <w:t xml:space="preserve">     </w:t>
            </w:r>
            <w:r>
              <w:rPr>
                <w:sz w:val="21"/>
                <w:szCs w:val="21"/>
                <w:spacing w:val="-3"/>
              </w:rPr>
              <w:t>入</w:t>
            </w:r>
          </w:p>
        </w:tc>
        <w:tc>
          <w:tcPr>
            <w:shd w:val="clear" w:fill="C0C0C0"/>
            <w:tcW w:w="9852" w:type="dxa"/>
            <w:vAlign w:val="top"/>
            <w:gridSpan w:val="6"/>
          </w:tcPr>
          <w:p>
            <w:pPr>
              <w:pStyle w:val="TableText"/>
              <w:ind w:left="4394"/>
              <w:spacing w:before="119" w:line="228" w:lineRule="auto"/>
              <w:rPr>
                <w:sz w:val="21"/>
                <w:szCs w:val="21"/>
              </w:rPr>
            </w:pPr>
            <w:r>
              <w:rPr>
                <w:sz w:val="21"/>
                <w:szCs w:val="21"/>
              </w:rPr>
              <w:t>支      出</w:t>
            </w:r>
          </w:p>
        </w:tc>
      </w:tr>
      <w:tr>
        <w:trPr>
          <w:trHeight w:val="538" w:hRule="atLeast"/>
        </w:trPr>
        <w:tc>
          <w:tcPr>
            <w:shd w:val="clear" w:fill="C0C0C0"/>
            <w:tcW w:w="2690" w:type="dxa"/>
            <w:vAlign w:val="top"/>
          </w:tcPr>
          <w:p>
            <w:pPr>
              <w:pStyle w:val="TableText"/>
              <w:ind w:left="1114"/>
              <w:spacing w:before="159" w:line="228" w:lineRule="auto"/>
              <w:rPr>
                <w:sz w:val="21"/>
                <w:szCs w:val="21"/>
              </w:rPr>
            </w:pPr>
            <w:r>
              <w:rPr>
                <w:sz w:val="21"/>
                <w:szCs w:val="21"/>
                <w:spacing w:val="5"/>
              </w:rPr>
              <w:t>项目</w:t>
            </w:r>
          </w:p>
        </w:tc>
        <w:tc>
          <w:tcPr>
            <w:shd w:val="clear" w:fill="C0C0C0"/>
            <w:tcW w:w="509" w:type="dxa"/>
            <w:vAlign w:val="top"/>
          </w:tcPr>
          <w:p>
            <w:pPr>
              <w:pStyle w:val="TableText"/>
              <w:ind w:left="29"/>
              <w:spacing w:before="159" w:line="227" w:lineRule="auto"/>
              <w:rPr>
                <w:sz w:val="21"/>
                <w:szCs w:val="21"/>
              </w:rPr>
            </w:pPr>
            <w:r>
              <w:rPr>
                <w:sz w:val="21"/>
                <w:szCs w:val="21"/>
                <w:spacing w:val="5"/>
              </w:rPr>
              <w:t>行次</w:t>
            </w:r>
          </w:p>
        </w:tc>
        <w:tc>
          <w:tcPr>
            <w:shd w:val="clear" w:fill="C0C0C0"/>
            <w:tcW w:w="1498" w:type="dxa"/>
            <w:vAlign w:val="top"/>
          </w:tcPr>
          <w:p>
            <w:pPr>
              <w:pStyle w:val="TableText"/>
              <w:ind w:left="523"/>
              <w:spacing w:before="159" w:line="227" w:lineRule="auto"/>
              <w:rPr>
                <w:sz w:val="21"/>
                <w:szCs w:val="21"/>
              </w:rPr>
            </w:pPr>
            <w:r>
              <w:rPr>
                <w:sz w:val="21"/>
                <w:szCs w:val="21"/>
                <w:spacing w:val="6"/>
              </w:rPr>
              <w:t>金额</w:t>
            </w:r>
          </w:p>
        </w:tc>
        <w:tc>
          <w:tcPr>
            <w:shd w:val="clear" w:fill="C0C0C0"/>
            <w:tcW w:w="3312" w:type="dxa"/>
            <w:vAlign w:val="top"/>
          </w:tcPr>
          <w:p>
            <w:pPr>
              <w:pStyle w:val="TableText"/>
              <w:ind w:left="1427"/>
              <w:spacing w:before="159" w:line="228" w:lineRule="auto"/>
              <w:rPr>
                <w:sz w:val="21"/>
                <w:szCs w:val="21"/>
              </w:rPr>
            </w:pPr>
            <w:r>
              <w:rPr>
                <w:sz w:val="21"/>
                <w:szCs w:val="21"/>
                <w:spacing w:val="5"/>
              </w:rPr>
              <w:t>项目</w:t>
            </w:r>
          </w:p>
        </w:tc>
        <w:tc>
          <w:tcPr>
            <w:shd w:val="clear" w:fill="C0C0C0"/>
            <w:tcW w:w="495" w:type="dxa"/>
            <w:vAlign w:val="top"/>
          </w:tcPr>
          <w:p>
            <w:pPr>
              <w:pStyle w:val="TableText"/>
              <w:ind w:left="20"/>
              <w:spacing w:before="159" w:line="227" w:lineRule="auto"/>
              <w:rPr>
                <w:sz w:val="21"/>
                <w:szCs w:val="21"/>
              </w:rPr>
            </w:pPr>
            <w:r>
              <w:rPr>
                <w:sz w:val="21"/>
                <w:szCs w:val="21"/>
                <w:spacing w:val="5"/>
              </w:rPr>
              <w:t>行次</w:t>
            </w:r>
          </w:p>
        </w:tc>
        <w:tc>
          <w:tcPr>
            <w:shd w:val="clear" w:fill="C0C0C0"/>
            <w:tcW w:w="1513" w:type="dxa"/>
            <w:vAlign w:val="top"/>
          </w:tcPr>
          <w:p>
            <w:pPr>
              <w:pStyle w:val="TableText"/>
              <w:ind w:left="527"/>
              <w:spacing w:before="159" w:line="229" w:lineRule="auto"/>
              <w:rPr>
                <w:sz w:val="21"/>
                <w:szCs w:val="21"/>
              </w:rPr>
            </w:pPr>
            <w:r>
              <w:rPr>
                <w:sz w:val="21"/>
                <w:szCs w:val="21"/>
                <w:spacing w:val="7"/>
              </w:rPr>
              <w:t>合计</w:t>
            </w:r>
          </w:p>
        </w:tc>
        <w:tc>
          <w:tcPr>
            <w:shd w:val="clear" w:fill="C0C0C0"/>
            <w:tcW w:w="1498" w:type="dxa"/>
            <w:vAlign w:val="top"/>
          </w:tcPr>
          <w:p>
            <w:pPr>
              <w:pStyle w:val="TableText"/>
              <w:ind w:left="82"/>
              <w:spacing w:before="24" w:line="227" w:lineRule="auto"/>
              <w:rPr>
                <w:sz w:val="21"/>
                <w:szCs w:val="21"/>
              </w:rPr>
            </w:pPr>
            <w:r>
              <w:rPr>
                <w:sz w:val="21"/>
                <w:szCs w:val="21"/>
                <w:spacing w:val="11"/>
              </w:rPr>
              <w:t>一般公共预算</w:t>
            </w:r>
          </w:p>
          <w:p>
            <w:pPr>
              <w:pStyle w:val="TableText"/>
              <w:ind w:left="304"/>
              <w:spacing w:before="11" w:line="205" w:lineRule="auto"/>
              <w:rPr>
                <w:sz w:val="21"/>
                <w:szCs w:val="21"/>
              </w:rPr>
            </w:pPr>
            <w:r>
              <w:rPr>
                <w:sz w:val="21"/>
                <w:szCs w:val="21"/>
                <w:spacing w:val="11"/>
              </w:rPr>
              <w:t>财政拨款</w:t>
            </w:r>
          </w:p>
        </w:tc>
        <w:tc>
          <w:tcPr>
            <w:shd w:val="clear" w:fill="C0C0C0"/>
            <w:tcW w:w="1513" w:type="dxa"/>
            <w:vAlign w:val="top"/>
          </w:tcPr>
          <w:p>
            <w:pPr>
              <w:pStyle w:val="TableText"/>
              <w:ind w:left="80"/>
              <w:spacing w:before="23" w:line="227" w:lineRule="auto"/>
              <w:rPr>
                <w:sz w:val="21"/>
                <w:szCs w:val="21"/>
              </w:rPr>
            </w:pPr>
            <w:r>
              <w:rPr>
                <w:sz w:val="21"/>
                <w:szCs w:val="21"/>
                <w:spacing w:val="12"/>
              </w:rPr>
              <w:t>政府性基金预</w:t>
            </w:r>
          </w:p>
          <w:p>
            <w:pPr>
              <w:pStyle w:val="TableText"/>
              <w:ind w:left="202"/>
              <w:spacing w:before="12" w:line="205" w:lineRule="auto"/>
              <w:rPr>
                <w:sz w:val="21"/>
                <w:szCs w:val="21"/>
              </w:rPr>
            </w:pPr>
            <w:r>
              <w:rPr>
                <w:sz w:val="21"/>
                <w:szCs w:val="21"/>
                <w:spacing w:val="11"/>
              </w:rPr>
              <w:t>算财政拨款</w:t>
            </w:r>
          </w:p>
        </w:tc>
        <w:tc>
          <w:tcPr>
            <w:shd w:val="clear" w:fill="C0C0C0"/>
            <w:tcW w:w="1521" w:type="dxa"/>
            <w:vAlign w:val="top"/>
          </w:tcPr>
          <w:p>
            <w:pPr>
              <w:pStyle w:val="TableText"/>
              <w:ind w:left="104"/>
              <w:spacing w:before="23" w:line="227" w:lineRule="auto"/>
              <w:rPr>
                <w:sz w:val="21"/>
                <w:szCs w:val="21"/>
              </w:rPr>
            </w:pPr>
            <w:r>
              <w:rPr>
                <w:sz w:val="21"/>
                <w:szCs w:val="21"/>
                <w:spacing w:val="8"/>
              </w:rPr>
              <w:t>国有资本经营</w:t>
            </w:r>
          </w:p>
          <w:p>
            <w:pPr>
              <w:pStyle w:val="TableText"/>
              <w:ind w:left="84"/>
              <w:spacing w:before="12" w:line="205" w:lineRule="auto"/>
              <w:rPr>
                <w:sz w:val="21"/>
                <w:szCs w:val="21"/>
              </w:rPr>
            </w:pPr>
            <w:r>
              <w:rPr>
                <w:sz w:val="21"/>
                <w:szCs w:val="21"/>
                <w:spacing w:val="12"/>
              </w:rPr>
              <w:t>预算财政拨款</w:t>
            </w:r>
          </w:p>
        </w:tc>
      </w:tr>
      <w:tr>
        <w:trPr>
          <w:trHeight w:val="388" w:hRule="atLeast"/>
        </w:trPr>
        <w:tc>
          <w:tcPr>
            <w:shd w:val="clear" w:fill="C0C0C0"/>
            <w:tcW w:w="2690" w:type="dxa"/>
            <w:vAlign w:val="top"/>
          </w:tcPr>
          <w:p>
            <w:pPr>
              <w:pStyle w:val="TableText"/>
              <w:ind w:left="1111"/>
              <w:spacing w:before="86" w:line="227" w:lineRule="auto"/>
              <w:rPr>
                <w:sz w:val="21"/>
                <w:szCs w:val="21"/>
              </w:rPr>
            </w:pPr>
            <w:r>
              <w:rPr>
                <w:sz w:val="21"/>
                <w:szCs w:val="21"/>
                <w:spacing w:val="7"/>
              </w:rPr>
              <w:t>栏次</w:t>
            </w:r>
          </w:p>
        </w:tc>
        <w:tc>
          <w:tcPr>
            <w:shd w:val="clear" w:fill="C0C0C0"/>
            <w:tcW w:w="509" w:type="dxa"/>
            <w:vAlign w:val="top"/>
          </w:tcPr>
          <w:p>
            <w:pPr>
              <w:rPr>
                <w:rFonts w:ascii="Arial"/>
                <w:sz w:val="21"/>
              </w:rPr>
            </w:pPr>
            <w:r/>
          </w:p>
        </w:tc>
        <w:tc>
          <w:tcPr>
            <w:shd w:val="clear" w:fill="C0C0C0"/>
            <w:tcW w:w="1498" w:type="dxa"/>
            <w:vAlign w:val="top"/>
          </w:tcPr>
          <w:p>
            <w:pPr>
              <w:pStyle w:val="TableText"/>
              <w:ind w:left="703"/>
              <w:spacing w:before="86" w:line="283" w:lineRule="exact"/>
              <w:rPr>
                <w:sz w:val="21"/>
                <w:szCs w:val="21"/>
              </w:rPr>
            </w:pPr>
            <w:r>
              <w:rPr>
                <w:sz w:val="21"/>
                <w:szCs w:val="21"/>
                <w:position w:val="1"/>
              </w:rPr>
              <w:t>1</w:t>
            </w:r>
          </w:p>
        </w:tc>
        <w:tc>
          <w:tcPr>
            <w:shd w:val="clear" w:fill="C0C0C0"/>
            <w:tcW w:w="3312" w:type="dxa"/>
            <w:vAlign w:val="top"/>
          </w:tcPr>
          <w:p>
            <w:pPr>
              <w:pStyle w:val="TableText"/>
              <w:ind w:left="1424"/>
              <w:spacing w:before="86" w:line="227" w:lineRule="auto"/>
              <w:rPr>
                <w:sz w:val="21"/>
                <w:szCs w:val="21"/>
              </w:rPr>
            </w:pPr>
            <w:r>
              <w:rPr>
                <w:sz w:val="21"/>
                <w:szCs w:val="21"/>
                <w:spacing w:val="7"/>
              </w:rPr>
              <w:t>栏次</w:t>
            </w:r>
          </w:p>
        </w:tc>
        <w:tc>
          <w:tcPr>
            <w:shd w:val="clear" w:fill="C0C0C0"/>
            <w:tcW w:w="495" w:type="dxa"/>
            <w:vAlign w:val="top"/>
          </w:tcPr>
          <w:p>
            <w:pPr>
              <w:rPr>
                <w:rFonts w:ascii="Arial"/>
                <w:sz w:val="21"/>
              </w:rPr>
            </w:pPr>
            <w:r/>
          </w:p>
        </w:tc>
        <w:tc>
          <w:tcPr>
            <w:shd w:val="clear" w:fill="C0C0C0"/>
            <w:tcW w:w="1513" w:type="dxa"/>
            <w:vAlign w:val="top"/>
          </w:tcPr>
          <w:p>
            <w:pPr>
              <w:pStyle w:val="TableText"/>
              <w:ind w:left="694"/>
              <w:spacing w:before="86" w:line="283" w:lineRule="exact"/>
              <w:rPr>
                <w:sz w:val="21"/>
                <w:szCs w:val="21"/>
              </w:rPr>
            </w:pPr>
            <w:r>
              <w:rPr>
                <w:sz w:val="21"/>
                <w:szCs w:val="21"/>
                <w:position w:val="1"/>
              </w:rPr>
              <w:t>2</w:t>
            </w:r>
          </w:p>
        </w:tc>
        <w:tc>
          <w:tcPr>
            <w:shd w:val="clear" w:fill="C0C0C0"/>
            <w:tcW w:w="1498" w:type="dxa"/>
            <w:vAlign w:val="top"/>
          </w:tcPr>
          <w:p>
            <w:pPr>
              <w:pStyle w:val="TableText"/>
              <w:ind w:left="698"/>
              <w:spacing w:before="86" w:line="281" w:lineRule="exact"/>
              <w:rPr>
                <w:sz w:val="21"/>
                <w:szCs w:val="21"/>
              </w:rPr>
            </w:pPr>
            <w:r>
              <w:rPr>
                <w:sz w:val="21"/>
                <w:szCs w:val="21"/>
                <w:position w:val="1"/>
              </w:rPr>
              <w:t>3</w:t>
            </w:r>
          </w:p>
        </w:tc>
        <w:tc>
          <w:tcPr>
            <w:shd w:val="clear" w:fill="C0C0C0"/>
            <w:tcW w:w="1513" w:type="dxa"/>
            <w:vAlign w:val="top"/>
          </w:tcPr>
          <w:p>
            <w:pPr>
              <w:pStyle w:val="TableText"/>
              <w:ind w:left="695"/>
              <w:spacing w:before="86" w:line="283" w:lineRule="exact"/>
              <w:rPr>
                <w:sz w:val="21"/>
                <w:szCs w:val="21"/>
              </w:rPr>
            </w:pPr>
            <w:r>
              <w:rPr>
                <w:sz w:val="21"/>
                <w:szCs w:val="21"/>
                <w:position w:val="1"/>
              </w:rPr>
              <w:t>4</w:t>
            </w:r>
          </w:p>
        </w:tc>
        <w:tc>
          <w:tcPr>
            <w:shd w:val="clear" w:fill="C0C0C0"/>
            <w:tcW w:w="1521" w:type="dxa"/>
            <w:vAlign w:val="top"/>
          </w:tcPr>
          <w:p>
            <w:pPr>
              <w:pStyle w:val="TableText"/>
              <w:ind w:left="702"/>
              <w:spacing w:before="86" w:line="281" w:lineRule="exact"/>
              <w:rPr>
                <w:sz w:val="21"/>
                <w:szCs w:val="21"/>
              </w:rPr>
            </w:pPr>
            <w:r>
              <w:rPr>
                <w:sz w:val="21"/>
                <w:szCs w:val="21"/>
                <w:position w:val="1"/>
              </w:rPr>
              <w:t>5</w:t>
            </w:r>
          </w:p>
        </w:tc>
      </w:tr>
      <w:tr>
        <w:trPr>
          <w:trHeight w:val="284" w:hRule="atLeast"/>
        </w:trPr>
        <w:tc>
          <w:tcPr>
            <w:tcW w:w="2690" w:type="dxa"/>
            <w:vAlign w:val="top"/>
          </w:tcPr>
          <w:p>
            <w:pPr>
              <w:rPr>
                <w:rFonts w:ascii="Arial"/>
                <w:sz w:val="21"/>
              </w:rPr>
            </w:pPr>
            <w:r/>
          </w:p>
        </w:tc>
        <w:tc>
          <w:tcPr>
            <w:tcW w:w="509" w:type="dxa"/>
            <w:vAlign w:val="top"/>
          </w:tcPr>
          <w:p>
            <w:pPr>
              <w:pStyle w:val="TableText"/>
              <w:ind w:left="147"/>
              <w:spacing w:before="15" w:line="256" w:lineRule="exact"/>
              <w:rPr/>
            </w:pPr>
            <w:r>
              <w:rPr>
                <w:spacing w:val="2"/>
                <w:position w:val="1"/>
              </w:rPr>
              <w:t>25</w:t>
            </w:r>
          </w:p>
        </w:tc>
        <w:tc>
          <w:tcPr>
            <w:tcW w:w="1498" w:type="dxa"/>
            <w:vAlign w:val="top"/>
          </w:tcPr>
          <w:p>
            <w:pPr>
              <w:rPr>
                <w:rFonts w:ascii="Arial"/>
                <w:sz w:val="21"/>
              </w:rPr>
            </w:pPr>
            <w:r/>
          </w:p>
        </w:tc>
        <w:tc>
          <w:tcPr>
            <w:tcW w:w="3312" w:type="dxa"/>
            <w:vAlign w:val="top"/>
          </w:tcPr>
          <w:p>
            <w:pPr>
              <w:pStyle w:val="TableText"/>
              <w:ind w:left="1"/>
              <w:spacing w:before="20" w:line="224" w:lineRule="auto"/>
              <w:rPr/>
            </w:pPr>
            <w:r>
              <w:rPr>
                <w:spacing w:val="3"/>
              </w:rPr>
              <w:t>二十五、债务付息支出</w:t>
            </w:r>
          </w:p>
        </w:tc>
        <w:tc>
          <w:tcPr>
            <w:tcW w:w="495" w:type="dxa"/>
            <w:vAlign w:val="top"/>
          </w:tcPr>
          <w:p>
            <w:pPr>
              <w:pStyle w:val="TableText"/>
              <w:ind w:left="140"/>
              <w:spacing w:before="15" w:line="256" w:lineRule="exact"/>
              <w:rPr/>
            </w:pPr>
            <w:r>
              <w:rPr>
                <w:spacing w:val="1"/>
                <w:position w:val="1"/>
              </w:rPr>
              <w:t>57</w:t>
            </w:r>
          </w:p>
        </w:tc>
        <w:tc>
          <w:tcPr>
            <w:tcW w:w="1513" w:type="dxa"/>
            <w:vAlign w:val="top"/>
          </w:tcPr>
          <w:p>
            <w:pPr>
              <w:rPr>
                <w:rFonts w:ascii="Arial"/>
                <w:sz w:val="21"/>
              </w:rPr>
            </w:pPr>
            <w:r/>
          </w:p>
        </w:tc>
        <w:tc>
          <w:tcPr>
            <w:tcW w:w="1498" w:type="dxa"/>
            <w:vAlign w:val="top"/>
          </w:tcPr>
          <w:p>
            <w:pPr>
              <w:rPr>
                <w:rFonts w:ascii="Arial"/>
                <w:sz w:val="21"/>
              </w:rPr>
            </w:pPr>
            <w:r/>
          </w:p>
        </w:tc>
        <w:tc>
          <w:tcPr>
            <w:tcW w:w="1513" w:type="dxa"/>
            <w:vAlign w:val="top"/>
          </w:tcPr>
          <w:p>
            <w:pPr>
              <w:rPr>
                <w:rFonts w:ascii="Arial"/>
                <w:sz w:val="21"/>
              </w:rPr>
            </w:pPr>
            <w:r/>
          </w:p>
        </w:tc>
        <w:tc>
          <w:tcPr>
            <w:tcW w:w="1521" w:type="dxa"/>
            <w:vAlign w:val="top"/>
          </w:tcPr>
          <w:p>
            <w:pPr>
              <w:rPr>
                <w:rFonts w:ascii="Arial"/>
                <w:sz w:val="21"/>
              </w:rPr>
            </w:pPr>
            <w:r/>
          </w:p>
        </w:tc>
      </w:tr>
      <w:tr>
        <w:trPr>
          <w:trHeight w:val="284" w:hRule="atLeast"/>
        </w:trPr>
        <w:tc>
          <w:tcPr>
            <w:tcW w:w="2690" w:type="dxa"/>
            <w:vAlign w:val="top"/>
          </w:tcPr>
          <w:p>
            <w:pPr>
              <w:rPr>
                <w:rFonts w:ascii="Arial"/>
                <w:sz w:val="21"/>
              </w:rPr>
            </w:pPr>
            <w:r/>
          </w:p>
        </w:tc>
        <w:tc>
          <w:tcPr>
            <w:tcW w:w="509" w:type="dxa"/>
            <w:vAlign w:val="top"/>
          </w:tcPr>
          <w:p>
            <w:pPr>
              <w:pStyle w:val="TableText"/>
              <w:ind w:left="147"/>
              <w:spacing w:before="16" w:line="256" w:lineRule="exact"/>
              <w:rPr/>
            </w:pPr>
            <w:r>
              <w:rPr>
                <w:spacing w:val="2"/>
                <w:position w:val="1"/>
              </w:rPr>
              <w:t>26</w:t>
            </w:r>
          </w:p>
        </w:tc>
        <w:tc>
          <w:tcPr>
            <w:tcW w:w="1498" w:type="dxa"/>
            <w:vAlign w:val="top"/>
          </w:tcPr>
          <w:p>
            <w:pPr>
              <w:rPr>
                <w:rFonts w:ascii="Arial"/>
                <w:sz w:val="21"/>
              </w:rPr>
            </w:pPr>
            <w:r/>
          </w:p>
        </w:tc>
        <w:tc>
          <w:tcPr>
            <w:tcW w:w="3312" w:type="dxa"/>
            <w:vAlign w:val="top"/>
          </w:tcPr>
          <w:p>
            <w:pPr>
              <w:pStyle w:val="TableText"/>
              <w:ind w:left="1"/>
              <w:spacing w:before="21" w:line="224" w:lineRule="auto"/>
              <w:rPr/>
            </w:pPr>
            <w:r>
              <w:rPr>
                <w:spacing w:val="4"/>
              </w:rPr>
              <w:t>二十六、抗疫特别国债安排的支出</w:t>
            </w:r>
          </w:p>
        </w:tc>
        <w:tc>
          <w:tcPr>
            <w:tcW w:w="495" w:type="dxa"/>
            <w:vAlign w:val="top"/>
          </w:tcPr>
          <w:p>
            <w:pPr>
              <w:pStyle w:val="TableText"/>
              <w:ind w:left="140"/>
              <w:spacing w:before="16" w:line="256" w:lineRule="exact"/>
              <w:rPr/>
            </w:pPr>
            <w:r>
              <w:rPr>
                <w:spacing w:val="1"/>
                <w:position w:val="1"/>
              </w:rPr>
              <w:t>58</w:t>
            </w:r>
          </w:p>
        </w:tc>
        <w:tc>
          <w:tcPr>
            <w:tcW w:w="1513" w:type="dxa"/>
            <w:vAlign w:val="top"/>
          </w:tcPr>
          <w:p>
            <w:pPr>
              <w:rPr>
                <w:rFonts w:ascii="Arial"/>
                <w:sz w:val="21"/>
              </w:rPr>
            </w:pPr>
            <w:r/>
          </w:p>
        </w:tc>
        <w:tc>
          <w:tcPr>
            <w:tcW w:w="1498" w:type="dxa"/>
            <w:vAlign w:val="top"/>
          </w:tcPr>
          <w:p>
            <w:pPr>
              <w:rPr>
                <w:rFonts w:ascii="Arial"/>
                <w:sz w:val="21"/>
              </w:rPr>
            </w:pPr>
            <w:r/>
          </w:p>
        </w:tc>
        <w:tc>
          <w:tcPr>
            <w:tcW w:w="1513" w:type="dxa"/>
            <w:vAlign w:val="top"/>
          </w:tcPr>
          <w:p>
            <w:pPr>
              <w:rPr>
                <w:rFonts w:ascii="Arial"/>
                <w:sz w:val="21"/>
              </w:rPr>
            </w:pPr>
            <w:r/>
          </w:p>
        </w:tc>
        <w:tc>
          <w:tcPr>
            <w:tcW w:w="1521" w:type="dxa"/>
            <w:vAlign w:val="top"/>
          </w:tcPr>
          <w:p>
            <w:pPr>
              <w:rPr>
                <w:rFonts w:ascii="Arial"/>
                <w:sz w:val="21"/>
              </w:rPr>
            </w:pPr>
            <w:r/>
          </w:p>
        </w:tc>
      </w:tr>
      <w:tr>
        <w:trPr>
          <w:trHeight w:val="284" w:hRule="atLeast"/>
        </w:trPr>
        <w:tc>
          <w:tcPr>
            <w:tcW w:w="2690" w:type="dxa"/>
            <w:vAlign w:val="top"/>
          </w:tcPr>
          <w:p>
            <w:pPr>
              <w:pStyle w:val="TableText"/>
              <w:ind w:left="750"/>
              <w:spacing w:before="22" w:line="223" w:lineRule="auto"/>
              <w:rPr/>
            </w:pPr>
            <w:r>
              <w:rPr>
                <w:spacing w:val="3"/>
              </w:rPr>
              <w:t>本年收入合计</w:t>
            </w:r>
          </w:p>
        </w:tc>
        <w:tc>
          <w:tcPr>
            <w:tcW w:w="509" w:type="dxa"/>
            <w:vAlign w:val="top"/>
          </w:tcPr>
          <w:p>
            <w:pPr>
              <w:pStyle w:val="TableText"/>
              <w:ind w:left="147"/>
              <w:spacing w:before="17" w:line="256" w:lineRule="exact"/>
              <w:rPr/>
            </w:pPr>
            <w:r>
              <w:rPr>
                <w:spacing w:val="2"/>
                <w:position w:val="1"/>
              </w:rPr>
              <w:t>27</w:t>
            </w:r>
          </w:p>
        </w:tc>
        <w:tc>
          <w:tcPr>
            <w:tcW w:w="1498" w:type="dxa"/>
            <w:vAlign w:val="top"/>
          </w:tcPr>
          <w:p>
            <w:pPr>
              <w:pStyle w:val="TableText"/>
              <w:spacing w:before="17" w:line="255" w:lineRule="exact"/>
              <w:jc w:val="right"/>
              <w:rPr/>
            </w:pPr>
            <w:r>
              <w:rPr>
                <w:spacing w:val="6"/>
                <w:position w:val="1"/>
              </w:rPr>
              <w:t>797.60</w:t>
            </w:r>
          </w:p>
        </w:tc>
        <w:tc>
          <w:tcPr>
            <w:tcW w:w="3312" w:type="dxa"/>
            <w:vAlign w:val="top"/>
          </w:tcPr>
          <w:p>
            <w:pPr>
              <w:pStyle w:val="TableText"/>
              <w:ind w:left="1063"/>
              <w:spacing w:before="22" w:line="223" w:lineRule="auto"/>
              <w:rPr/>
            </w:pPr>
            <w:r>
              <w:rPr>
                <w:spacing w:val="3"/>
              </w:rPr>
              <w:t>本年支出合计</w:t>
            </w:r>
          </w:p>
        </w:tc>
        <w:tc>
          <w:tcPr>
            <w:tcW w:w="495" w:type="dxa"/>
            <w:vAlign w:val="top"/>
          </w:tcPr>
          <w:p>
            <w:pPr>
              <w:pStyle w:val="TableText"/>
              <w:ind w:left="140"/>
              <w:spacing w:before="17" w:line="256" w:lineRule="exact"/>
              <w:rPr/>
            </w:pPr>
            <w:r>
              <w:rPr>
                <w:spacing w:val="1"/>
                <w:position w:val="1"/>
              </w:rPr>
              <w:t>59</w:t>
            </w:r>
          </w:p>
        </w:tc>
        <w:tc>
          <w:tcPr>
            <w:tcW w:w="1513" w:type="dxa"/>
            <w:vAlign w:val="top"/>
          </w:tcPr>
          <w:p>
            <w:pPr>
              <w:pStyle w:val="TableText"/>
              <w:spacing w:before="17" w:line="255" w:lineRule="exact"/>
              <w:jc w:val="right"/>
              <w:rPr/>
            </w:pPr>
            <w:r>
              <w:rPr>
                <w:spacing w:val="6"/>
                <w:position w:val="1"/>
              </w:rPr>
              <w:t>797.60</w:t>
            </w:r>
          </w:p>
        </w:tc>
        <w:tc>
          <w:tcPr>
            <w:tcW w:w="1498" w:type="dxa"/>
            <w:vAlign w:val="top"/>
          </w:tcPr>
          <w:p>
            <w:pPr>
              <w:pStyle w:val="TableText"/>
              <w:spacing w:before="17" w:line="255" w:lineRule="exact"/>
              <w:jc w:val="right"/>
              <w:rPr/>
            </w:pPr>
            <w:r>
              <w:rPr>
                <w:spacing w:val="5"/>
                <w:position w:val="1"/>
              </w:rPr>
              <w:t>789.60</w:t>
            </w:r>
          </w:p>
        </w:tc>
        <w:tc>
          <w:tcPr>
            <w:tcW w:w="1513" w:type="dxa"/>
            <w:vAlign w:val="top"/>
          </w:tcPr>
          <w:p>
            <w:pPr>
              <w:pStyle w:val="TableText"/>
              <w:spacing w:before="17" w:line="255" w:lineRule="exact"/>
              <w:jc w:val="right"/>
              <w:rPr/>
            </w:pPr>
            <w:r>
              <w:rPr>
                <w:spacing w:val="4"/>
                <w:position w:val="1"/>
              </w:rPr>
              <w:t>8.00</w:t>
            </w:r>
          </w:p>
        </w:tc>
        <w:tc>
          <w:tcPr>
            <w:tcW w:w="1521" w:type="dxa"/>
            <w:vAlign w:val="top"/>
          </w:tcPr>
          <w:p>
            <w:pPr>
              <w:rPr>
                <w:rFonts w:ascii="Arial"/>
                <w:sz w:val="21"/>
              </w:rPr>
            </w:pPr>
            <w:r/>
          </w:p>
        </w:tc>
      </w:tr>
      <w:tr>
        <w:trPr>
          <w:trHeight w:val="284" w:hRule="atLeast"/>
        </w:trPr>
        <w:tc>
          <w:tcPr>
            <w:tcW w:w="2690" w:type="dxa"/>
            <w:vAlign w:val="top"/>
          </w:tcPr>
          <w:p>
            <w:pPr>
              <w:pStyle w:val="TableText"/>
              <w:spacing w:before="23" w:line="224" w:lineRule="auto"/>
              <w:rPr/>
            </w:pPr>
            <w:r>
              <w:rPr>
                <w:spacing w:val="4"/>
              </w:rPr>
              <w:t>年初财政拨款结转和结余</w:t>
            </w:r>
          </w:p>
        </w:tc>
        <w:tc>
          <w:tcPr>
            <w:tcW w:w="509" w:type="dxa"/>
            <w:vAlign w:val="top"/>
          </w:tcPr>
          <w:p>
            <w:pPr>
              <w:pStyle w:val="TableText"/>
              <w:ind w:left="147"/>
              <w:spacing w:before="18" w:line="256" w:lineRule="exact"/>
              <w:rPr/>
            </w:pPr>
            <w:r>
              <w:rPr>
                <w:spacing w:val="2"/>
                <w:position w:val="1"/>
              </w:rPr>
              <w:t>28</w:t>
            </w:r>
          </w:p>
        </w:tc>
        <w:tc>
          <w:tcPr>
            <w:tcW w:w="1498" w:type="dxa"/>
            <w:vAlign w:val="top"/>
          </w:tcPr>
          <w:p>
            <w:pPr>
              <w:rPr>
                <w:rFonts w:ascii="Arial"/>
                <w:sz w:val="21"/>
              </w:rPr>
            </w:pPr>
            <w:r/>
          </w:p>
        </w:tc>
        <w:tc>
          <w:tcPr>
            <w:tcW w:w="3312" w:type="dxa"/>
            <w:vAlign w:val="top"/>
          </w:tcPr>
          <w:p>
            <w:pPr>
              <w:pStyle w:val="TableText"/>
              <w:spacing w:before="23" w:line="224" w:lineRule="auto"/>
              <w:rPr/>
            </w:pPr>
            <w:r>
              <w:rPr>
                <w:spacing w:val="4"/>
              </w:rPr>
              <w:t>年末财政拨款结转和结余</w:t>
            </w:r>
          </w:p>
        </w:tc>
        <w:tc>
          <w:tcPr>
            <w:tcW w:w="495" w:type="dxa"/>
            <w:vAlign w:val="top"/>
          </w:tcPr>
          <w:p>
            <w:pPr>
              <w:pStyle w:val="TableText"/>
              <w:ind w:left="137"/>
              <w:spacing w:before="18" w:line="256" w:lineRule="exact"/>
              <w:rPr/>
            </w:pPr>
            <w:r>
              <w:rPr>
                <w:spacing w:val="2"/>
                <w:position w:val="1"/>
              </w:rPr>
              <w:t>60</w:t>
            </w:r>
          </w:p>
        </w:tc>
        <w:tc>
          <w:tcPr>
            <w:tcW w:w="1513" w:type="dxa"/>
            <w:vAlign w:val="top"/>
          </w:tcPr>
          <w:p>
            <w:pPr>
              <w:rPr>
                <w:rFonts w:ascii="Arial"/>
                <w:sz w:val="21"/>
              </w:rPr>
            </w:pPr>
            <w:r/>
          </w:p>
        </w:tc>
        <w:tc>
          <w:tcPr>
            <w:tcW w:w="1498" w:type="dxa"/>
            <w:vAlign w:val="top"/>
          </w:tcPr>
          <w:p>
            <w:pPr>
              <w:rPr>
                <w:rFonts w:ascii="Arial"/>
                <w:sz w:val="21"/>
              </w:rPr>
            </w:pPr>
            <w:r/>
          </w:p>
        </w:tc>
        <w:tc>
          <w:tcPr>
            <w:tcW w:w="1513" w:type="dxa"/>
            <w:vAlign w:val="top"/>
          </w:tcPr>
          <w:p>
            <w:pPr>
              <w:rPr>
                <w:rFonts w:ascii="Arial"/>
                <w:sz w:val="21"/>
              </w:rPr>
            </w:pPr>
            <w:r/>
          </w:p>
        </w:tc>
        <w:tc>
          <w:tcPr>
            <w:tcW w:w="1521" w:type="dxa"/>
            <w:vAlign w:val="top"/>
          </w:tcPr>
          <w:p>
            <w:pPr>
              <w:rPr>
                <w:rFonts w:ascii="Arial"/>
                <w:sz w:val="21"/>
              </w:rPr>
            </w:pPr>
            <w:r/>
          </w:p>
        </w:tc>
      </w:tr>
      <w:tr>
        <w:trPr>
          <w:trHeight w:val="284" w:hRule="atLeast"/>
        </w:trPr>
        <w:tc>
          <w:tcPr>
            <w:tcW w:w="2690" w:type="dxa"/>
            <w:vAlign w:val="top"/>
          </w:tcPr>
          <w:p>
            <w:pPr>
              <w:pStyle w:val="TableText"/>
              <w:ind w:left="3"/>
              <w:spacing w:before="24" w:line="224" w:lineRule="auto"/>
              <w:rPr/>
            </w:pPr>
            <w:r>
              <w:rPr>
                <w:spacing w:val="3"/>
              </w:rPr>
              <w:t>一般公共预算财政拨款</w:t>
            </w:r>
          </w:p>
        </w:tc>
        <w:tc>
          <w:tcPr>
            <w:tcW w:w="509" w:type="dxa"/>
            <w:vAlign w:val="top"/>
          </w:tcPr>
          <w:p>
            <w:pPr>
              <w:pStyle w:val="TableText"/>
              <w:ind w:left="147"/>
              <w:spacing w:before="19" w:line="255" w:lineRule="exact"/>
              <w:rPr/>
            </w:pPr>
            <w:r>
              <w:rPr>
                <w:spacing w:val="2"/>
                <w:position w:val="1"/>
              </w:rPr>
              <w:t>29</w:t>
            </w:r>
          </w:p>
        </w:tc>
        <w:tc>
          <w:tcPr>
            <w:tcW w:w="1498" w:type="dxa"/>
            <w:vAlign w:val="top"/>
          </w:tcPr>
          <w:p>
            <w:pPr>
              <w:rPr>
                <w:rFonts w:ascii="Arial"/>
                <w:sz w:val="21"/>
              </w:rPr>
            </w:pPr>
            <w:r/>
          </w:p>
        </w:tc>
        <w:tc>
          <w:tcPr>
            <w:tcW w:w="3312" w:type="dxa"/>
            <w:vAlign w:val="top"/>
          </w:tcPr>
          <w:p>
            <w:pPr>
              <w:rPr>
                <w:rFonts w:ascii="Arial"/>
                <w:sz w:val="21"/>
              </w:rPr>
            </w:pPr>
            <w:r/>
          </w:p>
        </w:tc>
        <w:tc>
          <w:tcPr>
            <w:tcW w:w="495" w:type="dxa"/>
            <w:vAlign w:val="top"/>
          </w:tcPr>
          <w:p>
            <w:pPr>
              <w:pStyle w:val="TableText"/>
              <w:ind w:left="137"/>
              <w:spacing w:before="19" w:line="255" w:lineRule="exact"/>
              <w:rPr/>
            </w:pPr>
            <w:r>
              <w:rPr>
                <w:spacing w:val="2"/>
                <w:position w:val="1"/>
              </w:rPr>
              <w:t>61</w:t>
            </w:r>
          </w:p>
        </w:tc>
        <w:tc>
          <w:tcPr>
            <w:tcW w:w="1513" w:type="dxa"/>
            <w:vAlign w:val="top"/>
          </w:tcPr>
          <w:p>
            <w:pPr>
              <w:rPr>
                <w:rFonts w:ascii="Arial"/>
                <w:sz w:val="21"/>
              </w:rPr>
            </w:pPr>
            <w:r/>
          </w:p>
        </w:tc>
        <w:tc>
          <w:tcPr>
            <w:tcW w:w="1498" w:type="dxa"/>
            <w:vAlign w:val="top"/>
          </w:tcPr>
          <w:p>
            <w:pPr>
              <w:rPr>
                <w:rFonts w:ascii="Arial"/>
                <w:sz w:val="21"/>
              </w:rPr>
            </w:pPr>
            <w:r/>
          </w:p>
        </w:tc>
        <w:tc>
          <w:tcPr>
            <w:tcW w:w="1513" w:type="dxa"/>
            <w:vAlign w:val="top"/>
          </w:tcPr>
          <w:p>
            <w:pPr>
              <w:rPr>
                <w:rFonts w:ascii="Arial"/>
                <w:sz w:val="21"/>
              </w:rPr>
            </w:pPr>
            <w:r/>
          </w:p>
        </w:tc>
        <w:tc>
          <w:tcPr>
            <w:tcW w:w="1521" w:type="dxa"/>
            <w:vAlign w:val="top"/>
          </w:tcPr>
          <w:p>
            <w:pPr>
              <w:rPr>
                <w:rFonts w:ascii="Arial"/>
                <w:sz w:val="21"/>
              </w:rPr>
            </w:pPr>
            <w:r/>
          </w:p>
        </w:tc>
      </w:tr>
      <w:tr>
        <w:trPr>
          <w:trHeight w:val="284" w:hRule="atLeast"/>
        </w:trPr>
        <w:tc>
          <w:tcPr>
            <w:tcW w:w="2690" w:type="dxa"/>
            <w:vAlign w:val="top"/>
          </w:tcPr>
          <w:p>
            <w:pPr>
              <w:pStyle w:val="TableText"/>
              <w:spacing w:before="25" w:line="223" w:lineRule="auto"/>
              <w:rPr/>
            </w:pPr>
            <w:r>
              <w:rPr>
                <w:spacing w:val="4"/>
              </w:rPr>
              <w:t>政府性基金预算财政拨款</w:t>
            </w:r>
          </w:p>
        </w:tc>
        <w:tc>
          <w:tcPr>
            <w:tcW w:w="509" w:type="dxa"/>
            <w:vAlign w:val="top"/>
          </w:tcPr>
          <w:p>
            <w:pPr>
              <w:pStyle w:val="TableText"/>
              <w:ind w:left="149"/>
              <w:spacing w:before="20" w:line="254" w:lineRule="exact"/>
              <w:rPr/>
            </w:pPr>
            <w:r>
              <w:rPr>
                <w:spacing w:val="1"/>
                <w:position w:val="1"/>
              </w:rPr>
              <w:t>30</w:t>
            </w:r>
          </w:p>
        </w:tc>
        <w:tc>
          <w:tcPr>
            <w:tcW w:w="1498" w:type="dxa"/>
            <w:vAlign w:val="top"/>
          </w:tcPr>
          <w:p>
            <w:pPr>
              <w:rPr>
                <w:rFonts w:ascii="Arial"/>
                <w:sz w:val="21"/>
              </w:rPr>
            </w:pPr>
            <w:r/>
          </w:p>
        </w:tc>
        <w:tc>
          <w:tcPr>
            <w:tcW w:w="3312" w:type="dxa"/>
            <w:vAlign w:val="top"/>
          </w:tcPr>
          <w:p>
            <w:pPr>
              <w:rPr>
                <w:rFonts w:ascii="Arial"/>
                <w:sz w:val="21"/>
              </w:rPr>
            </w:pPr>
            <w:r/>
          </w:p>
        </w:tc>
        <w:tc>
          <w:tcPr>
            <w:tcW w:w="495" w:type="dxa"/>
            <w:vAlign w:val="top"/>
          </w:tcPr>
          <w:p>
            <w:pPr>
              <w:pStyle w:val="TableText"/>
              <w:ind w:left="137"/>
              <w:spacing w:before="20" w:line="254" w:lineRule="exact"/>
              <w:rPr/>
            </w:pPr>
            <w:r>
              <w:rPr>
                <w:spacing w:val="2"/>
                <w:position w:val="1"/>
              </w:rPr>
              <w:t>62</w:t>
            </w:r>
          </w:p>
        </w:tc>
        <w:tc>
          <w:tcPr>
            <w:tcW w:w="1513" w:type="dxa"/>
            <w:vAlign w:val="top"/>
          </w:tcPr>
          <w:p>
            <w:pPr>
              <w:rPr>
                <w:rFonts w:ascii="Arial"/>
                <w:sz w:val="21"/>
              </w:rPr>
            </w:pPr>
            <w:r/>
          </w:p>
        </w:tc>
        <w:tc>
          <w:tcPr>
            <w:tcW w:w="1498" w:type="dxa"/>
            <w:vAlign w:val="top"/>
          </w:tcPr>
          <w:p>
            <w:pPr>
              <w:rPr>
                <w:rFonts w:ascii="Arial"/>
                <w:sz w:val="21"/>
              </w:rPr>
            </w:pPr>
            <w:r/>
          </w:p>
        </w:tc>
        <w:tc>
          <w:tcPr>
            <w:tcW w:w="1513" w:type="dxa"/>
            <w:vAlign w:val="top"/>
          </w:tcPr>
          <w:p>
            <w:pPr>
              <w:rPr>
                <w:rFonts w:ascii="Arial"/>
                <w:sz w:val="21"/>
              </w:rPr>
            </w:pPr>
            <w:r/>
          </w:p>
        </w:tc>
        <w:tc>
          <w:tcPr>
            <w:tcW w:w="1521" w:type="dxa"/>
            <w:vAlign w:val="top"/>
          </w:tcPr>
          <w:p>
            <w:pPr>
              <w:rPr>
                <w:rFonts w:ascii="Arial"/>
                <w:sz w:val="21"/>
              </w:rPr>
            </w:pPr>
            <w:r/>
          </w:p>
        </w:tc>
      </w:tr>
      <w:tr>
        <w:trPr>
          <w:trHeight w:val="284" w:hRule="atLeast"/>
        </w:trPr>
        <w:tc>
          <w:tcPr>
            <w:tcW w:w="2690" w:type="dxa"/>
            <w:vAlign w:val="top"/>
          </w:tcPr>
          <w:p>
            <w:pPr>
              <w:pStyle w:val="TableText"/>
              <w:ind w:left="19"/>
              <w:spacing w:before="26" w:line="223" w:lineRule="auto"/>
              <w:rPr/>
            </w:pPr>
            <w:r>
              <w:rPr>
                <w:spacing w:val="2"/>
              </w:rPr>
              <w:t>国有资本经营预算财政拨款</w:t>
            </w:r>
          </w:p>
        </w:tc>
        <w:tc>
          <w:tcPr>
            <w:tcW w:w="509" w:type="dxa"/>
            <w:vAlign w:val="top"/>
          </w:tcPr>
          <w:p>
            <w:pPr>
              <w:pStyle w:val="TableText"/>
              <w:ind w:left="149"/>
              <w:spacing w:before="21" w:line="253" w:lineRule="exact"/>
              <w:rPr/>
            </w:pPr>
            <w:r>
              <w:rPr>
                <w:spacing w:val="1"/>
                <w:position w:val="1"/>
              </w:rPr>
              <w:t>31</w:t>
            </w:r>
          </w:p>
        </w:tc>
        <w:tc>
          <w:tcPr>
            <w:tcW w:w="1498" w:type="dxa"/>
            <w:vAlign w:val="top"/>
          </w:tcPr>
          <w:p>
            <w:pPr>
              <w:rPr>
                <w:rFonts w:ascii="Arial"/>
                <w:sz w:val="21"/>
              </w:rPr>
            </w:pPr>
            <w:r/>
          </w:p>
        </w:tc>
        <w:tc>
          <w:tcPr>
            <w:tcW w:w="3312" w:type="dxa"/>
            <w:vAlign w:val="top"/>
          </w:tcPr>
          <w:p>
            <w:pPr>
              <w:rPr>
                <w:rFonts w:ascii="Arial"/>
                <w:sz w:val="21"/>
              </w:rPr>
            </w:pPr>
            <w:r/>
          </w:p>
        </w:tc>
        <w:tc>
          <w:tcPr>
            <w:tcW w:w="495" w:type="dxa"/>
            <w:vAlign w:val="top"/>
          </w:tcPr>
          <w:p>
            <w:pPr>
              <w:pStyle w:val="TableText"/>
              <w:ind w:left="137"/>
              <w:spacing w:before="21" w:line="253" w:lineRule="exact"/>
              <w:rPr/>
            </w:pPr>
            <w:r>
              <w:rPr>
                <w:spacing w:val="2"/>
                <w:position w:val="1"/>
              </w:rPr>
              <w:t>63</w:t>
            </w:r>
          </w:p>
        </w:tc>
        <w:tc>
          <w:tcPr>
            <w:tcW w:w="1513" w:type="dxa"/>
            <w:vAlign w:val="top"/>
          </w:tcPr>
          <w:p>
            <w:pPr>
              <w:rPr>
                <w:rFonts w:ascii="Arial"/>
                <w:sz w:val="21"/>
              </w:rPr>
            </w:pPr>
            <w:r/>
          </w:p>
        </w:tc>
        <w:tc>
          <w:tcPr>
            <w:tcW w:w="1498" w:type="dxa"/>
            <w:vAlign w:val="top"/>
          </w:tcPr>
          <w:p>
            <w:pPr>
              <w:rPr>
                <w:rFonts w:ascii="Arial"/>
                <w:sz w:val="21"/>
              </w:rPr>
            </w:pPr>
            <w:r/>
          </w:p>
        </w:tc>
        <w:tc>
          <w:tcPr>
            <w:tcW w:w="1513" w:type="dxa"/>
            <w:vAlign w:val="top"/>
          </w:tcPr>
          <w:p>
            <w:pPr>
              <w:rPr>
                <w:rFonts w:ascii="Arial"/>
                <w:sz w:val="21"/>
              </w:rPr>
            </w:pPr>
            <w:r/>
          </w:p>
        </w:tc>
        <w:tc>
          <w:tcPr>
            <w:tcW w:w="1521" w:type="dxa"/>
            <w:vAlign w:val="top"/>
          </w:tcPr>
          <w:p>
            <w:pPr>
              <w:rPr>
                <w:rFonts w:ascii="Arial"/>
                <w:sz w:val="21"/>
              </w:rPr>
            </w:pPr>
            <w:r/>
          </w:p>
        </w:tc>
      </w:tr>
      <w:tr>
        <w:trPr>
          <w:trHeight w:val="291" w:hRule="atLeast"/>
        </w:trPr>
        <w:tc>
          <w:tcPr>
            <w:tcW w:w="2690" w:type="dxa"/>
            <w:vAlign w:val="top"/>
          </w:tcPr>
          <w:p>
            <w:pPr>
              <w:pStyle w:val="TableText"/>
              <w:ind w:left="1145"/>
              <w:spacing w:before="26" w:line="226" w:lineRule="auto"/>
              <w:rPr/>
            </w:pPr>
            <w:r>
              <w:rPr>
                <w:spacing w:val="-2"/>
              </w:rPr>
              <w:t>总计</w:t>
            </w:r>
          </w:p>
        </w:tc>
        <w:tc>
          <w:tcPr>
            <w:tcW w:w="509" w:type="dxa"/>
            <w:vAlign w:val="top"/>
          </w:tcPr>
          <w:p>
            <w:pPr>
              <w:pStyle w:val="TableText"/>
              <w:ind w:left="149"/>
              <w:spacing w:before="22" w:line="256" w:lineRule="exact"/>
              <w:rPr/>
            </w:pPr>
            <w:r>
              <w:rPr>
                <w:spacing w:val="1"/>
                <w:position w:val="1"/>
              </w:rPr>
              <w:t>32</w:t>
            </w:r>
          </w:p>
        </w:tc>
        <w:tc>
          <w:tcPr>
            <w:tcW w:w="1498" w:type="dxa"/>
            <w:vAlign w:val="top"/>
          </w:tcPr>
          <w:p>
            <w:pPr>
              <w:pStyle w:val="TableText"/>
              <w:spacing w:before="22" w:line="255" w:lineRule="exact"/>
              <w:jc w:val="right"/>
              <w:rPr/>
            </w:pPr>
            <w:r>
              <w:rPr>
                <w:spacing w:val="6"/>
                <w:position w:val="1"/>
              </w:rPr>
              <w:t>797.60</w:t>
            </w:r>
          </w:p>
        </w:tc>
        <w:tc>
          <w:tcPr>
            <w:tcW w:w="3312" w:type="dxa"/>
            <w:vAlign w:val="top"/>
          </w:tcPr>
          <w:p>
            <w:pPr>
              <w:pStyle w:val="TableText"/>
              <w:ind w:left="1458"/>
              <w:spacing w:before="26" w:line="226" w:lineRule="auto"/>
              <w:rPr/>
            </w:pPr>
            <w:r>
              <w:rPr>
                <w:spacing w:val="-2"/>
              </w:rPr>
              <w:t>总计</w:t>
            </w:r>
          </w:p>
        </w:tc>
        <w:tc>
          <w:tcPr>
            <w:tcW w:w="495" w:type="dxa"/>
            <w:vAlign w:val="top"/>
          </w:tcPr>
          <w:p>
            <w:pPr>
              <w:pStyle w:val="TableText"/>
              <w:ind w:left="137"/>
              <w:spacing w:before="22" w:line="256" w:lineRule="exact"/>
              <w:rPr/>
            </w:pPr>
            <w:r>
              <w:rPr>
                <w:spacing w:val="2"/>
                <w:position w:val="1"/>
              </w:rPr>
              <w:t>64</w:t>
            </w:r>
          </w:p>
        </w:tc>
        <w:tc>
          <w:tcPr>
            <w:tcW w:w="1513" w:type="dxa"/>
            <w:vAlign w:val="top"/>
          </w:tcPr>
          <w:p>
            <w:pPr>
              <w:pStyle w:val="TableText"/>
              <w:spacing w:before="22" w:line="255" w:lineRule="exact"/>
              <w:jc w:val="right"/>
              <w:rPr/>
            </w:pPr>
            <w:r>
              <w:rPr>
                <w:spacing w:val="6"/>
                <w:position w:val="1"/>
              </w:rPr>
              <w:t>797.60</w:t>
            </w:r>
          </w:p>
        </w:tc>
        <w:tc>
          <w:tcPr>
            <w:tcW w:w="1498" w:type="dxa"/>
            <w:vAlign w:val="top"/>
          </w:tcPr>
          <w:p>
            <w:pPr>
              <w:pStyle w:val="TableText"/>
              <w:spacing w:before="22" w:line="255" w:lineRule="exact"/>
              <w:jc w:val="right"/>
              <w:rPr/>
            </w:pPr>
            <w:r>
              <w:rPr>
                <w:spacing w:val="5"/>
                <w:position w:val="1"/>
              </w:rPr>
              <w:t>789.60</w:t>
            </w:r>
          </w:p>
        </w:tc>
        <w:tc>
          <w:tcPr>
            <w:tcW w:w="1513" w:type="dxa"/>
            <w:vAlign w:val="top"/>
          </w:tcPr>
          <w:p>
            <w:pPr>
              <w:pStyle w:val="TableText"/>
              <w:spacing w:before="22" w:line="255" w:lineRule="exact"/>
              <w:jc w:val="right"/>
              <w:rPr/>
            </w:pPr>
            <w:r>
              <w:rPr>
                <w:spacing w:val="4"/>
                <w:position w:val="1"/>
              </w:rPr>
              <w:t>8.00</w:t>
            </w:r>
          </w:p>
        </w:tc>
        <w:tc>
          <w:tcPr>
            <w:tcW w:w="1521" w:type="dxa"/>
            <w:vAlign w:val="top"/>
          </w:tcPr>
          <w:p>
            <w:pPr>
              <w:rPr>
                <w:rFonts w:ascii="Arial"/>
                <w:sz w:val="21"/>
              </w:rPr>
            </w:pPr>
            <w:r/>
          </w:p>
        </w:tc>
      </w:tr>
    </w:tbl>
    <w:p>
      <w:pPr>
        <w:ind w:left="44"/>
        <w:spacing w:before="17" w:line="219" w:lineRule="auto"/>
        <w:rPr>
          <w:rFonts w:ascii="SimSun" w:hAnsi="SimSun" w:eastAsia="SimSun" w:cs="SimSun"/>
          <w:sz w:val="18"/>
          <w:szCs w:val="18"/>
        </w:rPr>
      </w:pPr>
      <w:r>
        <w:rPr>
          <w:rFonts w:ascii="SimSun" w:hAnsi="SimSun" w:eastAsia="SimSun" w:cs="SimSun"/>
          <w:sz w:val="18"/>
          <w:szCs w:val="18"/>
        </w:rPr>
        <w:t>注：1.本表反映部门本年度一般公共预算财政拨款、政府性基金预算财政拨款和国有资本经营预算财政拨款的总收支和</w:t>
      </w:r>
      <w:r>
        <w:rPr>
          <w:rFonts w:ascii="SimSun" w:hAnsi="SimSun" w:eastAsia="SimSun" w:cs="SimSun"/>
          <w:sz w:val="18"/>
          <w:szCs w:val="18"/>
          <w:spacing w:val="-1"/>
        </w:rPr>
        <w:t>年末结转结余情况。</w:t>
      </w:r>
    </w:p>
    <w:p>
      <w:pPr>
        <w:ind w:left="406"/>
        <w:spacing w:before="42" w:line="219" w:lineRule="auto"/>
        <w:rPr>
          <w:rFonts w:ascii="SimSun" w:hAnsi="SimSun" w:eastAsia="SimSun" w:cs="SimSun"/>
          <w:sz w:val="18"/>
          <w:szCs w:val="18"/>
        </w:rPr>
      </w:pPr>
      <w:r>
        <w:rPr>
          <w:rFonts w:ascii="SimSun" w:hAnsi="SimSun" w:eastAsia="SimSun" w:cs="SimSun"/>
          <w:sz w:val="18"/>
          <w:szCs w:val="18"/>
          <w:spacing w:val="-1"/>
        </w:rPr>
        <w:t>2.表格中单元格空白表示数据为零。</w:t>
      </w:r>
    </w:p>
    <w:p>
      <w:pPr>
        <w:spacing w:line="219" w:lineRule="auto"/>
        <w:sectPr>
          <w:pgSz w:w="16838" w:h="11906"/>
          <w:pgMar w:top="548" w:right="1200" w:bottom="400" w:left="1072" w:header="0" w:footer="0" w:gutter="0"/>
        </w:sectPr>
        <w:rPr>
          <w:rFonts w:ascii="SimSun" w:hAnsi="SimSun" w:eastAsia="SimSun" w:cs="SimSun"/>
          <w:sz w:val="18"/>
          <w:szCs w:val="18"/>
        </w:rPr>
      </w:pPr>
    </w:p>
    <w:p>
      <w:pPr>
        <w:ind w:left="4602"/>
        <w:spacing w:before="72" w:line="219" w:lineRule="auto"/>
        <w:rPr>
          <w:rFonts w:ascii="SimSun" w:hAnsi="SimSun" w:eastAsia="SimSun" w:cs="SimSun"/>
          <w:sz w:val="36"/>
          <w:szCs w:val="36"/>
        </w:rPr>
      </w:pPr>
      <w:r>
        <w:rPr>
          <w:rFonts w:ascii="SimSun" w:hAnsi="SimSun" w:eastAsia="SimSun" w:cs="SimSun"/>
          <w:sz w:val="36"/>
          <w:szCs w:val="36"/>
          <w:spacing w:val="-2"/>
        </w:rPr>
        <w:t>一般公共预算财政拨款支出决算表</w:t>
      </w:r>
    </w:p>
    <w:p>
      <w:pPr>
        <w:ind w:left="47" w:right="33" w:firstLine="13698"/>
        <w:spacing w:before="54" w:line="306" w:lineRule="auto"/>
        <w:rPr>
          <w:rFonts w:ascii="SimSun" w:hAnsi="SimSun" w:eastAsia="SimSun" w:cs="SimSun"/>
          <w:sz w:val="19"/>
          <w:szCs w:val="19"/>
        </w:rPr>
      </w:pPr>
      <w:r>
        <w:rPr>
          <w:rFonts w:ascii="SimSun" w:hAnsi="SimSun" w:eastAsia="SimSun" w:cs="SimSun"/>
          <w:sz w:val="19"/>
          <w:szCs w:val="19"/>
          <w:spacing w:val="5"/>
        </w:rPr>
        <w:t>公开05表</w:t>
      </w:r>
      <w:r>
        <w:rPr>
          <w:rFonts w:ascii="SimSun" w:hAnsi="SimSun" w:eastAsia="SimSun" w:cs="SimSun"/>
          <w:sz w:val="19"/>
          <w:szCs w:val="19"/>
          <w:spacing w:val="4"/>
        </w:rPr>
        <w:t>部门：东安县大盛镇易江中学                          </w:t>
      </w:r>
      <w:r>
        <w:rPr>
          <w:rFonts w:ascii="SimSun" w:hAnsi="SimSun" w:eastAsia="SimSun" w:cs="SimSun"/>
          <w:sz w:val="19"/>
          <w:szCs w:val="19"/>
          <w:spacing w:val="3"/>
        </w:rPr>
        <w:t xml:space="preserve">                                                                                  金额单位：万元</w:t>
      </w:r>
    </w:p>
    <w:tbl>
      <w:tblPr>
        <w:tblStyle w:val="TableNormal"/>
        <w:tblW w:w="14549"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1476"/>
        <w:gridCol w:w="4930"/>
        <w:gridCol w:w="2712"/>
        <w:gridCol w:w="2712"/>
        <w:gridCol w:w="2719"/>
      </w:tblGrid>
      <w:tr>
        <w:trPr>
          <w:trHeight w:val="292" w:hRule="atLeast"/>
        </w:trPr>
        <w:tc>
          <w:tcPr>
            <w:shd w:val="clear" w:fill="C0C0C0"/>
            <w:tcW w:w="6406" w:type="dxa"/>
            <w:vAlign w:val="top"/>
            <w:gridSpan w:val="2"/>
          </w:tcPr>
          <w:p>
            <w:pPr>
              <w:pStyle w:val="TableText"/>
              <w:ind w:left="2974"/>
              <w:spacing w:before="29" w:line="222" w:lineRule="auto"/>
              <w:rPr>
                <w:sz w:val="21"/>
                <w:szCs w:val="21"/>
              </w:rPr>
            </w:pPr>
            <w:r>
              <w:rPr>
                <w:sz w:val="21"/>
                <w:szCs w:val="21"/>
                <w:spacing w:val="5"/>
              </w:rPr>
              <w:t>项目</w:t>
            </w:r>
          </w:p>
        </w:tc>
        <w:tc>
          <w:tcPr>
            <w:shd w:val="clear" w:fill="C0C0C0"/>
            <w:tcW w:w="8143" w:type="dxa"/>
            <w:vAlign w:val="top"/>
            <w:gridSpan w:val="3"/>
          </w:tcPr>
          <w:p>
            <w:pPr>
              <w:pStyle w:val="TableText"/>
              <w:ind w:left="3615"/>
              <w:spacing w:before="29" w:line="222" w:lineRule="auto"/>
              <w:rPr>
                <w:sz w:val="21"/>
                <w:szCs w:val="21"/>
              </w:rPr>
            </w:pPr>
            <w:r>
              <w:rPr>
                <w:sz w:val="21"/>
                <w:szCs w:val="21"/>
                <w:spacing w:val="11"/>
              </w:rPr>
              <w:t>本年支出</w:t>
            </w:r>
          </w:p>
        </w:tc>
      </w:tr>
      <w:tr>
        <w:trPr>
          <w:trHeight w:val="869" w:hRule="atLeast"/>
        </w:trPr>
        <w:tc>
          <w:tcPr>
            <w:shd w:val="clear" w:fill="C0C0C0"/>
            <w:tcW w:w="1476" w:type="dxa"/>
            <w:vAlign w:val="top"/>
          </w:tcPr>
          <w:p>
            <w:pPr>
              <w:pStyle w:val="TableText"/>
              <w:ind w:left="64"/>
              <w:spacing w:before="186" w:line="227" w:lineRule="auto"/>
              <w:rPr>
                <w:sz w:val="21"/>
                <w:szCs w:val="21"/>
              </w:rPr>
            </w:pPr>
            <w:r>
              <w:rPr>
                <w:sz w:val="21"/>
                <w:szCs w:val="21"/>
                <w:spacing w:val="11"/>
              </w:rPr>
              <w:t>功能分类科目</w:t>
            </w:r>
          </w:p>
          <w:p>
            <w:pPr>
              <w:pStyle w:val="TableText"/>
              <w:ind w:left="512"/>
              <w:spacing w:before="12" w:line="227" w:lineRule="auto"/>
              <w:rPr>
                <w:sz w:val="21"/>
                <w:szCs w:val="21"/>
              </w:rPr>
            </w:pPr>
            <w:r>
              <w:rPr>
                <w:sz w:val="21"/>
                <w:szCs w:val="21"/>
                <w:spacing w:val="6"/>
              </w:rPr>
              <w:t>编码</w:t>
            </w:r>
          </w:p>
        </w:tc>
        <w:tc>
          <w:tcPr>
            <w:shd w:val="clear" w:fill="C0C0C0"/>
            <w:tcW w:w="4930" w:type="dxa"/>
            <w:vAlign w:val="top"/>
          </w:tcPr>
          <w:p>
            <w:pPr>
              <w:spacing w:line="252" w:lineRule="auto"/>
              <w:rPr>
                <w:rFonts w:ascii="Arial"/>
                <w:sz w:val="21"/>
              </w:rPr>
            </w:pPr>
            <w:r/>
          </w:p>
          <w:p>
            <w:pPr>
              <w:pStyle w:val="TableText"/>
              <w:ind w:left="2005"/>
              <w:spacing w:before="68" w:line="227" w:lineRule="auto"/>
              <w:rPr>
                <w:sz w:val="21"/>
                <w:szCs w:val="21"/>
              </w:rPr>
            </w:pPr>
            <w:r>
              <w:rPr>
                <w:sz w:val="21"/>
                <w:szCs w:val="21"/>
                <w:spacing w:val="11"/>
              </w:rPr>
              <w:t>科目名称</w:t>
            </w:r>
          </w:p>
        </w:tc>
        <w:tc>
          <w:tcPr>
            <w:shd w:val="clear" w:fill="C0C0C0"/>
            <w:tcW w:w="2712" w:type="dxa"/>
            <w:vAlign w:val="top"/>
          </w:tcPr>
          <w:p>
            <w:pPr>
              <w:spacing w:line="252" w:lineRule="auto"/>
              <w:rPr>
                <w:rFonts w:ascii="Arial"/>
                <w:sz w:val="21"/>
              </w:rPr>
            </w:pPr>
            <w:r/>
          </w:p>
          <w:p>
            <w:pPr>
              <w:pStyle w:val="TableText"/>
              <w:ind w:left="1130"/>
              <w:spacing w:before="68" w:line="229" w:lineRule="auto"/>
              <w:rPr>
                <w:sz w:val="21"/>
                <w:szCs w:val="21"/>
              </w:rPr>
            </w:pPr>
            <w:r>
              <w:rPr>
                <w:sz w:val="21"/>
                <w:szCs w:val="21"/>
                <w:spacing w:val="4"/>
              </w:rPr>
              <w:t>小计</w:t>
            </w:r>
          </w:p>
        </w:tc>
        <w:tc>
          <w:tcPr>
            <w:shd w:val="clear" w:fill="C0C0C0"/>
            <w:tcW w:w="2712" w:type="dxa"/>
            <w:vAlign w:val="top"/>
          </w:tcPr>
          <w:p>
            <w:pPr>
              <w:spacing w:line="252" w:lineRule="auto"/>
              <w:rPr>
                <w:rFonts w:ascii="Arial"/>
                <w:sz w:val="21"/>
              </w:rPr>
            </w:pPr>
            <w:r/>
          </w:p>
          <w:p>
            <w:pPr>
              <w:pStyle w:val="TableText"/>
              <w:ind w:left="903"/>
              <w:spacing w:before="68" w:line="227" w:lineRule="auto"/>
              <w:rPr>
                <w:sz w:val="21"/>
                <w:szCs w:val="21"/>
              </w:rPr>
            </w:pPr>
            <w:r>
              <w:rPr>
                <w:sz w:val="21"/>
                <w:szCs w:val="21"/>
                <w:spacing w:val="11"/>
              </w:rPr>
              <w:t>基本支出</w:t>
            </w:r>
          </w:p>
        </w:tc>
        <w:tc>
          <w:tcPr>
            <w:shd w:val="clear" w:fill="C0C0C0"/>
            <w:tcW w:w="2719" w:type="dxa"/>
            <w:vAlign w:val="top"/>
          </w:tcPr>
          <w:p>
            <w:pPr>
              <w:spacing w:line="252" w:lineRule="auto"/>
              <w:rPr>
                <w:rFonts w:ascii="Arial"/>
                <w:sz w:val="21"/>
              </w:rPr>
            </w:pPr>
            <w:r/>
          </w:p>
          <w:p>
            <w:pPr>
              <w:pStyle w:val="TableText"/>
              <w:ind w:left="909"/>
              <w:spacing w:before="68" w:line="228" w:lineRule="auto"/>
              <w:rPr>
                <w:sz w:val="21"/>
                <w:szCs w:val="21"/>
              </w:rPr>
            </w:pPr>
            <w:r>
              <w:rPr>
                <w:sz w:val="21"/>
                <w:szCs w:val="21"/>
                <w:spacing w:val="10"/>
              </w:rPr>
              <w:t>项目支出</w:t>
            </w:r>
          </w:p>
        </w:tc>
      </w:tr>
      <w:tr>
        <w:trPr>
          <w:trHeight w:val="300" w:hRule="atLeast"/>
        </w:trPr>
        <w:tc>
          <w:tcPr>
            <w:shd w:val="clear" w:fill="C0C0C0"/>
            <w:tcW w:w="6406" w:type="dxa"/>
            <w:vAlign w:val="top"/>
            <w:gridSpan w:val="2"/>
          </w:tcPr>
          <w:p>
            <w:pPr>
              <w:pStyle w:val="TableText"/>
              <w:ind w:left="2971"/>
              <w:spacing w:before="38" w:line="221" w:lineRule="auto"/>
              <w:rPr>
                <w:sz w:val="21"/>
                <w:szCs w:val="21"/>
              </w:rPr>
            </w:pPr>
            <w:r>
              <w:rPr>
                <w:sz w:val="21"/>
                <w:szCs w:val="21"/>
                <w:spacing w:val="7"/>
              </w:rPr>
              <w:t>栏次</w:t>
            </w:r>
          </w:p>
        </w:tc>
        <w:tc>
          <w:tcPr>
            <w:shd w:val="clear" w:fill="C0C0C0"/>
            <w:tcW w:w="2712" w:type="dxa"/>
            <w:vAlign w:val="top"/>
          </w:tcPr>
          <w:p>
            <w:pPr>
              <w:pStyle w:val="TableText"/>
              <w:ind w:left="1306"/>
              <w:spacing w:before="38" w:line="221" w:lineRule="auto"/>
              <w:rPr>
                <w:sz w:val="21"/>
                <w:szCs w:val="21"/>
              </w:rPr>
            </w:pPr>
            <w:r>
              <w:rPr>
                <w:sz w:val="21"/>
                <w:szCs w:val="21"/>
              </w:rPr>
              <w:t>1</w:t>
            </w:r>
          </w:p>
        </w:tc>
        <w:tc>
          <w:tcPr>
            <w:shd w:val="clear" w:fill="C0C0C0"/>
            <w:tcW w:w="2712" w:type="dxa"/>
            <w:vAlign w:val="top"/>
          </w:tcPr>
          <w:p>
            <w:pPr>
              <w:pStyle w:val="TableText"/>
              <w:ind w:left="1295"/>
              <w:spacing w:before="38" w:line="221" w:lineRule="auto"/>
              <w:rPr>
                <w:sz w:val="21"/>
                <w:szCs w:val="21"/>
              </w:rPr>
            </w:pPr>
            <w:r>
              <w:rPr>
                <w:sz w:val="21"/>
                <w:szCs w:val="21"/>
              </w:rPr>
              <w:t>2</w:t>
            </w:r>
          </w:p>
        </w:tc>
        <w:tc>
          <w:tcPr>
            <w:shd w:val="clear" w:fill="C0C0C0"/>
            <w:tcW w:w="2719" w:type="dxa"/>
            <w:vAlign w:val="top"/>
          </w:tcPr>
          <w:p>
            <w:pPr>
              <w:pStyle w:val="TableText"/>
              <w:ind w:left="1300"/>
              <w:spacing w:before="38" w:line="221" w:lineRule="auto"/>
              <w:rPr>
                <w:sz w:val="21"/>
                <w:szCs w:val="21"/>
              </w:rPr>
            </w:pPr>
            <w:r>
              <w:rPr>
                <w:sz w:val="21"/>
                <w:szCs w:val="21"/>
              </w:rPr>
              <w:t>3</w:t>
            </w:r>
          </w:p>
        </w:tc>
      </w:tr>
      <w:tr>
        <w:trPr>
          <w:trHeight w:val="434" w:hRule="atLeast"/>
        </w:trPr>
        <w:tc>
          <w:tcPr>
            <w:tcW w:w="1476" w:type="dxa"/>
            <w:vAlign w:val="top"/>
          </w:tcPr>
          <w:p>
            <w:pPr>
              <w:rPr>
                <w:rFonts w:ascii="Arial"/>
                <w:sz w:val="21"/>
              </w:rPr>
            </w:pPr>
            <w:r/>
          </w:p>
        </w:tc>
        <w:tc>
          <w:tcPr>
            <w:tcW w:w="4930" w:type="dxa"/>
            <w:vAlign w:val="top"/>
          </w:tcPr>
          <w:p>
            <w:pPr>
              <w:pStyle w:val="TableText"/>
              <w:ind w:left="25"/>
              <w:spacing w:before="100" w:line="230" w:lineRule="auto"/>
              <w:rPr/>
            </w:pPr>
            <w:r>
              <w:rPr>
                <w:spacing w:val="2"/>
              </w:rPr>
              <w:t>合计</w:t>
            </w:r>
          </w:p>
        </w:tc>
        <w:tc>
          <w:tcPr>
            <w:tcW w:w="2712" w:type="dxa"/>
            <w:vAlign w:val="top"/>
          </w:tcPr>
          <w:p>
            <w:pPr>
              <w:pStyle w:val="TableText"/>
              <w:ind w:right="25"/>
              <w:spacing w:before="100" w:line="255" w:lineRule="exact"/>
              <w:jc w:val="right"/>
              <w:rPr/>
            </w:pPr>
            <w:r>
              <w:rPr>
                <w:spacing w:val="7"/>
                <w:position w:val="1"/>
              </w:rPr>
              <w:t>789.60</w:t>
            </w:r>
          </w:p>
        </w:tc>
        <w:tc>
          <w:tcPr>
            <w:tcW w:w="2712" w:type="dxa"/>
            <w:vAlign w:val="top"/>
          </w:tcPr>
          <w:p>
            <w:pPr>
              <w:pStyle w:val="TableText"/>
              <w:ind w:right="22"/>
              <w:spacing w:before="100" w:line="255" w:lineRule="exact"/>
              <w:jc w:val="right"/>
              <w:rPr/>
            </w:pPr>
            <w:r>
              <w:rPr>
                <w:spacing w:val="7"/>
                <w:position w:val="1"/>
              </w:rPr>
              <w:t>731.60</w:t>
            </w:r>
          </w:p>
        </w:tc>
        <w:tc>
          <w:tcPr>
            <w:tcW w:w="2719" w:type="dxa"/>
            <w:vAlign w:val="top"/>
          </w:tcPr>
          <w:p>
            <w:pPr>
              <w:pStyle w:val="TableText"/>
              <w:ind w:right="26"/>
              <w:spacing w:before="100" w:line="255" w:lineRule="exact"/>
              <w:jc w:val="right"/>
              <w:rPr/>
            </w:pPr>
            <w:r>
              <w:rPr>
                <w:spacing w:val="6"/>
                <w:position w:val="1"/>
              </w:rPr>
              <w:t>58.00</w:t>
            </w:r>
          </w:p>
        </w:tc>
      </w:tr>
      <w:tr>
        <w:trPr>
          <w:trHeight w:val="434" w:hRule="atLeast"/>
        </w:trPr>
        <w:tc>
          <w:tcPr>
            <w:tcW w:w="1476" w:type="dxa"/>
            <w:vAlign w:val="top"/>
          </w:tcPr>
          <w:p>
            <w:pPr>
              <w:pStyle w:val="TableText"/>
              <w:ind w:left="302"/>
              <w:spacing w:before="101" w:line="256" w:lineRule="exact"/>
              <w:rPr/>
            </w:pPr>
            <w:r>
              <w:rPr>
                <w:spacing w:val="4"/>
                <w:position w:val="1"/>
              </w:rPr>
              <w:t>205</w:t>
            </w:r>
          </w:p>
        </w:tc>
        <w:tc>
          <w:tcPr>
            <w:tcW w:w="4930" w:type="dxa"/>
            <w:vAlign w:val="top"/>
          </w:tcPr>
          <w:p>
            <w:pPr>
              <w:pStyle w:val="TableText"/>
              <w:ind w:left="26"/>
              <w:spacing w:before="100" w:line="229" w:lineRule="auto"/>
              <w:rPr/>
            </w:pPr>
            <w:r>
              <w:rPr>
                <w:spacing w:val="3"/>
              </w:rPr>
              <w:t>教育支出</w:t>
            </w:r>
          </w:p>
        </w:tc>
        <w:tc>
          <w:tcPr>
            <w:tcW w:w="2712" w:type="dxa"/>
            <w:vAlign w:val="top"/>
          </w:tcPr>
          <w:p>
            <w:pPr>
              <w:pStyle w:val="TableText"/>
              <w:ind w:right="25"/>
              <w:spacing w:before="101" w:line="255" w:lineRule="exact"/>
              <w:jc w:val="right"/>
              <w:rPr/>
            </w:pPr>
            <w:r>
              <w:rPr>
                <w:spacing w:val="7"/>
                <w:position w:val="1"/>
              </w:rPr>
              <w:t>704.50</w:t>
            </w:r>
          </w:p>
        </w:tc>
        <w:tc>
          <w:tcPr>
            <w:tcW w:w="2712" w:type="dxa"/>
            <w:vAlign w:val="top"/>
          </w:tcPr>
          <w:p>
            <w:pPr>
              <w:pStyle w:val="TableText"/>
              <w:ind w:right="22"/>
              <w:spacing w:before="101" w:line="255" w:lineRule="exact"/>
              <w:jc w:val="right"/>
              <w:rPr/>
            </w:pPr>
            <w:r>
              <w:rPr>
                <w:spacing w:val="7"/>
                <w:position w:val="1"/>
              </w:rPr>
              <w:t>646.50</w:t>
            </w:r>
          </w:p>
        </w:tc>
        <w:tc>
          <w:tcPr>
            <w:tcW w:w="2719" w:type="dxa"/>
            <w:vAlign w:val="top"/>
          </w:tcPr>
          <w:p>
            <w:pPr>
              <w:pStyle w:val="TableText"/>
              <w:ind w:right="26"/>
              <w:spacing w:before="101" w:line="255" w:lineRule="exact"/>
              <w:jc w:val="right"/>
              <w:rPr/>
            </w:pPr>
            <w:r>
              <w:rPr>
                <w:spacing w:val="6"/>
                <w:position w:val="1"/>
              </w:rPr>
              <w:t>58.00</w:t>
            </w:r>
          </w:p>
        </w:tc>
      </w:tr>
      <w:tr>
        <w:trPr>
          <w:trHeight w:val="449" w:hRule="atLeast"/>
        </w:trPr>
        <w:tc>
          <w:tcPr>
            <w:tcW w:w="1476" w:type="dxa"/>
            <w:vAlign w:val="top"/>
          </w:tcPr>
          <w:p>
            <w:pPr>
              <w:pStyle w:val="TableText"/>
              <w:ind w:left="302"/>
              <w:spacing w:before="117" w:line="256" w:lineRule="exact"/>
              <w:rPr/>
            </w:pPr>
            <w:r>
              <w:rPr>
                <w:spacing w:val="6"/>
                <w:position w:val="1"/>
              </w:rPr>
              <w:t>20502</w:t>
            </w:r>
          </w:p>
        </w:tc>
        <w:tc>
          <w:tcPr>
            <w:tcW w:w="4930" w:type="dxa"/>
            <w:vAlign w:val="top"/>
          </w:tcPr>
          <w:p>
            <w:pPr>
              <w:pStyle w:val="TableText"/>
              <w:ind w:left="23"/>
              <w:spacing w:before="116" w:line="229" w:lineRule="auto"/>
              <w:rPr/>
            </w:pPr>
            <w:r>
              <w:rPr>
                <w:spacing w:val="4"/>
              </w:rPr>
              <w:t>普通教育</w:t>
            </w:r>
          </w:p>
        </w:tc>
        <w:tc>
          <w:tcPr>
            <w:tcW w:w="2712" w:type="dxa"/>
            <w:vAlign w:val="top"/>
          </w:tcPr>
          <w:p>
            <w:pPr>
              <w:pStyle w:val="TableText"/>
              <w:ind w:right="25"/>
              <w:spacing w:before="117" w:line="255" w:lineRule="exact"/>
              <w:jc w:val="right"/>
              <w:rPr/>
            </w:pPr>
            <w:r>
              <w:rPr>
                <w:spacing w:val="7"/>
                <w:position w:val="1"/>
              </w:rPr>
              <w:t>552.40</w:t>
            </w:r>
          </w:p>
        </w:tc>
        <w:tc>
          <w:tcPr>
            <w:tcW w:w="2712" w:type="dxa"/>
            <w:vAlign w:val="top"/>
          </w:tcPr>
          <w:p>
            <w:pPr>
              <w:pStyle w:val="TableText"/>
              <w:ind w:right="22"/>
              <w:spacing w:before="117" w:line="255" w:lineRule="exact"/>
              <w:jc w:val="right"/>
              <w:rPr/>
            </w:pPr>
            <w:r>
              <w:rPr>
                <w:spacing w:val="7"/>
                <w:position w:val="1"/>
              </w:rPr>
              <w:t>494.40</w:t>
            </w:r>
          </w:p>
        </w:tc>
        <w:tc>
          <w:tcPr>
            <w:tcW w:w="2719" w:type="dxa"/>
            <w:vAlign w:val="top"/>
          </w:tcPr>
          <w:p>
            <w:pPr>
              <w:pStyle w:val="TableText"/>
              <w:ind w:right="26"/>
              <w:spacing w:before="117" w:line="255" w:lineRule="exact"/>
              <w:jc w:val="right"/>
              <w:rPr/>
            </w:pPr>
            <w:r>
              <w:rPr>
                <w:spacing w:val="6"/>
                <w:position w:val="1"/>
              </w:rPr>
              <w:t>58.00</w:t>
            </w:r>
          </w:p>
        </w:tc>
      </w:tr>
      <w:tr>
        <w:trPr>
          <w:trHeight w:val="434" w:hRule="atLeast"/>
        </w:trPr>
        <w:tc>
          <w:tcPr>
            <w:tcW w:w="1476" w:type="dxa"/>
            <w:vAlign w:val="top"/>
          </w:tcPr>
          <w:p>
            <w:pPr>
              <w:pStyle w:val="TableText"/>
              <w:ind w:left="302"/>
              <w:spacing w:before="103" w:line="256" w:lineRule="exact"/>
              <w:rPr/>
            </w:pPr>
            <w:r>
              <w:rPr>
                <w:spacing w:val="7"/>
                <w:position w:val="1"/>
              </w:rPr>
              <w:t>2050203</w:t>
            </w:r>
          </w:p>
        </w:tc>
        <w:tc>
          <w:tcPr>
            <w:tcW w:w="4930" w:type="dxa"/>
            <w:vAlign w:val="top"/>
          </w:tcPr>
          <w:p>
            <w:pPr>
              <w:pStyle w:val="TableText"/>
              <w:ind w:left="23"/>
              <w:spacing w:before="102" w:line="229" w:lineRule="auto"/>
              <w:rPr/>
            </w:pPr>
            <w:r>
              <w:rPr>
                <w:spacing w:val="4"/>
              </w:rPr>
              <w:t>初中教育</w:t>
            </w:r>
          </w:p>
        </w:tc>
        <w:tc>
          <w:tcPr>
            <w:tcW w:w="2712" w:type="dxa"/>
            <w:vAlign w:val="top"/>
          </w:tcPr>
          <w:p>
            <w:pPr>
              <w:pStyle w:val="TableText"/>
              <w:ind w:right="25"/>
              <w:spacing w:before="103" w:line="255" w:lineRule="exact"/>
              <w:jc w:val="right"/>
              <w:rPr/>
            </w:pPr>
            <w:r>
              <w:rPr>
                <w:spacing w:val="7"/>
                <w:position w:val="1"/>
              </w:rPr>
              <w:t>494.40</w:t>
            </w:r>
          </w:p>
        </w:tc>
        <w:tc>
          <w:tcPr>
            <w:tcW w:w="2712" w:type="dxa"/>
            <w:vAlign w:val="top"/>
          </w:tcPr>
          <w:p>
            <w:pPr>
              <w:pStyle w:val="TableText"/>
              <w:ind w:right="22"/>
              <w:spacing w:before="103" w:line="255" w:lineRule="exact"/>
              <w:jc w:val="right"/>
              <w:rPr/>
            </w:pPr>
            <w:r>
              <w:rPr>
                <w:spacing w:val="7"/>
                <w:position w:val="1"/>
              </w:rPr>
              <w:t>494.40</w:t>
            </w:r>
          </w:p>
        </w:tc>
        <w:tc>
          <w:tcPr>
            <w:tcW w:w="2719" w:type="dxa"/>
            <w:vAlign w:val="top"/>
          </w:tcPr>
          <w:p>
            <w:pPr>
              <w:rPr>
                <w:rFonts w:ascii="Arial"/>
                <w:sz w:val="21"/>
              </w:rPr>
            </w:pPr>
            <w:r/>
          </w:p>
        </w:tc>
      </w:tr>
      <w:tr>
        <w:trPr>
          <w:trHeight w:val="434" w:hRule="atLeast"/>
        </w:trPr>
        <w:tc>
          <w:tcPr>
            <w:tcW w:w="1476" w:type="dxa"/>
            <w:vAlign w:val="top"/>
          </w:tcPr>
          <w:p>
            <w:pPr>
              <w:pStyle w:val="TableText"/>
              <w:ind w:left="302"/>
              <w:spacing w:before="104" w:line="256" w:lineRule="exact"/>
              <w:rPr/>
            </w:pPr>
            <w:r>
              <w:rPr>
                <w:spacing w:val="7"/>
                <w:position w:val="1"/>
              </w:rPr>
              <w:t>2050299</w:t>
            </w:r>
          </w:p>
        </w:tc>
        <w:tc>
          <w:tcPr>
            <w:tcW w:w="4930" w:type="dxa"/>
            <w:vAlign w:val="top"/>
          </w:tcPr>
          <w:p>
            <w:pPr>
              <w:pStyle w:val="TableText"/>
              <w:ind w:left="25"/>
              <w:spacing w:before="103" w:line="229" w:lineRule="auto"/>
              <w:rPr/>
            </w:pPr>
            <w:r>
              <w:rPr>
                <w:spacing w:val="4"/>
              </w:rPr>
              <w:t>其他普通教育支出</w:t>
            </w:r>
          </w:p>
        </w:tc>
        <w:tc>
          <w:tcPr>
            <w:tcW w:w="2712" w:type="dxa"/>
            <w:vAlign w:val="top"/>
          </w:tcPr>
          <w:p>
            <w:pPr>
              <w:pStyle w:val="TableText"/>
              <w:ind w:right="25"/>
              <w:spacing w:before="104" w:line="255" w:lineRule="exact"/>
              <w:jc w:val="right"/>
              <w:rPr/>
            </w:pPr>
            <w:r>
              <w:rPr>
                <w:spacing w:val="6"/>
                <w:position w:val="1"/>
              </w:rPr>
              <w:t>58.00</w:t>
            </w:r>
          </w:p>
        </w:tc>
        <w:tc>
          <w:tcPr>
            <w:tcW w:w="2712" w:type="dxa"/>
            <w:vAlign w:val="top"/>
          </w:tcPr>
          <w:p>
            <w:pPr>
              <w:rPr>
                <w:rFonts w:ascii="Arial"/>
                <w:sz w:val="21"/>
              </w:rPr>
            </w:pPr>
            <w:r/>
          </w:p>
        </w:tc>
        <w:tc>
          <w:tcPr>
            <w:tcW w:w="2719" w:type="dxa"/>
            <w:vAlign w:val="top"/>
          </w:tcPr>
          <w:p>
            <w:pPr>
              <w:pStyle w:val="TableText"/>
              <w:ind w:right="26"/>
              <w:spacing w:before="104" w:line="255" w:lineRule="exact"/>
              <w:jc w:val="right"/>
              <w:rPr/>
            </w:pPr>
            <w:r>
              <w:rPr>
                <w:spacing w:val="6"/>
                <w:position w:val="1"/>
              </w:rPr>
              <w:t>58.00</w:t>
            </w:r>
          </w:p>
        </w:tc>
      </w:tr>
      <w:tr>
        <w:trPr>
          <w:trHeight w:val="434" w:hRule="atLeast"/>
        </w:trPr>
        <w:tc>
          <w:tcPr>
            <w:tcW w:w="1476" w:type="dxa"/>
            <w:vAlign w:val="top"/>
          </w:tcPr>
          <w:p>
            <w:pPr>
              <w:pStyle w:val="TableText"/>
              <w:ind w:left="302"/>
              <w:spacing w:before="105" w:line="256" w:lineRule="exact"/>
              <w:rPr/>
            </w:pPr>
            <w:r>
              <w:rPr>
                <w:spacing w:val="6"/>
                <w:position w:val="1"/>
              </w:rPr>
              <w:t>20599</w:t>
            </w:r>
          </w:p>
        </w:tc>
        <w:tc>
          <w:tcPr>
            <w:tcW w:w="4930" w:type="dxa"/>
            <w:vAlign w:val="top"/>
          </w:tcPr>
          <w:p>
            <w:pPr>
              <w:pStyle w:val="TableText"/>
              <w:ind w:left="25"/>
              <w:spacing w:before="104" w:line="229" w:lineRule="auto"/>
              <w:rPr/>
            </w:pPr>
            <w:r>
              <w:rPr>
                <w:spacing w:val="4"/>
              </w:rPr>
              <w:t>其他教育支出</w:t>
            </w:r>
          </w:p>
        </w:tc>
        <w:tc>
          <w:tcPr>
            <w:tcW w:w="2712" w:type="dxa"/>
            <w:vAlign w:val="top"/>
          </w:tcPr>
          <w:p>
            <w:pPr>
              <w:pStyle w:val="TableText"/>
              <w:ind w:right="25"/>
              <w:spacing w:before="105" w:line="255" w:lineRule="exact"/>
              <w:jc w:val="right"/>
              <w:rPr/>
            </w:pPr>
            <w:r>
              <w:rPr>
                <w:spacing w:val="5"/>
                <w:position w:val="1"/>
              </w:rPr>
              <w:t>152.10</w:t>
            </w:r>
          </w:p>
        </w:tc>
        <w:tc>
          <w:tcPr>
            <w:tcW w:w="2712" w:type="dxa"/>
            <w:vAlign w:val="top"/>
          </w:tcPr>
          <w:p>
            <w:pPr>
              <w:pStyle w:val="TableText"/>
              <w:ind w:right="22"/>
              <w:spacing w:before="105" w:line="255" w:lineRule="exact"/>
              <w:jc w:val="right"/>
              <w:rPr/>
            </w:pPr>
            <w:r>
              <w:rPr>
                <w:spacing w:val="5"/>
                <w:position w:val="1"/>
              </w:rPr>
              <w:t>152.10</w:t>
            </w:r>
          </w:p>
        </w:tc>
        <w:tc>
          <w:tcPr>
            <w:tcW w:w="2719" w:type="dxa"/>
            <w:vAlign w:val="top"/>
          </w:tcPr>
          <w:p>
            <w:pPr>
              <w:rPr>
                <w:rFonts w:ascii="Arial"/>
                <w:sz w:val="21"/>
              </w:rPr>
            </w:pPr>
            <w:r/>
          </w:p>
        </w:tc>
      </w:tr>
      <w:tr>
        <w:trPr>
          <w:trHeight w:val="434" w:hRule="atLeast"/>
        </w:trPr>
        <w:tc>
          <w:tcPr>
            <w:tcW w:w="1476" w:type="dxa"/>
            <w:vAlign w:val="top"/>
          </w:tcPr>
          <w:p>
            <w:pPr>
              <w:pStyle w:val="TableText"/>
              <w:ind w:left="302"/>
              <w:spacing w:before="106" w:line="256" w:lineRule="exact"/>
              <w:rPr/>
            </w:pPr>
            <w:r>
              <w:rPr>
                <w:spacing w:val="7"/>
                <w:position w:val="1"/>
              </w:rPr>
              <w:t>2059999</w:t>
            </w:r>
          </w:p>
        </w:tc>
        <w:tc>
          <w:tcPr>
            <w:tcW w:w="4930" w:type="dxa"/>
            <w:vAlign w:val="top"/>
          </w:tcPr>
          <w:p>
            <w:pPr>
              <w:pStyle w:val="TableText"/>
              <w:ind w:left="25"/>
              <w:spacing w:before="105" w:line="229" w:lineRule="auto"/>
              <w:rPr/>
            </w:pPr>
            <w:r>
              <w:rPr>
                <w:spacing w:val="4"/>
              </w:rPr>
              <w:t>其他教育支出</w:t>
            </w:r>
          </w:p>
        </w:tc>
        <w:tc>
          <w:tcPr>
            <w:tcW w:w="2712" w:type="dxa"/>
            <w:vAlign w:val="top"/>
          </w:tcPr>
          <w:p>
            <w:pPr>
              <w:pStyle w:val="TableText"/>
              <w:ind w:right="25"/>
              <w:spacing w:before="106" w:line="255" w:lineRule="exact"/>
              <w:jc w:val="right"/>
              <w:rPr/>
            </w:pPr>
            <w:r>
              <w:rPr>
                <w:spacing w:val="5"/>
                <w:position w:val="1"/>
              </w:rPr>
              <w:t>152.10</w:t>
            </w:r>
          </w:p>
        </w:tc>
        <w:tc>
          <w:tcPr>
            <w:tcW w:w="2712" w:type="dxa"/>
            <w:vAlign w:val="top"/>
          </w:tcPr>
          <w:p>
            <w:pPr>
              <w:pStyle w:val="TableText"/>
              <w:ind w:right="22"/>
              <w:spacing w:before="106" w:line="255" w:lineRule="exact"/>
              <w:jc w:val="right"/>
              <w:rPr/>
            </w:pPr>
            <w:r>
              <w:rPr>
                <w:spacing w:val="5"/>
                <w:position w:val="1"/>
              </w:rPr>
              <w:t>152.10</w:t>
            </w:r>
          </w:p>
        </w:tc>
        <w:tc>
          <w:tcPr>
            <w:tcW w:w="2719" w:type="dxa"/>
            <w:vAlign w:val="top"/>
          </w:tcPr>
          <w:p>
            <w:pPr>
              <w:rPr>
                <w:rFonts w:ascii="Arial"/>
                <w:sz w:val="21"/>
              </w:rPr>
            </w:pPr>
            <w:r/>
          </w:p>
        </w:tc>
      </w:tr>
      <w:tr>
        <w:trPr>
          <w:trHeight w:val="449" w:hRule="atLeast"/>
        </w:trPr>
        <w:tc>
          <w:tcPr>
            <w:tcW w:w="1476" w:type="dxa"/>
            <w:vAlign w:val="top"/>
          </w:tcPr>
          <w:p>
            <w:pPr>
              <w:pStyle w:val="TableText"/>
              <w:ind w:left="302"/>
              <w:spacing w:before="122" w:line="256" w:lineRule="exact"/>
              <w:rPr/>
            </w:pPr>
            <w:r>
              <w:rPr>
                <w:spacing w:val="4"/>
                <w:position w:val="1"/>
              </w:rPr>
              <w:t>208</w:t>
            </w:r>
          </w:p>
        </w:tc>
        <w:tc>
          <w:tcPr>
            <w:tcW w:w="4930" w:type="dxa"/>
            <w:vAlign w:val="top"/>
          </w:tcPr>
          <w:p>
            <w:pPr>
              <w:pStyle w:val="TableText"/>
              <w:ind w:left="25"/>
              <w:spacing w:before="121" w:line="228" w:lineRule="auto"/>
              <w:rPr/>
            </w:pPr>
            <w:r>
              <w:rPr>
                <w:spacing w:val="4"/>
              </w:rPr>
              <w:t>社会保障和就业支出</w:t>
            </w:r>
          </w:p>
        </w:tc>
        <w:tc>
          <w:tcPr>
            <w:tcW w:w="2712" w:type="dxa"/>
            <w:vAlign w:val="top"/>
          </w:tcPr>
          <w:p>
            <w:pPr>
              <w:pStyle w:val="TableText"/>
              <w:ind w:right="25"/>
              <w:spacing w:before="122" w:line="255" w:lineRule="exact"/>
              <w:jc w:val="right"/>
              <w:rPr/>
            </w:pPr>
            <w:r>
              <w:rPr>
                <w:spacing w:val="6"/>
                <w:position w:val="1"/>
              </w:rPr>
              <w:t>39.70</w:t>
            </w:r>
          </w:p>
        </w:tc>
        <w:tc>
          <w:tcPr>
            <w:tcW w:w="2712" w:type="dxa"/>
            <w:vAlign w:val="top"/>
          </w:tcPr>
          <w:p>
            <w:pPr>
              <w:pStyle w:val="TableText"/>
              <w:ind w:right="22"/>
              <w:spacing w:before="122" w:line="255" w:lineRule="exact"/>
              <w:jc w:val="right"/>
              <w:rPr/>
            </w:pPr>
            <w:r>
              <w:rPr>
                <w:spacing w:val="6"/>
                <w:position w:val="1"/>
              </w:rPr>
              <w:t>39.70</w:t>
            </w:r>
          </w:p>
        </w:tc>
        <w:tc>
          <w:tcPr>
            <w:tcW w:w="2719" w:type="dxa"/>
            <w:vAlign w:val="top"/>
          </w:tcPr>
          <w:p>
            <w:pPr>
              <w:rPr>
                <w:rFonts w:ascii="Arial"/>
                <w:sz w:val="21"/>
              </w:rPr>
            </w:pPr>
            <w:r/>
          </w:p>
        </w:tc>
      </w:tr>
      <w:tr>
        <w:trPr>
          <w:trHeight w:val="434" w:hRule="atLeast"/>
        </w:trPr>
        <w:tc>
          <w:tcPr>
            <w:tcW w:w="1476" w:type="dxa"/>
            <w:vAlign w:val="top"/>
          </w:tcPr>
          <w:p>
            <w:pPr>
              <w:pStyle w:val="TableText"/>
              <w:ind w:left="302"/>
              <w:spacing w:before="108" w:line="256" w:lineRule="exact"/>
              <w:rPr/>
            </w:pPr>
            <w:r>
              <w:rPr>
                <w:spacing w:val="6"/>
                <w:position w:val="1"/>
              </w:rPr>
              <w:t>20805</w:t>
            </w:r>
          </w:p>
        </w:tc>
        <w:tc>
          <w:tcPr>
            <w:tcW w:w="4930" w:type="dxa"/>
            <w:vAlign w:val="top"/>
          </w:tcPr>
          <w:p>
            <w:pPr>
              <w:pStyle w:val="TableText"/>
              <w:ind w:left="27"/>
              <w:spacing w:before="107" w:line="229" w:lineRule="auto"/>
              <w:rPr/>
            </w:pPr>
            <w:r>
              <w:rPr>
                <w:spacing w:val="4"/>
              </w:rPr>
              <w:t>行政事业单位养老支出</w:t>
            </w:r>
          </w:p>
        </w:tc>
        <w:tc>
          <w:tcPr>
            <w:tcW w:w="2712" w:type="dxa"/>
            <w:vAlign w:val="top"/>
          </w:tcPr>
          <w:p>
            <w:pPr>
              <w:pStyle w:val="TableText"/>
              <w:ind w:right="25"/>
              <w:spacing w:before="108" w:line="255" w:lineRule="exact"/>
              <w:jc w:val="right"/>
              <w:rPr/>
            </w:pPr>
            <w:r>
              <w:rPr>
                <w:spacing w:val="6"/>
                <w:position w:val="1"/>
              </w:rPr>
              <w:t>39.70</w:t>
            </w:r>
          </w:p>
        </w:tc>
        <w:tc>
          <w:tcPr>
            <w:tcW w:w="2712" w:type="dxa"/>
            <w:vAlign w:val="top"/>
          </w:tcPr>
          <w:p>
            <w:pPr>
              <w:pStyle w:val="TableText"/>
              <w:ind w:right="22"/>
              <w:spacing w:before="108" w:line="255" w:lineRule="exact"/>
              <w:jc w:val="right"/>
              <w:rPr/>
            </w:pPr>
            <w:r>
              <w:rPr>
                <w:spacing w:val="6"/>
                <w:position w:val="1"/>
              </w:rPr>
              <w:t>39.70</w:t>
            </w:r>
          </w:p>
        </w:tc>
        <w:tc>
          <w:tcPr>
            <w:tcW w:w="2719" w:type="dxa"/>
            <w:vAlign w:val="top"/>
          </w:tcPr>
          <w:p>
            <w:pPr>
              <w:rPr>
                <w:rFonts w:ascii="Arial"/>
                <w:sz w:val="21"/>
              </w:rPr>
            </w:pPr>
            <w:r/>
          </w:p>
        </w:tc>
      </w:tr>
      <w:tr>
        <w:trPr>
          <w:trHeight w:val="434" w:hRule="atLeast"/>
        </w:trPr>
        <w:tc>
          <w:tcPr>
            <w:tcW w:w="1476" w:type="dxa"/>
            <w:vAlign w:val="top"/>
          </w:tcPr>
          <w:p>
            <w:pPr>
              <w:pStyle w:val="TableText"/>
              <w:ind w:left="302"/>
              <w:spacing w:before="109" w:line="256" w:lineRule="exact"/>
              <w:rPr/>
            </w:pPr>
            <w:r>
              <w:rPr>
                <w:spacing w:val="7"/>
                <w:position w:val="1"/>
              </w:rPr>
              <w:t>2080505</w:t>
            </w:r>
          </w:p>
        </w:tc>
        <w:tc>
          <w:tcPr>
            <w:tcW w:w="4930" w:type="dxa"/>
            <w:vAlign w:val="top"/>
          </w:tcPr>
          <w:p>
            <w:pPr>
              <w:pStyle w:val="TableText"/>
              <w:ind w:left="23"/>
              <w:spacing w:before="108" w:line="228" w:lineRule="auto"/>
              <w:rPr/>
            </w:pPr>
            <w:r>
              <w:rPr>
                <w:spacing w:val="4"/>
              </w:rPr>
              <w:t>机关事业单位基本养老保险缴费支出</w:t>
            </w:r>
          </w:p>
        </w:tc>
        <w:tc>
          <w:tcPr>
            <w:tcW w:w="2712" w:type="dxa"/>
            <w:vAlign w:val="top"/>
          </w:tcPr>
          <w:p>
            <w:pPr>
              <w:pStyle w:val="TableText"/>
              <w:ind w:right="25"/>
              <w:spacing w:before="109" w:line="255" w:lineRule="exact"/>
              <w:jc w:val="right"/>
              <w:rPr/>
            </w:pPr>
            <w:r>
              <w:rPr>
                <w:spacing w:val="6"/>
                <w:position w:val="1"/>
              </w:rPr>
              <w:t>39.70</w:t>
            </w:r>
          </w:p>
        </w:tc>
        <w:tc>
          <w:tcPr>
            <w:tcW w:w="2712" w:type="dxa"/>
            <w:vAlign w:val="top"/>
          </w:tcPr>
          <w:p>
            <w:pPr>
              <w:pStyle w:val="TableText"/>
              <w:ind w:right="22"/>
              <w:spacing w:before="109" w:line="255" w:lineRule="exact"/>
              <w:jc w:val="right"/>
              <w:rPr/>
            </w:pPr>
            <w:r>
              <w:rPr>
                <w:spacing w:val="6"/>
                <w:position w:val="1"/>
              </w:rPr>
              <w:t>39.70</w:t>
            </w:r>
          </w:p>
        </w:tc>
        <w:tc>
          <w:tcPr>
            <w:tcW w:w="2719" w:type="dxa"/>
            <w:vAlign w:val="top"/>
          </w:tcPr>
          <w:p>
            <w:pPr>
              <w:rPr>
                <w:rFonts w:ascii="Arial"/>
                <w:sz w:val="21"/>
              </w:rPr>
            </w:pPr>
            <w:r/>
          </w:p>
        </w:tc>
      </w:tr>
      <w:tr>
        <w:trPr>
          <w:trHeight w:val="434" w:hRule="atLeast"/>
        </w:trPr>
        <w:tc>
          <w:tcPr>
            <w:tcW w:w="1476" w:type="dxa"/>
            <w:vAlign w:val="top"/>
          </w:tcPr>
          <w:p>
            <w:pPr>
              <w:pStyle w:val="TableText"/>
              <w:ind w:left="302"/>
              <w:spacing w:before="110" w:line="256" w:lineRule="exact"/>
              <w:rPr/>
            </w:pPr>
            <w:r>
              <w:rPr>
                <w:spacing w:val="4"/>
                <w:position w:val="1"/>
              </w:rPr>
              <w:t>210</w:t>
            </w:r>
          </w:p>
        </w:tc>
        <w:tc>
          <w:tcPr>
            <w:tcW w:w="4930" w:type="dxa"/>
            <w:vAlign w:val="top"/>
          </w:tcPr>
          <w:p>
            <w:pPr>
              <w:pStyle w:val="TableText"/>
              <w:ind w:left="25"/>
              <w:spacing w:before="109" w:line="229" w:lineRule="auto"/>
              <w:rPr/>
            </w:pPr>
            <w:r>
              <w:rPr>
                <w:spacing w:val="4"/>
              </w:rPr>
              <w:t>卫生健康支出</w:t>
            </w:r>
          </w:p>
        </w:tc>
        <w:tc>
          <w:tcPr>
            <w:tcW w:w="2712" w:type="dxa"/>
            <w:vAlign w:val="top"/>
          </w:tcPr>
          <w:p>
            <w:pPr>
              <w:pStyle w:val="TableText"/>
              <w:ind w:right="25"/>
              <w:spacing w:before="110" w:line="255" w:lineRule="exact"/>
              <w:jc w:val="right"/>
              <w:rPr/>
            </w:pPr>
            <w:r>
              <w:rPr>
                <w:spacing w:val="4"/>
                <w:position w:val="1"/>
              </w:rPr>
              <w:t>19.90</w:t>
            </w:r>
          </w:p>
        </w:tc>
        <w:tc>
          <w:tcPr>
            <w:tcW w:w="2712" w:type="dxa"/>
            <w:vAlign w:val="top"/>
          </w:tcPr>
          <w:p>
            <w:pPr>
              <w:pStyle w:val="TableText"/>
              <w:ind w:right="22"/>
              <w:spacing w:before="110" w:line="255" w:lineRule="exact"/>
              <w:jc w:val="right"/>
              <w:rPr/>
            </w:pPr>
            <w:r>
              <w:rPr>
                <w:spacing w:val="4"/>
                <w:position w:val="1"/>
              </w:rPr>
              <w:t>19.90</w:t>
            </w:r>
          </w:p>
        </w:tc>
        <w:tc>
          <w:tcPr>
            <w:tcW w:w="2719" w:type="dxa"/>
            <w:vAlign w:val="top"/>
          </w:tcPr>
          <w:p>
            <w:pPr>
              <w:rPr>
                <w:rFonts w:ascii="Arial"/>
                <w:sz w:val="21"/>
              </w:rPr>
            </w:pPr>
            <w:r/>
          </w:p>
        </w:tc>
      </w:tr>
      <w:tr>
        <w:trPr>
          <w:trHeight w:val="449" w:hRule="atLeast"/>
        </w:trPr>
        <w:tc>
          <w:tcPr>
            <w:tcW w:w="1476" w:type="dxa"/>
            <w:vAlign w:val="top"/>
          </w:tcPr>
          <w:p>
            <w:pPr>
              <w:pStyle w:val="TableText"/>
              <w:ind w:left="302"/>
              <w:spacing w:before="126" w:line="256" w:lineRule="exact"/>
              <w:rPr/>
            </w:pPr>
            <w:r>
              <w:rPr>
                <w:spacing w:val="6"/>
                <w:position w:val="1"/>
              </w:rPr>
              <w:t>21011</w:t>
            </w:r>
          </w:p>
        </w:tc>
        <w:tc>
          <w:tcPr>
            <w:tcW w:w="4930" w:type="dxa"/>
            <w:vAlign w:val="top"/>
          </w:tcPr>
          <w:p>
            <w:pPr>
              <w:pStyle w:val="TableText"/>
              <w:ind w:left="27"/>
              <w:spacing w:before="126" w:line="229" w:lineRule="auto"/>
              <w:rPr/>
            </w:pPr>
            <w:r>
              <w:rPr>
                <w:spacing w:val="4"/>
              </w:rPr>
              <w:t>行政事业单位医疗</w:t>
            </w:r>
          </w:p>
        </w:tc>
        <w:tc>
          <w:tcPr>
            <w:tcW w:w="2712" w:type="dxa"/>
            <w:vAlign w:val="top"/>
          </w:tcPr>
          <w:p>
            <w:pPr>
              <w:pStyle w:val="TableText"/>
              <w:ind w:right="25"/>
              <w:spacing w:before="126" w:line="255" w:lineRule="exact"/>
              <w:jc w:val="right"/>
              <w:rPr/>
            </w:pPr>
            <w:r>
              <w:rPr>
                <w:spacing w:val="4"/>
                <w:position w:val="1"/>
              </w:rPr>
              <w:t>19.90</w:t>
            </w:r>
          </w:p>
        </w:tc>
        <w:tc>
          <w:tcPr>
            <w:tcW w:w="2712" w:type="dxa"/>
            <w:vAlign w:val="top"/>
          </w:tcPr>
          <w:p>
            <w:pPr>
              <w:pStyle w:val="TableText"/>
              <w:ind w:right="22"/>
              <w:spacing w:before="126" w:line="255" w:lineRule="exact"/>
              <w:jc w:val="right"/>
              <w:rPr/>
            </w:pPr>
            <w:r>
              <w:rPr>
                <w:spacing w:val="4"/>
                <w:position w:val="1"/>
              </w:rPr>
              <w:t>19.90</w:t>
            </w:r>
          </w:p>
        </w:tc>
        <w:tc>
          <w:tcPr>
            <w:tcW w:w="2719" w:type="dxa"/>
            <w:vAlign w:val="top"/>
          </w:tcPr>
          <w:p>
            <w:pPr>
              <w:rPr>
                <w:rFonts w:ascii="Arial"/>
                <w:sz w:val="21"/>
              </w:rPr>
            </w:pPr>
            <w:r/>
          </w:p>
        </w:tc>
      </w:tr>
      <w:tr>
        <w:trPr>
          <w:trHeight w:val="434" w:hRule="atLeast"/>
        </w:trPr>
        <w:tc>
          <w:tcPr>
            <w:tcW w:w="1476" w:type="dxa"/>
            <w:vAlign w:val="top"/>
          </w:tcPr>
          <w:p>
            <w:pPr>
              <w:pStyle w:val="TableText"/>
              <w:ind w:left="302"/>
              <w:spacing w:before="112" w:line="256" w:lineRule="exact"/>
              <w:rPr/>
            </w:pPr>
            <w:r>
              <w:rPr>
                <w:spacing w:val="7"/>
                <w:position w:val="1"/>
              </w:rPr>
              <w:t>2101102</w:t>
            </w:r>
          </w:p>
        </w:tc>
        <w:tc>
          <w:tcPr>
            <w:tcW w:w="4930" w:type="dxa"/>
            <w:vAlign w:val="top"/>
          </w:tcPr>
          <w:p>
            <w:pPr>
              <w:pStyle w:val="TableText"/>
              <w:ind w:left="24"/>
              <w:spacing w:before="112" w:line="229" w:lineRule="auto"/>
              <w:rPr/>
            </w:pPr>
            <w:r>
              <w:rPr>
                <w:spacing w:val="4"/>
              </w:rPr>
              <w:t>事业单位医疗</w:t>
            </w:r>
          </w:p>
        </w:tc>
        <w:tc>
          <w:tcPr>
            <w:tcW w:w="2712" w:type="dxa"/>
            <w:vAlign w:val="top"/>
          </w:tcPr>
          <w:p>
            <w:pPr>
              <w:pStyle w:val="TableText"/>
              <w:ind w:right="25"/>
              <w:spacing w:before="112" w:line="255" w:lineRule="exact"/>
              <w:jc w:val="right"/>
              <w:rPr/>
            </w:pPr>
            <w:r>
              <w:rPr>
                <w:spacing w:val="4"/>
                <w:position w:val="1"/>
              </w:rPr>
              <w:t>19.90</w:t>
            </w:r>
          </w:p>
        </w:tc>
        <w:tc>
          <w:tcPr>
            <w:tcW w:w="2712" w:type="dxa"/>
            <w:vAlign w:val="top"/>
          </w:tcPr>
          <w:p>
            <w:pPr>
              <w:pStyle w:val="TableText"/>
              <w:ind w:right="22"/>
              <w:spacing w:before="112" w:line="255" w:lineRule="exact"/>
              <w:jc w:val="right"/>
              <w:rPr/>
            </w:pPr>
            <w:r>
              <w:rPr>
                <w:spacing w:val="4"/>
                <w:position w:val="1"/>
              </w:rPr>
              <w:t>19.90</w:t>
            </w:r>
          </w:p>
        </w:tc>
        <w:tc>
          <w:tcPr>
            <w:tcW w:w="2719" w:type="dxa"/>
            <w:vAlign w:val="top"/>
          </w:tcPr>
          <w:p>
            <w:pPr>
              <w:rPr>
                <w:rFonts w:ascii="Arial"/>
                <w:sz w:val="21"/>
              </w:rPr>
            </w:pPr>
            <w:r/>
          </w:p>
        </w:tc>
      </w:tr>
      <w:tr>
        <w:trPr>
          <w:trHeight w:val="434" w:hRule="atLeast"/>
        </w:trPr>
        <w:tc>
          <w:tcPr>
            <w:tcW w:w="1476" w:type="dxa"/>
            <w:vAlign w:val="top"/>
          </w:tcPr>
          <w:p>
            <w:pPr>
              <w:pStyle w:val="TableText"/>
              <w:ind w:left="302"/>
              <w:spacing w:before="113" w:line="257" w:lineRule="exact"/>
              <w:rPr/>
            </w:pPr>
            <w:r>
              <w:rPr>
                <w:spacing w:val="4"/>
                <w:position w:val="1"/>
              </w:rPr>
              <w:t>221</w:t>
            </w:r>
          </w:p>
        </w:tc>
        <w:tc>
          <w:tcPr>
            <w:tcW w:w="4930" w:type="dxa"/>
            <w:vAlign w:val="top"/>
          </w:tcPr>
          <w:p>
            <w:pPr>
              <w:pStyle w:val="TableText"/>
              <w:ind w:left="23"/>
              <w:spacing w:before="112" w:line="229" w:lineRule="auto"/>
              <w:rPr/>
            </w:pPr>
            <w:r>
              <w:rPr>
                <w:spacing w:val="4"/>
              </w:rPr>
              <w:t>住房保障支出</w:t>
            </w:r>
          </w:p>
        </w:tc>
        <w:tc>
          <w:tcPr>
            <w:tcW w:w="2712" w:type="dxa"/>
            <w:vAlign w:val="top"/>
          </w:tcPr>
          <w:p>
            <w:pPr>
              <w:pStyle w:val="TableText"/>
              <w:ind w:right="25"/>
              <w:spacing w:before="113" w:line="255" w:lineRule="exact"/>
              <w:jc w:val="right"/>
              <w:rPr/>
            </w:pPr>
            <w:r>
              <w:rPr>
                <w:spacing w:val="6"/>
                <w:position w:val="1"/>
              </w:rPr>
              <w:t>25.50</w:t>
            </w:r>
          </w:p>
        </w:tc>
        <w:tc>
          <w:tcPr>
            <w:tcW w:w="2712" w:type="dxa"/>
            <w:vAlign w:val="top"/>
          </w:tcPr>
          <w:p>
            <w:pPr>
              <w:pStyle w:val="TableText"/>
              <w:ind w:right="22"/>
              <w:spacing w:before="113" w:line="255" w:lineRule="exact"/>
              <w:jc w:val="right"/>
              <w:rPr/>
            </w:pPr>
            <w:r>
              <w:rPr>
                <w:spacing w:val="6"/>
                <w:position w:val="1"/>
              </w:rPr>
              <w:t>25.50</w:t>
            </w:r>
          </w:p>
        </w:tc>
        <w:tc>
          <w:tcPr>
            <w:tcW w:w="2719" w:type="dxa"/>
            <w:vAlign w:val="top"/>
          </w:tcPr>
          <w:p>
            <w:pPr>
              <w:rPr>
                <w:rFonts w:ascii="Arial"/>
                <w:sz w:val="21"/>
              </w:rPr>
            </w:pPr>
            <w:r/>
          </w:p>
        </w:tc>
      </w:tr>
      <w:tr>
        <w:trPr>
          <w:trHeight w:val="442" w:hRule="atLeast"/>
        </w:trPr>
        <w:tc>
          <w:tcPr>
            <w:tcW w:w="1476" w:type="dxa"/>
            <w:vAlign w:val="top"/>
          </w:tcPr>
          <w:p>
            <w:pPr>
              <w:pStyle w:val="TableText"/>
              <w:ind w:left="302"/>
              <w:spacing w:before="114" w:line="256" w:lineRule="exact"/>
              <w:rPr/>
            </w:pPr>
            <w:r>
              <w:rPr>
                <w:spacing w:val="6"/>
                <w:position w:val="1"/>
              </w:rPr>
              <w:t>22102</w:t>
            </w:r>
          </w:p>
        </w:tc>
        <w:tc>
          <w:tcPr>
            <w:tcW w:w="4930" w:type="dxa"/>
            <w:vAlign w:val="top"/>
          </w:tcPr>
          <w:p>
            <w:pPr>
              <w:pStyle w:val="TableText"/>
              <w:ind w:left="23"/>
              <w:spacing w:before="113" w:line="229" w:lineRule="auto"/>
              <w:rPr/>
            </w:pPr>
            <w:r>
              <w:rPr>
                <w:spacing w:val="4"/>
              </w:rPr>
              <w:t>住房改革支出</w:t>
            </w:r>
          </w:p>
        </w:tc>
        <w:tc>
          <w:tcPr>
            <w:tcW w:w="2712" w:type="dxa"/>
            <w:vAlign w:val="top"/>
          </w:tcPr>
          <w:p>
            <w:pPr>
              <w:pStyle w:val="TableText"/>
              <w:ind w:right="25"/>
              <w:spacing w:before="114" w:line="255" w:lineRule="exact"/>
              <w:jc w:val="right"/>
              <w:rPr/>
            </w:pPr>
            <w:r>
              <w:rPr>
                <w:spacing w:val="6"/>
                <w:position w:val="1"/>
              </w:rPr>
              <w:t>25.50</w:t>
            </w:r>
          </w:p>
        </w:tc>
        <w:tc>
          <w:tcPr>
            <w:tcW w:w="2712" w:type="dxa"/>
            <w:vAlign w:val="top"/>
          </w:tcPr>
          <w:p>
            <w:pPr>
              <w:pStyle w:val="TableText"/>
              <w:ind w:right="22"/>
              <w:spacing w:before="114" w:line="255" w:lineRule="exact"/>
              <w:jc w:val="right"/>
              <w:rPr/>
            </w:pPr>
            <w:r>
              <w:rPr>
                <w:spacing w:val="6"/>
                <w:position w:val="1"/>
              </w:rPr>
              <w:t>25.50</w:t>
            </w:r>
          </w:p>
        </w:tc>
        <w:tc>
          <w:tcPr>
            <w:tcW w:w="2719" w:type="dxa"/>
            <w:vAlign w:val="top"/>
          </w:tcPr>
          <w:p>
            <w:pPr>
              <w:rPr>
                <w:rFonts w:ascii="Arial"/>
                <w:sz w:val="21"/>
              </w:rPr>
            </w:pPr>
            <w:r/>
          </w:p>
        </w:tc>
      </w:tr>
    </w:tbl>
    <w:p>
      <w:pPr>
        <w:ind w:left="44"/>
        <w:spacing w:before="47" w:line="219" w:lineRule="auto"/>
        <w:rPr>
          <w:rFonts w:ascii="SimSun" w:hAnsi="SimSun" w:eastAsia="SimSun" w:cs="SimSun"/>
          <w:sz w:val="18"/>
          <w:szCs w:val="18"/>
        </w:rPr>
      </w:pPr>
      <w:r>
        <w:rPr>
          <w:rFonts w:ascii="SimSun" w:hAnsi="SimSun" w:eastAsia="SimSun" w:cs="SimSun"/>
          <w:sz w:val="18"/>
          <w:szCs w:val="18"/>
        </w:rPr>
        <w:t>注：1.本表反映部门本年度一般公共预算</w:t>
      </w:r>
      <w:r>
        <w:rPr>
          <w:rFonts w:ascii="SimSun" w:hAnsi="SimSun" w:eastAsia="SimSun" w:cs="SimSun"/>
          <w:sz w:val="18"/>
          <w:szCs w:val="18"/>
          <w:spacing w:val="-1"/>
        </w:rPr>
        <w:t>财政拨款支出情况。</w:t>
      </w:r>
    </w:p>
    <w:p>
      <w:pPr>
        <w:ind w:left="406"/>
        <w:spacing w:before="72" w:line="219" w:lineRule="auto"/>
        <w:rPr>
          <w:rFonts w:ascii="SimSun" w:hAnsi="SimSun" w:eastAsia="SimSun" w:cs="SimSun"/>
          <w:sz w:val="18"/>
          <w:szCs w:val="18"/>
        </w:rPr>
      </w:pPr>
      <w:r>
        <w:rPr>
          <w:rFonts w:ascii="SimSun" w:hAnsi="SimSun" w:eastAsia="SimSun" w:cs="SimSun"/>
          <w:sz w:val="18"/>
          <w:szCs w:val="18"/>
          <w:spacing w:val="-1"/>
        </w:rPr>
        <w:t>2.表格中单元格空白表示数据为零。</w:t>
      </w:r>
    </w:p>
    <w:p>
      <w:pPr>
        <w:spacing w:line="219" w:lineRule="auto"/>
        <w:sectPr>
          <w:pgSz w:w="16838" w:h="11906"/>
          <w:pgMar w:top="548" w:right="1200" w:bottom="400" w:left="1072" w:header="0" w:footer="0" w:gutter="0"/>
        </w:sectPr>
        <w:rPr>
          <w:rFonts w:ascii="SimSun" w:hAnsi="SimSun" w:eastAsia="SimSun" w:cs="SimSun"/>
          <w:sz w:val="18"/>
          <w:szCs w:val="18"/>
        </w:rPr>
      </w:pPr>
    </w:p>
    <w:p>
      <w:pPr>
        <w:ind w:left="4602"/>
        <w:spacing w:before="72" w:line="219" w:lineRule="auto"/>
        <w:rPr>
          <w:rFonts w:ascii="SimSun" w:hAnsi="SimSun" w:eastAsia="SimSun" w:cs="SimSun"/>
          <w:sz w:val="36"/>
          <w:szCs w:val="36"/>
        </w:rPr>
      </w:pPr>
      <w:r>
        <w:rPr>
          <w:rFonts w:ascii="SimSun" w:hAnsi="SimSun" w:eastAsia="SimSun" w:cs="SimSun"/>
          <w:sz w:val="36"/>
          <w:szCs w:val="36"/>
          <w:spacing w:val="-2"/>
        </w:rPr>
        <w:t>一般公共预算财政拨款支出决算表</w:t>
      </w:r>
    </w:p>
    <w:p>
      <w:pPr>
        <w:ind w:left="47" w:right="33" w:firstLine="13698"/>
        <w:spacing w:before="54" w:line="306" w:lineRule="auto"/>
        <w:rPr>
          <w:rFonts w:ascii="SimSun" w:hAnsi="SimSun" w:eastAsia="SimSun" w:cs="SimSun"/>
          <w:sz w:val="19"/>
          <w:szCs w:val="19"/>
        </w:rPr>
      </w:pPr>
      <w:r>
        <w:rPr>
          <w:rFonts w:ascii="SimSun" w:hAnsi="SimSun" w:eastAsia="SimSun" w:cs="SimSun"/>
          <w:sz w:val="19"/>
          <w:szCs w:val="19"/>
          <w:spacing w:val="5"/>
        </w:rPr>
        <w:t>公开05表</w:t>
      </w:r>
      <w:r>
        <w:rPr>
          <w:rFonts w:ascii="SimSun" w:hAnsi="SimSun" w:eastAsia="SimSun" w:cs="SimSun"/>
          <w:sz w:val="19"/>
          <w:szCs w:val="19"/>
          <w:spacing w:val="4"/>
        </w:rPr>
        <w:t>部门：东安县大盛镇易江中学                          </w:t>
      </w:r>
      <w:r>
        <w:rPr>
          <w:rFonts w:ascii="SimSun" w:hAnsi="SimSun" w:eastAsia="SimSun" w:cs="SimSun"/>
          <w:sz w:val="19"/>
          <w:szCs w:val="19"/>
          <w:spacing w:val="3"/>
        </w:rPr>
        <w:t xml:space="preserve">                                                                                  金额单位：万元</w:t>
      </w:r>
    </w:p>
    <w:tbl>
      <w:tblPr>
        <w:tblStyle w:val="TableNormal"/>
        <w:tblW w:w="14549"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1476"/>
        <w:gridCol w:w="4930"/>
        <w:gridCol w:w="2712"/>
        <w:gridCol w:w="2712"/>
        <w:gridCol w:w="2719"/>
      </w:tblGrid>
      <w:tr>
        <w:trPr>
          <w:trHeight w:val="290" w:hRule="atLeast"/>
        </w:trPr>
        <w:tc>
          <w:tcPr>
            <w:shd w:val="clear" w:fill="C0C0C0"/>
            <w:tcW w:w="6406" w:type="dxa"/>
            <w:vAlign w:val="top"/>
            <w:gridSpan w:val="2"/>
          </w:tcPr>
          <w:p>
            <w:pPr>
              <w:pStyle w:val="TableText"/>
              <w:ind w:left="2974"/>
              <w:spacing w:before="29" w:line="220" w:lineRule="auto"/>
              <w:rPr>
                <w:sz w:val="21"/>
                <w:szCs w:val="21"/>
              </w:rPr>
            </w:pPr>
            <w:r>
              <w:rPr>
                <w:sz w:val="21"/>
                <w:szCs w:val="21"/>
                <w:spacing w:val="5"/>
              </w:rPr>
              <w:t>项目</w:t>
            </w:r>
          </w:p>
        </w:tc>
        <w:tc>
          <w:tcPr>
            <w:shd w:val="clear" w:fill="C0C0C0"/>
            <w:tcW w:w="8143" w:type="dxa"/>
            <w:vAlign w:val="top"/>
            <w:gridSpan w:val="3"/>
          </w:tcPr>
          <w:p>
            <w:pPr>
              <w:pStyle w:val="TableText"/>
              <w:ind w:left="3615"/>
              <w:spacing w:before="29" w:line="220" w:lineRule="auto"/>
              <w:rPr>
                <w:sz w:val="21"/>
                <w:szCs w:val="21"/>
              </w:rPr>
            </w:pPr>
            <w:r>
              <w:rPr>
                <w:sz w:val="21"/>
                <w:szCs w:val="21"/>
                <w:spacing w:val="11"/>
              </w:rPr>
              <w:t>本年支出</w:t>
            </w:r>
          </w:p>
        </w:tc>
      </w:tr>
      <w:tr>
        <w:trPr>
          <w:trHeight w:val="863" w:hRule="atLeast"/>
        </w:trPr>
        <w:tc>
          <w:tcPr>
            <w:shd w:val="clear" w:fill="C0C0C0"/>
            <w:tcW w:w="1476" w:type="dxa"/>
            <w:vAlign w:val="top"/>
          </w:tcPr>
          <w:p>
            <w:pPr>
              <w:pStyle w:val="TableText"/>
              <w:ind w:left="64"/>
              <w:spacing w:before="188" w:line="227" w:lineRule="auto"/>
              <w:rPr>
                <w:sz w:val="21"/>
                <w:szCs w:val="21"/>
              </w:rPr>
            </w:pPr>
            <w:r>
              <w:rPr>
                <w:sz w:val="21"/>
                <w:szCs w:val="21"/>
                <w:spacing w:val="11"/>
              </w:rPr>
              <w:t>功能分类科目</w:t>
            </w:r>
          </w:p>
          <w:p>
            <w:pPr>
              <w:pStyle w:val="TableText"/>
              <w:ind w:left="512"/>
              <w:spacing w:before="12" w:line="227" w:lineRule="auto"/>
              <w:rPr>
                <w:sz w:val="21"/>
                <w:szCs w:val="21"/>
              </w:rPr>
            </w:pPr>
            <w:r>
              <w:rPr>
                <w:sz w:val="21"/>
                <w:szCs w:val="21"/>
                <w:spacing w:val="6"/>
              </w:rPr>
              <w:t>编码</w:t>
            </w:r>
          </w:p>
        </w:tc>
        <w:tc>
          <w:tcPr>
            <w:shd w:val="clear" w:fill="C0C0C0"/>
            <w:tcW w:w="4930" w:type="dxa"/>
            <w:vAlign w:val="top"/>
          </w:tcPr>
          <w:p>
            <w:pPr>
              <w:spacing w:line="254" w:lineRule="auto"/>
              <w:rPr>
                <w:rFonts w:ascii="Arial"/>
                <w:sz w:val="21"/>
              </w:rPr>
            </w:pPr>
            <w:r/>
          </w:p>
          <w:p>
            <w:pPr>
              <w:pStyle w:val="TableText"/>
              <w:ind w:left="2005"/>
              <w:spacing w:before="68" w:line="227" w:lineRule="auto"/>
              <w:rPr>
                <w:sz w:val="21"/>
                <w:szCs w:val="21"/>
              </w:rPr>
            </w:pPr>
            <w:r>
              <w:rPr>
                <w:sz w:val="21"/>
                <w:szCs w:val="21"/>
                <w:spacing w:val="11"/>
              </w:rPr>
              <w:t>科目名称</w:t>
            </w:r>
          </w:p>
        </w:tc>
        <w:tc>
          <w:tcPr>
            <w:shd w:val="clear" w:fill="C0C0C0"/>
            <w:tcW w:w="2712" w:type="dxa"/>
            <w:vAlign w:val="top"/>
          </w:tcPr>
          <w:p>
            <w:pPr>
              <w:spacing w:line="254" w:lineRule="auto"/>
              <w:rPr>
                <w:rFonts w:ascii="Arial"/>
                <w:sz w:val="21"/>
              </w:rPr>
            </w:pPr>
            <w:r/>
          </w:p>
          <w:p>
            <w:pPr>
              <w:pStyle w:val="TableText"/>
              <w:ind w:left="1130"/>
              <w:spacing w:before="68" w:line="229" w:lineRule="auto"/>
              <w:rPr>
                <w:sz w:val="21"/>
                <w:szCs w:val="21"/>
              </w:rPr>
            </w:pPr>
            <w:r>
              <w:rPr>
                <w:sz w:val="21"/>
                <w:szCs w:val="21"/>
                <w:spacing w:val="4"/>
              </w:rPr>
              <w:t>小计</w:t>
            </w:r>
          </w:p>
        </w:tc>
        <w:tc>
          <w:tcPr>
            <w:shd w:val="clear" w:fill="C0C0C0"/>
            <w:tcW w:w="2712" w:type="dxa"/>
            <w:vAlign w:val="top"/>
          </w:tcPr>
          <w:p>
            <w:pPr>
              <w:spacing w:line="254" w:lineRule="auto"/>
              <w:rPr>
                <w:rFonts w:ascii="Arial"/>
                <w:sz w:val="21"/>
              </w:rPr>
            </w:pPr>
            <w:r/>
          </w:p>
          <w:p>
            <w:pPr>
              <w:pStyle w:val="TableText"/>
              <w:ind w:left="903"/>
              <w:spacing w:before="68" w:line="227" w:lineRule="auto"/>
              <w:rPr>
                <w:sz w:val="21"/>
                <w:szCs w:val="21"/>
              </w:rPr>
            </w:pPr>
            <w:r>
              <w:rPr>
                <w:sz w:val="21"/>
                <w:szCs w:val="21"/>
                <w:spacing w:val="11"/>
              </w:rPr>
              <w:t>基本支出</w:t>
            </w:r>
          </w:p>
        </w:tc>
        <w:tc>
          <w:tcPr>
            <w:shd w:val="clear" w:fill="C0C0C0"/>
            <w:tcW w:w="2719" w:type="dxa"/>
            <w:vAlign w:val="top"/>
          </w:tcPr>
          <w:p>
            <w:pPr>
              <w:spacing w:line="254" w:lineRule="auto"/>
              <w:rPr>
                <w:rFonts w:ascii="Arial"/>
                <w:sz w:val="21"/>
              </w:rPr>
            </w:pPr>
            <w:r/>
          </w:p>
          <w:p>
            <w:pPr>
              <w:pStyle w:val="TableText"/>
              <w:ind w:left="909"/>
              <w:spacing w:before="68" w:line="228" w:lineRule="auto"/>
              <w:rPr>
                <w:sz w:val="21"/>
                <w:szCs w:val="21"/>
              </w:rPr>
            </w:pPr>
            <w:r>
              <w:rPr>
                <w:sz w:val="21"/>
                <w:szCs w:val="21"/>
                <w:spacing w:val="10"/>
              </w:rPr>
              <w:t>项目支出</w:t>
            </w:r>
          </w:p>
        </w:tc>
      </w:tr>
      <w:tr>
        <w:trPr>
          <w:trHeight w:val="297" w:hRule="atLeast"/>
        </w:trPr>
        <w:tc>
          <w:tcPr>
            <w:shd w:val="clear" w:fill="C0C0C0"/>
            <w:tcW w:w="6406" w:type="dxa"/>
            <w:vAlign w:val="top"/>
            <w:gridSpan w:val="2"/>
          </w:tcPr>
          <w:p>
            <w:pPr>
              <w:pStyle w:val="TableText"/>
              <w:ind w:left="2971"/>
              <w:spacing w:before="45" w:line="212" w:lineRule="auto"/>
              <w:rPr>
                <w:sz w:val="21"/>
                <w:szCs w:val="21"/>
              </w:rPr>
            </w:pPr>
            <w:r>
              <w:rPr>
                <w:sz w:val="21"/>
                <w:szCs w:val="21"/>
                <w:spacing w:val="7"/>
              </w:rPr>
              <w:t>栏次</w:t>
            </w:r>
          </w:p>
        </w:tc>
        <w:tc>
          <w:tcPr>
            <w:shd w:val="clear" w:fill="C0C0C0"/>
            <w:tcW w:w="2712" w:type="dxa"/>
            <w:vAlign w:val="top"/>
          </w:tcPr>
          <w:p>
            <w:pPr>
              <w:pStyle w:val="TableText"/>
              <w:ind w:left="1306"/>
              <w:spacing w:before="45" w:line="212" w:lineRule="auto"/>
              <w:rPr>
                <w:sz w:val="21"/>
                <w:szCs w:val="21"/>
              </w:rPr>
            </w:pPr>
            <w:r>
              <w:rPr>
                <w:sz w:val="21"/>
                <w:szCs w:val="21"/>
              </w:rPr>
              <w:t>1</w:t>
            </w:r>
          </w:p>
        </w:tc>
        <w:tc>
          <w:tcPr>
            <w:shd w:val="clear" w:fill="C0C0C0"/>
            <w:tcW w:w="2712" w:type="dxa"/>
            <w:vAlign w:val="top"/>
          </w:tcPr>
          <w:p>
            <w:pPr>
              <w:pStyle w:val="TableText"/>
              <w:ind w:left="1295"/>
              <w:spacing w:before="45" w:line="212" w:lineRule="auto"/>
              <w:rPr>
                <w:sz w:val="21"/>
                <w:szCs w:val="21"/>
              </w:rPr>
            </w:pPr>
            <w:r>
              <w:rPr>
                <w:sz w:val="21"/>
                <w:szCs w:val="21"/>
              </w:rPr>
              <w:t>2</w:t>
            </w:r>
          </w:p>
        </w:tc>
        <w:tc>
          <w:tcPr>
            <w:shd w:val="clear" w:fill="C0C0C0"/>
            <w:tcW w:w="2719" w:type="dxa"/>
            <w:vAlign w:val="top"/>
          </w:tcPr>
          <w:p>
            <w:pPr>
              <w:pStyle w:val="TableText"/>
              <w:ind w:left="1300"/>
              <w:spacing w:before="45" w:line="212" w:lineRule="auto"/>
              <w:rPr>
                <w:sz w:val="21"/>
                <w:szCs w:val="21"/>
              </w:rPr>
            </w:pPr>
            <w:r>
              <w:rPr>
                <w:sz w:val="21"/>
                <w:szCs w:val="21"/>
              </w:rPr>
              <w:t>3</w:t>
            </w:r>
          </w:p>
        </w:tc>
      </w:tr>
      <w:tr>
        <w:trPr>
          <w:trHeight w:val="454" w:hRule="atLeast"/>
        </w:trPr>
        <w:tc>
          <w:tcPr>
            <w:tcW w:w="1476" w:type="dxa"/>
            <w:vAlign w:val="top"/>
          </w:tcPr>
          <w:p>
            <w:pPr>
              <w:pStyle w:val="TableText"/>
              <w:ind w:left="302"/>
              <w:spacing w:before="126" w:line="256" w:lineRule="exact"/>
              <w:rPr/>
            </w:pPr>
            <w:r>
              <w:rPr>
                <w:spacing w:val="7"/>
                <w:position w:val="1"/>
              </w:rPr>
              <w:t>2210201</w:t>
            </w:r>
          </w:p>
        </w:tc>
        <w:tc>
          <w:tcPr>
            <w:tcW w:w="4930" w:type="dxa"/>
            <w:vAlign w:val="top"/>
          </w:tcPr>
          <w:p>
            <w:pPr>
              <w:pStyle w:val="TableText"/>
              <w:ind w:left="23"/>
              <w:spacing w:before="126" w:line="229" w:lineRule="auto"/>
              <w:rPr/>
            </w:pPr>
            <w:r>
              <w:rPr>
                <w:spacing w:val="4"/>
              </w:rPr>
              <w:t>住房公积金</w:t>
            </w:r>
          </w:p>
        </w:tc>
        <w:tc>
          <w:tcPr>
            <w:tcW w:w="2712" w:type="dxa"/>
            <w:vAlign w:val="top"/>
          </w:tcPr>
          <w:p>
            <w:pPr>
              <w:pStyle w:val="TableText"/>
              <w:ind w:right="25"/>
              <w:spacing w:before="126" w:line="255" w:lineRule="exact"/>
              <w:jc w:val="right"/>
              <w:rPr/>
            </w:pPr>
            <w:r>
              <w:rPr>
                <w:spacing w:val="6"/>
                <w:position w:val="1"/>
              </w:rPr>
              <w:t>25.50</w:t>
            </w:r>
          </w:p>
        </w:tc>
        <w:tc>
          <w:tcPr>
            <w:tcW w:w="2712" w:type="dxa"/>
            <w:vAlign w:val="top"/>
          </w:tcPr>
          <w:p>
            <w:pPr>
              <w:pStyle w:val="TableText"/>
              <w:ind w:right="22"/>
              <w:spacing w:before="126" w:line="255" w:lineRule="exact"/>
              <w:jc w:val="right"/>
              <w:rPr/>
            </w:pPr>
            <w:r>
              <w:rPr>
                <w:spacing w:val="6"/>
                <w:position w:val="1"/>
              </w:rPr>
              <w:t>25.50</w:t>
            </w:r>
          </w:p>
        </w:tc>
        <w:tc>
          <w:tcPr>
            <w:tcW w:w="2719" w:type="dxa"/>
            <w:vAlign w:val="top"/>
          </w:tcPr>
          <w:p>
            <w:pPr>
              <w:rPr>
                <w:rFonts w:ascii="Arial"/>
                <w:sz w:val="21"/>
              </w:rPr>
            </w:pPr>
            <w:r/>
          </w:p>
        </w:tc>
      </w:tr>
    </w:tbl>
    <w:p>
      <w:pPr>
        <w:ind w:left="44"/>
        <w:spacing w:before="47" w:line="219" w:lineRule="auto"/>
        <w:rPr>
          <w:rFonts w:ascii="SimSun" w:hAnsi="SimSun" w:eastAsia="SimSun" w:cs="SimSun"/>
          <w:sz w:val="18"/>
          <w:szCs w:val="18"/>
        </w:rPr>
      </w:pPr>
      <w:r>
        <w:rPr>
          <w:rFonts w:ascii="SimSun" w:hAnsi="SimSun" w:eastAsia="SimSun" w:cs="SimSun"/>
          <w:sz w:val="18"/>
          <w:szCs w:val="18"/>
        </w:rPr>
        <w:t>注：1.本表反映部门本年度一般公共预算</w:t>
      </w:r>
      <w:r>
        <w:rPr>
          <w:rFonts w:ascii="SimSun" w:hAnsi="SimSun" w:eastAsia="SimSun" w:cs="SimSun"/>
          <w:sz w:val="18"/>
          <w:szCs w:val="18"/>
          <w:spacing w:val="-1"/>
        </w:rPr>
        <w:t>财政拨款支出情况。</w:t>
      </w:r>
    </w:p>
    <w:p>
      <w:pPr>
        <w:ind w:left="406"/>
        <w:spacing w:before="72" w:line="219" w:lineRule="auto"/>
        <w:rPr>
          <w:rFonts w:ascii="SimSun" w:hAnsi="SimSun" w:eastAsia="SimSun" w:cs="SimSun"/>
          <w:sz w:val="18"/>
          <w:szCs w:val="18"/>
        </w:rPr>
      </w:pPr>
      <w:r>
        <w:rPr>
          <w:rFonts w:ascii="SimSun" w:hAnsi="SimSun" w:eastAsia="SimSun" w:cs="SimSun"/>
          <w:sz w:val="18"/>
          <w:szCs w:val="18"/>
          <w:spacing w:val="-1"/>
        </w:rPr>
        <w:t>2.表格中单元格空白表示数据为零。</w:t>
      </w:r>
    </w:p>
    <w:p>
      <w:pPr>
        <w:spacing w:line="219" w:lineRule="auto"/>
        <w:sectPr>
          <w:pgSz w:w="16838" w:h="11906"/>
          <w:pgMar w:top="548" w:right="1200" w:bottom="400" w:left="1072" w:header="0" w:footer="0" w:gutter="0"/>
        </w:sectPr>
        <w:rPr>
          <w:rFonts w:ascii="SimSun" w:hAnsi="SimSun" w:eastAsia="SimSun" w:cs="SimSun"/>
          <w:sz w:val="18"/>
          <w:szCs w:val="18"/>
        </w:rPr>
      </w:pPr>
    </w:p>
    <w:p>
      <w:pPr>
        <w:ind w:left="3867"/>
        <w:spacing w:before="71" w:line="219" w:lineRule="auto"/>
        <w:rPr>
          <w:rFonts w:ascii="SimSun" w:hAnsi="SimSun" w:eastAsia="SimSun" w:cs="SimSun"/>
          <w:sz w:val="36"/>
          <w:szCs w:val="36"/>
        </w:rPr>
      </w:pPr>
      <w:r>
        <w:rPr>
          <w:rFonts w:ascii="SimSun" w:hAnsi="SimSun" w:eastAsia="SimSun" w:cs="SimSun"/>
          <w:sz w:val="36"/>
          <w:szCs w:val="36"/>
          <w:spacing w:val="-2"/>
        </w:rPr>
        <w:t>一般公共预算财政拨款基本支出决算明细表</w:t>
      </w:r>
    </w:p>
    <w:p>
      <w:pPr>
        <w:ind w:left="47" w:right="33" w:firstLine="13668"/>
        <w:spacing w:before="25" w:line="284" w:lineRule="auto"/>
        <w:rPr>
          <w:rFonts w:ascii="SimSun" w:hAnsi="SimSun" w:eastAsia="SimSun" w:cs="SimSun"/>
          <w:sz w:val="18"/>
          <w:szCs w:val="18"/>
        </w:rPr>
      </w:pPr>
      <w:r>
        <w:rPr>
          <w:rFonts w:ascii="SimSun" w:hAnsi="SimSun" w:eastAsia="SimSun" w:cs="SimSun"/>
          <w:sz w:val="19"/>
          <w:szCs w:val="19"/>
          <w:spacing w:val="5"/>
        </w:rPr>
        <w:t>公开06表</w:t>
      </w:r>
      <w:r>
        <w:rPr>
          <w:rFonts w:ascii="SimSun" w:hAnsi="SimSun" w:eastAsia="SimSun" w:cs="SimSun"/>
          <w:sz w:val="19"/>
          <w:szCs w:val="19"/>
          <w:spacing w:val="2"/>
        </w:rPr>
        <w:t>部门：东安县大盛镇易江中学                                                                                                              </w:t>
      </w:r>
      <w:r>
        <w:rPr>
          <w:rFonts w:ascii="SimSun" w:hAnsi="SimSun" w:eastAsia="SimSun" w:cs="SimSun"/>
          <w:sz w:val="18"/>
          <w:szCs w:val="18"/>
          <w:spacing w:val="2"/>
        </w:rPr>
        <w:t>金额单位：万元</w:t>
      </w:r>
    </w:p>
    <w:tbl>
      <w:tblPr>
        <w:tblStyle w:val="TableNormal"/>
        <w:tblW w:w="14519"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817"/>
        <w:gridCol w:w="2667"/>
        <w:gridCol w:w="1348"/>
        <w:gridCol w:w="824"/>
        <w:gridCol w:w="2667"/>
        <w:gridCol w:w="1349"/>
        <w:gridCol w:w="824"/>
        <w:gridCol w:w="2667"/>
        <w:gridCol w:w="1356"/>
      </w:tblGrid>
      <w:tr>
        <w:trPr>
          <w:trHeight w:val="457" w:hRule="atLeast"/>
        </w:trPr>
        <w:tc>
          <w:tcPr>
            <w:shd w:val="clear" w:fill="C0C0C0"/>
            <w:tcW w:w="4832" w:type="dxa"/>
            <w:vAlign w:val="top"/>
            <w:gridSpan w:val="3"/>
          </w:tcPr>
          <w:p>
            <w:pPr>
              <w:pStyle w:val="TableText"/>
              <w:ind w:left="1967"/>
              <w:spacing w:before="119" w:line="228" w:lineRule="auto"/>
              <w:rPr>
                <w:sz w:val="21"/>
                <w:szCs w:val="21"/>
              </w:rPr>
            </w:pPr>
            <w:r>
              <w:rPr>
                <w:sz w:val="21"/>
                <w:szCs w:val="21"/>
                <w:spacing w:val="10"/>
              </w:rPr>
              <w:t>人员经费</w:t>
            </w:r>
          </w:p>
        </w:tc>
        <w:tc>
          <w:tcPr>
            <w:shd w:val="clear" w:fill="C0C0C0"/>
            <w:tcW w:w="9687" w:type="dxa"/>
            <w:vAlign w:val="top"/>
            <w:gridSpan w:val="6"/>
          </w:tcPr>
          <w:p>
            <w:pPr>
              <w:pStyle w:val="TableText"/>
              <w:ind w:left="4400"/>
              <w:spacing w:before="119" w:line="228" w:lineRule="auto"/>
              <w:rPr>
                <w:sz w:val="21"/>
                <w:szCs w:val="21"/>
              </w:rPr>
            </w:pPr>
            <w:r>
              <w:rPr>
                <w:sz w:val="21"/>
                <w:szCs w:val="21"/>
                <w:spacing w:val="9"/>
              </w:rPr>
              <w:t>公用经费</w:t>
            </w:r>
          </w:p>
        </w:tc>
      </w:tr>
      <w:tr>
        <w:trPr>
          <w:trHeight w:val="524" w:hRule="atLeast"/>
        </w:trPr>
        <w:tc>
          <w:tcPr>
            <w:shd w:val="clear" w:fill="C0C0C0"/>
            <w:tcW w:w="817" w:type="dxa"/>
            <w:vAlign w:val="top"/>
          </w:tcPr>
          <w:p>
            <w:pPr>
              <w:pStyle w:val="TableText"/>
              <w:ind w:left="61"/>
              <w:spacing w:before="21" w:line="227" w:lineRule="auto"/>
              <w:rPr>
                <w:sz w:val="21"/>
                <w:szCs w:val="21"/>
              </w:rPr>
            </w:pPr>
            <w:r>
              <w:rPr>
                <w:sz w:val="21"/>
                <w:szCs w:val="21"/>
                <w:spacing w:val="10"/>
              </w:rPr>
              <w:t>科目编</w:t>
            </w:r>
          </w:p>
          <w:p>
            <w:pPr>
              <w:pStyle w:val="TableText"/>
              <w:ind w:left="285"/>
              <w:spacing w:before="12" w:line="195" w:lineRule="auto"/>
              <w:rPr>
                <w:sz w:val="21"/>
                <w:szCs w:val="21"/>
              </w:rPr>
            </w:pPr>
            <w:r>
              <w:rPr>
                <w:sz w:val="21"/>
                <w:szCs w:val="21"/>
                <w:spacing w:val="1"/>
              </w:rPr>
              <w:t>码</w:t>
            </w:r>
          </w:p>
        </w:tc>
        <w:tc>
          <w:tcPr>
            <w:shd w:val="clear" w:fill="C0C0C0"/>
            <w:tcW w:w="2667" w:type="dxa"/>
            <w:vAlign w:val="top"/>
          </w:tcPr>
          <w:p>
            <w:pPr>
              <w:pStyle w:val="TableText"/>
              <w:ind w:left="879"/>
              <w:spacing w:before="156" w:line="227" w:lineRule="auto"/>
              <w:rPr>
                <w:sz w:val="21"/>
                <w:szCs w:val="21"/>
              </w:rPr>
            </w:pPr>
            <w:r>
              <w:rPr>
                <w:sz w:val="21"/>
                <w:szCs w:val="21"/>
                <w:spacing w:val="11"/>
              </w:rPr>
              <w:t>科目名称</w:t>
            </w:r>
          </w:p>
        </w:tc>
        <w:tc>
          <w:tcPr>
            <w:shd w:val="clear" w:fill="C0C0C0"/>
            <w:tcW w:w="1348" w:type="dxa"/>
            <w:vAlign w:val="top"/>
          </w:tcPr>
          <w:p>
            <w:pPr>
              <w:pStyle w:val="TableText"/>
              <w:ind w:left="333"/>
              <w:spacing w:before="157" w:line="227" w:lineRule="auto"/>
              <w:rPr>
                <w:sz w:val="21"/>
                <w:szCs w:val="21"/>
              </w:rPr>
            </w:pPr>
            <w:r>
              <w:rPr>
                <w:sz w:val="21"/>
                <w:szCs w:val="21"/>
                <w:spacing w:val="7"/>
              </w:rPr>
              <w:t>决算数</w:t>
            </w:r>
          </w:p>
        </w:tc>
        <w:tc>
          <w:tcPr>
            <w:shd w:val="clear" w:fill="C0C0C0"/>
            <w:tcW w:w="824" w:type="dxa"/>
            <w:vAlign w:val="top"/>
          </w:tcPr>
          <w:p>
            <w:pPr>
              <w:pStyle w:val="TableText"/>
              <w:ind w:left="74"/>
              <w:spacing w:before="21" w:line="227" w:lineRule="auto"/>
              <w:rPr>
                <w:sz w:val="21"/>
                <w:szCs w:val="21"/>
              </w:rPr>
            </w:pPr>
            <w:r>
              <w:rPr>
                <w:sz w:val="21"/>
                <w:szCs w:val="21"/>
                <w:spacing w:val="10"/>
              </w:rPr>
              <w:t>科目编</w:t>
            </w:r>
          </w:p>
          <w:p>
            <w:pPr>
              <w:pStyle w:val="TableText"/>
              <w:ind w:left="298"/>
              <w:spacing w:before="12" w:line="195" w:lineRule="auto"/>
              <w:rPr>
                <w:sz w:val="21"/>
                <w:szCs w:val="21"/>
              </w:rPr>
            </w:pPr>
            <w:r>
              <w:rPr>
                <w:sz w:val="21"/>
                <w:szCs w:val="21"/>
                <w:spacing w:val="1"/>
              </w:rPr>
              <w:t>码</w:t>
            </w:r>
          </w:p>
        </w:tc>
        <w:tc>
          <w:tcPr>
            <w:shd w:val="clear" w:fill="C0C0C0"/>
            <w:tcW w:w="2667" w:type="dxa"/>
            <w:vAlign w:val="top"/>
          </w:tcPr>
          <w:p>
            <w:pPr>
              <w:pStyle w:val="TableText"/>
              <w:ind w:left="885"/>
              <w:spacing w:before="156" w:line="227" w:lineRule="auto"/>
              <w:rPr>
                <w:sz w:val="21"/>
                <w:szCs w:val="21"/>
              </w:rPr>
            </w:pPr>
            <w:r>
              <w:rPr>
                <w:sz w:val="21"/>
                <w:szCs w:val="21"/>
                <w:spacing w:val="11"/>
              </w:rPr>
              <w:t>科目名称</w:t>
            </w:r>
          </w:p>
        </w:tc>
        <w:tc>
          <w:tcPr>
            <w:shd w:val="clear" w:fill="C0C0C0"/>
            <w:tcW w:w="1349" w:type="dxa"/>
            <w:vAlign w:val="top"/>
          </w:tcPr>
          <w:p>
            <w:pPr>
              <w:pStyle w:val="TableText"/>
              <w:ind w:left="339"/>
              <w:spacing w:before="157" w:line="227" w:lineRule="auto"/>
              <w:rPr>
                <w:sz w:val="21"/>
                <w:szCs w:val="21"/>
              </w:rPr>
            </w:pPr>
            <w:r>
              <w:rPr>
                <w:sz w:val="21"/>
                <w:szCs w:val="21"/>
                <w:spacing w:val="7"/>
              </w:rPr>
              <w:t>决算数</w:t>
            </w:r>
          </w:p>
        </w:tc>
        <w:tc>
          <w:tcPr>
            <w:shd w:val="clear" w:fill="C0C0C0"/>
            <w:tcW w:w="824" w:type="dxa"/>
            <w:vAlign w:val="top"/>
          </w:tcPr>
          <w:p>
            <w:pPr>
              <w:pStyle w:val="TableText"/>
              <w:ind w:left="79"/>
              <w:spacing w:before="21" w:line="227" w:lineRule="auto"/>
              <w:rPr>
                <w:sz w:val="21"/>
                <w:szCs w:val="21"/>
              </w:rPr>
            </w:pPr>
            <w:r>
              <w:rPr>
                <w:sz w:val="21"/>
                <w:szCs w:val="21"/>
                <w:spacing w:val="10"/>
              </w:rPr>
              <w:t>科目编</w:t>
            </w:r>
          </w:p>
          <w:p>
            <w:pPr>
              <w:pStyle w:val="TableText"/>
              <w:ind w:left="303"/>
              <w:spacing w:before="12" w:line="195" w:lineRule="auto"/>
              <w:rPr>
                <w:sz w:val="21"/>
                <w:szCs w:val="21"/>
              </w:rPr>
            </w:pPr>
            <w:r>
              <w:rPr>
                <w:sz w:val="21"/>
                <w:szCs w:val="21"/>
                <w:spacing w:val="1"/>
              </w:rPr>
              <w:t>码</w:t>
            </w:r>
          </w:p>
        </w:tc>
        <w:tc>
          <w:tcPr>
            <w:shd w:val="clear" w:fill="C0C0C0"/>
            <w:tcW w:w="2667" w:type="dxa"/>
            <w:vAlign w:val="top"/>
          </w:tcPr>
          <w:p>
            <w:pPr>
              <w:pStyle w:val="TableText"/>
              <w:ind w:left="890"/>
              <w:spacing w:before="156" w:line="227" w:lineRule="auto"/>
              <w:rPr>
                <w:sz w:val="21"/>
                <w:szCs w:val="21"/>
              </w:rPr>
            </w:pPr>
            <w:r>
              <w:rPr>
                <w:sz w:val="21"/>
                <w:szCs w:val="21"/>
                <w:spacing w:val="11"/>
              </w:rPr>
              <w:t>科目名称</w:t>
            </w:r>
          </w:p>
        </w:tc>
        <w:tc>
          <w:tcPr>
            <w:shd w:val="clear" w:fill="C0C0C0"/>
            <w:tcW w:w="1356" w:type="dxa"/>
            <w:vAlign w:val="top"/>
          </w:tcPr>
          <w:p>
            <w:pPr>
              <w:pStyle w:val="TableText"/>
              <w:ind w:left="344"/>
              <w:spacing w:before="157" w:line="227" w:lineRule="auto"/>
              <w:rPr>
                <w:sz w:val="21"/>
                <w:szCs w:val="21"/>
              </w:rPr>
            </w:pPr>
            <w:r>
              <w:rPr>
                <w:sz w:val="21"/>
                <w:szCs w:val="21"/>
                <w:spacing w:val="7"/>
              </w:rPr>
              <w:t>决算数</w:t>
            </w:r>
          </w:p>
        </w:tc>
      </w:tr>
      <w:tr>
        <w:trPr>
          <w:trHeight w:val="284" w:hRule="atLeast"/>
        </w:trPr>
        <w:tc>
          <w:tcPr>
            <w:tcW w:w="817" w:type="dxa"/>
            <w:vAlign w:val="top"/>
          </w:tcPr>
          <w:p>
            <w:pPr>
              <w:pStyle w:val="TableText"/>
              <w:ind w:left="244"/>
              <w:spacing w:before="10" w:line="256" w:lineRule="exact"/>
              <w:rPr/>
            </w:pPr>
            <w:r>
              <w:rPr>
                <w:spacing w:val="4"/>
                <w:position w:val="1"/>
              </w:rPr>
              <w:t>301</w:t>
            </w:r>
          </w:p>
        </w:tc>
        <w:tc>
          <w:tcPr>
            <w:tcW w:w="2667" w:type="dxa"/>
            <w:vAlign w:val="top"/>
          </w:tcPr>
          <w:p>
            <w:pPr>
              <w:pStyle w:val="TableText"/>
              <w:spacing w:before="15" w:line="225" w:lineRule="auto"/>
              <w:rPr/>
            </w:pPr>
            <w:r>
              <w:rPr>
                <w:spacing w:val="2"/>
              </w:rPr>
              <w:t>工资福利支出</w:t>
            </w:r>
          </w:p>
        </w:tc>
        <w:tc>
          <w:tcPr>
            <w:tcW w:w="1348" w:type="dxa"/>
            <w:vAlign w:val="top"/>
          </w:tcPr>
          <w:p>
            <w:pPr>
              <w:pStyle w:val="TableText"/>
              <w:spacing w:before="10" w:line="255" w:lineRule="exact"/>
              <w:jc w:val="right"/>
              <w:rPr/>
            </w:pPr>
            <w:r>
              <w:rPr>
                <w:spacing w:val="7"/>
                <w:position w:val="1"/>
              </w:rPr>
              <w:t>669.80</w:t>
            </w:r>
          </w:p>
        </w:tc>
        <w:tc>
          <w:tcPr>
            <w:tcW w:w="824" w:type="dxa"/>
            <w:vAlign w:val="top"/>
          </w:tcPr>
          <w:p>
            <w:pPr>
              <w:pStyle w:val="TableText"/>
              <w:ind w:left="257"/>
              <w:spacing w:before="10" w:line="256" w:lineRule="exact"/>
              <w:rPr/>
            </w:pPr>
            <w:r>
              <w:rPr>
                <w:spacing w:val="4"/>
                <w:position w:val="1"/>
              </w:rPr>
              <w:t>302</w:t>
            </w:r>
          </w:p>
        </w:tc>
        <w:tc>
          <w:tcPr>
            <w:tcW w:w="2667" w:type="dxa"/>
            <w:vAlign w:val="top"/>
          </w:tcPr>
          <w:p>
            <w:pPr>
              <w:pStyle w:val="TableText"/>
              <w:ind w:left="3"/>
              <w:spacing w:before="9" w:line="229" w:lineRule="auto"/>
              <w:rPr/>
            </w:pPr>
            <w:r>
              <w:rPr>
                <w:spacing w:val="3"/>
              </w:rPr>
              <w:t>商品和服务支出</w:t>
            </w:r>
          </w:p>
        </w:tc>
        <w:tc>
          <w:tcPr>
            <w:tcW w:w="1349" w:type="dxa"/>
            <w:vAlign w:val="top"/>
          </w:tcPr>
          <w:p>
            <w:pPr>
              <w:pStyle w:val="TableText"/>
              <w:spacing w:before="10" w:line="255" w:lineRule="exact"/>
              <w:jc w:val="right"/>
              <w:rPr/>
            </w:pPr>
            <w:r>
              <w:rPr>
                <w:spacing w:val="6"/>
                <w:position w:val="1"/>
              </w:rPr>
              <w:t>61.00</w:t>
            </w:r>
          </w:p>
        </w:tc>
        <w:tc>
          <w:tcPr>
            <w:tcW w:w="824" w:type="dxa"/>
            <w:vAlign w:val="top"/>
          </w:tcPr>
          <w:p>
            <w:pPr>
              <w:pStyle w:val="TableText"/>
              <w:ind w:left="262"/>
              <w:spacing w:before="10" w:line="256" w:lineRule="exact"/>
              <w:rPr/>
            </w:pPr>
            <w:r>
              <w:rPr>
                <w:spacing w:val="4"/>
                <w:position w:val="1"/>
              </w:rPr>
              <w:t>307</w:t>
            </w:r>
          </w:p>
        </w:tc>
        <w:tc>
          <w:tcPr>
            <w:tcW w:w="2667" w:type="dxa"/>
            <w:vAlign w:val="top"/>
          </w:tcPr>
          <w:p>
            <w:pPr>
              <w:pStyle w:val="TableText"/>
              <w:ind w:left="5"/>
              <w:spacing w:before="9" w:line="229" w:lineRule="auto"/>
              <w:rPr/>
            </w:pPr>
            <w:r>
              <w:rPr>
                <w:spacing w:val="4"/>
              </w:rPr>
              <w:t>债务利息及费用支出</w:t>
            </w:r>
          </w:p>
        </w:tc>
        <w:tc>
          <w:tcPr>
            <w:tcW w:w="1356" w:type="dxa"/>
            <w:vAlign w:val="top"/>
          </w:tcPr>
          <w:p>
            <w:pPr>
              <w:rPr>
                <w:rFonts w:ascii="Arial"/>
                <w:sz w:val="21"/>
              </w:rPr>
            </w:pPr>
            <w:r/>
          </w:p>
        </w:tc>
      </w:tr>
      <w:tr>
        <w:trPr>
          <w:trHeight w:val="284" w:hRule="atLeast"/>
        </w:trPr>
        <w:tc>
          <w:tcPr>
            <w:tcW w:w="817" w:type="dxa"/>
            <w:vAlign w:val="top"/>
          </w:tcPr>
          <w:p>
            <w:pPr>
              <w:pStyle w:val="TableText"/>
              <w:ind w:left="139"/>
              <w:spacing w:before="11" w:line="256" w:lineRule="exact"/>
              <w:rPr/>
            </w:pPr>
            <w:r>
              <w:rPr>
                <w:spacing w:val="6"/>
                <w:position w:val="1"/>
              </w:rPr>
              <w:t>30101</w:t>
            </w:r>
          </w:p>
        </w:tc>
        <w:tc>
          <w:tcPr>
            <w:tcW w:w="2667" w:type="dxa"/>
            <w:vAlign w:val="top"/>
          </w:tcPr>
          <w:p>
            <w:pPr>
              <w:pStyle w:val="TableText"/>
              <w:spacing w:before="16" w:line="223" w:lineRule="auto"/>
              <w:rPr/>
            </w:pPr>
            <w:r>
              <w:rPr>
                <w:spacing w:val="1"/>
              </w:rPr>
              <w:t>基本工资</w:t>
            </w:r>
          </w:p>
        </w:tc>
        <w:tc>
          <w:tcPr>
            <w:tcW w:w="1348" w:type="dxa"/>
            <w:vAlign w:val="top"/>
          </w:tcPr>
          <w:p>
            <w:pPr>
              <w:pStyle w:val="TableText"/>
              <w:spacing w:before="11" w:line="255" w:lineRule="exact"/>
              <w:jc w:val="right"/>
              <w:rPr/>
            </w:pPr>
            <w:r>
              <w:rPr>
                <w:spacing w:val="7"/>
                <w:position w:val="1"/>
              </w:rPr>
              <w:t>432.60</w:t>
            </w:r>
          </w:p>
        </w:tc>
        <w:tc>
          <w:tcPr>
            <w:tcW w:w="824" w:type="dxa"/>
            <w:vAlign w:val="top"/>
          </w:tcPr>
          <w:p>
            <w:pPr>
              <w:pStyle w:val="TableText"/>
              <w:ind w:left="152"/>
              <w:spacing w:before="11" w:line="256" w:lineRule="exact"/>
              <w:rPr/>
            </w:pPr>
            <w:r>
              <w:rPr>
                <w:spacing w:val="6"/>
                <w:position w:val="1"/>
              </w:rPr>
              <w:t>30201</w:t>
            </w:r>
          </w:p>
        </w:tc>
        <w:tc>
          <w:tcPr>
            <w:tcW w:w="2667" w:type="dxa"/>
            <w:vAlign w:val="top"/>
          </w:tcPr>
          <w:p>
            <w:pPr>
              <w:pStyle w:val="TableText"/>
              <w:ind w:left="213"/>
              <w:spacing w:before="10" w:line="229" w:lineRule="auto"/>
              <w:rPr/>
            </w:pPr>
            <w:r>
              <w:rPr>
                <w:spacing w:val="2"/>
              </w:rPr>
              <w:t>办公费</w:t>
            </w:r>
          </w:p>
        </w:tc>
        <w:tc>
          <w:tcPr>
            <w:tcW w:w="1349" w:type="dxa"/>
            <w:vAlign w:val="top"/>
          </w:tcPr>
          <w:p>
            <w:pPr>
              <w:pStyle w:val="TableText"/>
              <w:spacing w:before="11" w:line="255" w:lineRule="exact"/>
              <w:jc w:val="right"/>
              <w:rPr/>
            </w:pPr>
            <w:r>
              <w:rPr>
                <w:spacing w:val="5"/>
                <w:position w:val="1"/>
              </w:rPr>
              <w:t>20.77</w:t>
            </w:r>
          </w:p>
        </w:tc>
        <w:tc>
          <w:tcPr>
            <w:tcW w:w="824" w:type="dxa"/>
            <w:vAlign w:val="top"/>
          </w:tcPr>
          <w:p>
            <w:pPr>
              <w:pStyle w:val="TableText"/>
              <w:ind w:left="157"/>
              <w:spacing w:before="11" w:line="256" w:lineRule="exact"/>
              <w:rPr/>
            </w:pPr>
            <w:r>
              <w:rPr>
                <w:spacing w:val="6"/>
                <w:position w:val="1"/>
              </w:rPr>
              <w:t>30701</w:t>
            </w:r>
          </w:p>
        </w:tc>
        <w:tc>
          <w:tcPr>
            <w:tcW w:w="2667" w:type="dxa"/>
            <w:vAlign w:val="top"/>
          </w:tcPr>
          <w:p>
            <w:pPr>
              <w:pStyle w:val="TableText"/>
              <w:ind w:left="233"/>
              <w:spacing w:before="10" w:line="229" w:lineRule="auto"/>
              <w:rPr/>
            </w:pPr>
            <w:r>
              <w:rPr>
                <w:spacing w:val="1"/>
              </w:rPr>
              <w:t>国内债务付息</w:t>
            </w:r>
          </w:p>
        </w:tc>
        <w:tc>
          <w:tcPr>
            <w:tcW w:w="1356" w:type="dxa"/>
            <w:vAlign w:val="top"/>
          </w:tcPr>
          <w:p>
            <w:pPr>
              <w:rPr>
                <w:rFonts w:ascii="Arial"/>
                <w:sz w:val="21"/>
              </w:rPr>
            </w:pPr>
            <w:r/>
          </w:p>
        </w:tc>
      </w:tr>
      <w:tr>
        <w:trPr>
          <w:trHeight w:val="284" w:hRule="atLeast"/>
        </w:trPr>
        <w:tc>
          <w:tcPr>
            <w:tcW w:w="817" w:type="dxa"/>
            <w:vAlign w:val="top"/>
          </w:tcPr>
          <w:p>
            <w:pPr>
              <w:pStyle w:val="TableText"/>
              <w:ind w:left="139"/>
              <w:spacing w:before="12" w:line="256" w:lineRule="exact"/>
              <w:rPr/>
            </w:pPr>
            <w:r>
              <w:rPr>
                <w:spacing w:val="6"/>
                <w:position w:val="1"/>
              </w:rPr>
              <w:t>30102</w:t>
            </w:r>
          </w:p>
        </w:tc>
        <w:tc>
          <w:tcPr>
            <w:tcW w:w="2667" w:type="dxa"/>
            <w:vAlign w:val="top"/>
          </w:tcPr>
          <w:p>
            <w:pPr>
              <w:pStyle w:val="TableText"/>
              <w:spacing w:before="17" w:line="224" w:lineRule="auto"/>
              <w:rPr/>
            </w:pPr>
            <w:r>
              <w:rPr>
                <w:spacing w:val="1"/>
              </w:rPr>
              <w:t>津贴补贴</w:t>
            </w:r>
          </w:p>
        </w:tc>
        <w:tc>
          <w:tcPr>
            <w:tcW w:w="1348" w:type="dxa"/>
            <w:vAlign w:val="top"/>
          </w:tcPr>
          <w:p>
            <w:pPr>
              <w:pStyle w:val="TableText"/>
              <w:spacing w:before="12" w:line="255" w:lineRule="exact"/>
              <w:jc w:val="right"/>
              <w:rPr/>
            </w:pPr>
            <w:r>
              <w:rPr>
                <w:spacing w:val="6"/>
                <w:position w:val="1"/>
              </w:rPr>
              <w:t>74.50</w:t>
            </w:r>
          </w:p>
        </w:tc>
        <w:tc>
          <w:tcPr>
            <w:tcW w:w="824" w:type="dxa"/>
            <w:vAlign w:val="top"/>
          </w:tcPr>
          <w:p>
            <w:pPr>
              <w:pStyle w:val="TableText"/>
              <w:ind w:left="152"/>
              <w:spacing w:before="12" w:line="256" w:lineRule="exact"/>
              <w:rPr/>
            </w:pPr>
            <w:r>
              <w:rPr>
                <w:spacing w:val="6"/>
                <w:position w:val="1"/>
              </w:rPr>
              <w:t>30202</w:t>
            </w:r>
          </w:p>
        </w:tc>
        <w:tc>
          <w:tcPr>
            <w:tcW w:w="2667" w:type="dxa"/>
            <w:vAlign w:val="top"/>
          </w:tcPr>
          <w:p>
            <w:pPr>
              <w:pStyle w:val="TableText"/>
              <w:ind w:left="224"/>
              <w:spacing w:before="11" w:line="229" w:lineRule="auto"/>
              <w:rPr/>
            </w:pPr>
            <w:r>
              <w:rPr>
                <w:spacing w:val="-2"/>
              </w:rPr>
              <w:t>印刷费</w:t>
            </w:r>
          </w:p>
        </w:tc>
        <w:tc>
          <w:tcPr>
            <w:tcW w:w="1349" w:type="dxa"/>
            <w:vAlign w:val="top"/>
          </w:tcPr>
          <w:p>
            <w:pPr>
              <w:pStyle w:val="TableText"/>
              <w:spacing w:before="12" w:line="255" w:lineRule="exact"/>
              <w:jc w:val="right"/>
              <w:rPr/>
            </w:pPr>
            <w:r>
              <w:rPr>
                <w:spacing w:val="1"/>
                <w:position w:val="1"/>
              </w:rPr>
              <w:t>1.22</w:t>
            </w:r>
          </w:p>
        </w:tc>
        <w:tc>
          <w:tcPr>
            <w:tcW w:w="824" w:type="dxa"/>
            <w:vAlign w:val="top"/>
          </w:tcPr>
          <w:p>
            <w:pPr>
              <w:pStyle w:val="TableText"/>
              <w:ind w:left="157"/>
              <w:spacing w:before="12" w:line="256" w:lineRule="exact"/>
              <w:rPr/>
            </w:pPr>
            <w:r>
              <w:rPr>
                <w:spacing w:val="6"/>
                <w:position w:val="1"/>
              </w:rPr>
              <w:t>30702</w:t>
            </w:r>
          </w:p>
        </w:tc>
        <w:tc>
          <w:tcPr>
            <w:tcW w:w="2667" w:type="dxa"/>
            <w:vAlign w:val="top"/>
          </w:tcPr>
          <w:p>
            <w:pPr>
              <w:pStyle w:val="TableText"/>
              <w:ind w:left="233"/>
              <w:spacing w:before="11" w:line="229" w:lineRule="auto"/>
              <w:rPr/>
            </w:pPr>
            <w:r>
              <w:rPr>
                <w:spacing w:val="1"/>
              </w:rPr>
              <w:t>国外债务付息</w:t>
            </w:r>
          </w:p>
        </w:tc>
        <w:tc>
          <w:tcPr>
            <w:tcW w:w="1356" w:type="dxa"/>
            <w:vAlign w:val="top"/>
          </w:tcPr>
          <w:p>
            <w:pPr>
              <w:rPr>
                <w:rFonts w:ascii="Arial"/>
                <w:sz w:val="21"/>
              </w:rPr>
            </w:pPr>
            <w:r/>
          </w:p>
        </w:tc>
      </w:tr>
      <w:tr>
        <w:trPr>
          <w:trHeight w:val="284" w:hRule="atLeast"/>
        </w:trPr>
        <w:tc>
          <w:tcPr>
            <w:tcW w:w="817" w:type="dxa"/>
            <w:vAlign w:val="top"/>
          </w:tcPr>
          <w:p>
            <w:pPr>
              <w:pStyle w:val="TableText"/>
              <w:ind w:left="139"/>
              <w:spacing w:before="13" w:line="256" w:lineRule="exact"/>
              <w:rPr/>
            </w:pPr>
            <w:r>
              <w:rPr>
                <w:spacing w:val="6"/>
                <w:position w:val="1"/>
              </w:rPr>
              <w:t>30103</w:t>
            </w:r>
          </w:p>
        </w:tc>
        <w:tc>
          <w:tcPr>
            <w:tcW w:w="2667" w:type="dxa"/>
            <w:vAlign w:val="top"/>
          </w:tcPr>
          <w:p>
            <w:pPr>
              <w:pStyle w:val="TableText"/>
              <w:spacing w:before="18" w:line="225" w:lineRule="auto"/>
              <w:rPr/>
            </w:pPr>
            <w:r>
              <w:rPr>
                <w:spacing w:val="-3"/>
              </w:rPr>
              <w:t>奖金</w:t>
            </w:r>
          </w:p>
        </w:tc>
        <w:tc>
          <w:tcPr>
            <w:tcW w:w="1348" w:type="dxa"/>
            <w:vAlign w:val="top"/>
          </w:tcPr>
          <w:p>
            <w:pPr>
              <w:pStyle w:val="TableText"/>
              <w:spacing w:before="13" w:line="255" w:lineRule="exact"/>
              <w:jc w:val="right"/>
              <w:rPr/>
            </w:pPr>
            <w:r>
              <w:rPr>
                <w:spacing w:val="6"/>
                <w:position w:val="1"/>
              </w:rPr>
              <w:t>50.20</w:t>
            </w:r>
          </w:p>
        </w:tc>
        <w:tc>
          <w:tcPr>
            <w:tcW w:w="824" w:type="dxa"/>
            <w:vAlign w:val="top"/>
          </w:tcPr>
          <w:p>
            <w:pPr>
              <w:pStyle w:val="TableText"/>
              <w:ind w:left="152"/>
              <w:spacing w:before="13" w:line="256" w:lineRule="exact"/>
              <w:rPr/>
            </w:pPr>
            <w:r>
              <w:rPr>
                <w:spacing w:val="6"/>
                <w:position w:val="1"/>
              </w:rPr>
              <w:t>30204</w:t>
            </w:r>
          </w:p>
        </w:tc>
        <w:tc>
          <w:tcPr>
            <w:tcW w:w="2667" w:type="dxa"/>
            <w:vAlign w:val="top"/>
          </w:tcPr>
          <w:p>
            <w:pPr>
              <w:pStyle w:val="TableText"/>
              <w:ind w:left="209"/>
              <w:spacing w:before="13" w:line="229" w:lineRule="auto"/>
              <w:rPr/>
            </w:pPr>
            <w:r>
              <w:rPr>
                <w:spacing w:val="3"/>
              </w:rPr>
              <w:t>手续费</w:t>
            </w:r>
          </w:p>
        </w:tc>
        <w:tc>
          <w:tcPr>
            <w:tcW w:w="1349" w:type="dxa"/>
            <w:vAlign w:val="top"/>
          </w:tcPr>
          <w:p>
            <w:pPr>
              <w:rPr>
                <w:rFonts w:ascii="Arial"/>
                <w:sz w:val="21"/>
              </w:rPr>
            </w:pPr>
            <w:r/>
          </w:p>
        </w:tc>
        <w:tc>
          <w:tcPr>
            <w:tcW w:w="824" w:type="dxa"/>
            <w:vAlign w:val="top"/>
          </w:tcPr>
          <w:p>
            <w:pPr>
              <w:pStyle w:val="TableText"/>
              <w:ind w:left="262"/>
              <w:spacing w:before="13" w:line="256" w:lineRule="exact"/>
              <w:rPr/>
            </w:pPr>
            <w:r>
              <w:rPr>
                <w:spacing w:val="4"/>
                <w:position w:val="1"/>
              </w:rPr>
              <w:t>310</w:t>
            </w:r>
          </w:p>
        </w:tc>
        <w:tc>
          <w:tcPr>
            <w:tcW w:w="2667" w:type="dxa"/>
            <w:vAlign w:val="top"/>
          </w:tcPr>
          <w:p>
            <w:pPr>
              <w:pStyle w:val="TableText"/>
              <w:ind w:left="12"/>
              <w:spacing w:before="12" w:line="228" w:lineRule="auto"/>
              <w:rPr/>
            </w:pPr>
            <w:r>
              <w:rPr>
                <w:spacing w:val="2"/>
              </w:rPr>
              <w:t>资本性支出</w:t>
            </w:r>
          </w:p>
        </w:tc>
        <w:tc>
          <w:tcPr>
            <w:tcW w:w="1356" w:type="dxa"/>
            <w:vAlign w:val="top"/>
          </w:tcPr>
          <w:p>
            <w:pPr>
              <w:rPr>
                <w:rFonts w:ascii="Arial"/>
                <w:sz w:val="21"/>
              </w:rPr>
            </w:pPr>
            <w:r/>
          </w:p>
        </w:tc>
      </w:tr>
      <w:tr>
        <w:trPr>
          <w:trHeight w:val="284" w:hRule="atLeast"/>
        </w:trPr>
        <w:tc>
          <w:tcPr>
            <w:tcW w:w="817" w:type="dxa"/>
            <w:vAlign w:val="top"/>
          </w:tcPr>
          <w:p>
            <w:pPr>
              <w:pStyle w:val="TableText"/>
              <w:ind w:left="139"/>
              <w:spacing w:before="14" w:line="256" w:lineRule="exact"/>
              <w:rPr/>
            </w:pPr>
            <w:r>
              <w:rPr>
                <w:spacing w:val="6"/>
                <w:position w:val="1"/>
              </w:rPr>
              <w:t>30106</w:t>
            </w:r>
          </w:p>
        </w:tc>
        <w:tc>
          <w:tcPr>
            <w:tcW w:w="2667" w:type="dxa"/>
            <w:vAlign w:val="top"/>
          </w:tcPr>
          <w:p>
            <w:pPr>
              <w:pStyle w:val="TableText"/>
              <w:spacing w:before="19" w:line="224" w:lineRule="auto"/>
              <w:rPr/>
            </w:pPr>
            <w:r>
              <w:rPr>
                <w:spacing w:val="2"/>
              </w:rPr>
              <w:t>伙食补助费</w:t>
            </w:r>
          </w:p>
        </w:tc>
        <w:tc>
          <w:tcPr>
            <w:tcW w:w="1348" w:type="dxa"/>
            <w:vAlign w:val="top"/>
          </w:tcPr>
          <w:p>
            <w:pPr>
              <w:rPr>
                <w:rFonts w:ascii="Arial"/>
                <w:sz w:val="21"/>
              </w:rPr>
            </w:pPr>
            <w:r/>
          </w:p>
        </w:tc>
        <w:tc>
          <w:tcPr>
            <w:tcW w:w="824" w:type="dxa"/>
            <w:vAlign w:val="top"/>
          </w:tcPr>
          <w:p>
            <w:pPr>
              <w:pStyle w:val="TableText"/>
              <w:ind w:left="152"/>
              <w:spacing w:before="14" w:line="256" w:lineRule="exact"/>
              <w:rPr/>
            </w:pPr>
            <w:r>
              <w:rPr>
                <w:spacing w:val="6"/>
                <w:position w:val="1"/>
              </w:rPr>
              <w:t>30205</w:t>
            </w:r>
          </w:p>
        </w:tc>
        <w:tc>
          <w:tcPr>
            <w:tcW w:w="2667" w:type="dxa"/>
            <w:vAlign w:val="top"/>
          </w:tcPr>
          <w:p>
            <w:pPr>
              <w:pStyle w:val="TableText"/>
              <w:ind w:left="211"/>
              <w:spacing w:before="13" w:line="229" w:lineRule="auto"/>
              <w:rPr/>
            </w:pPr>
            <w:r>
              <w:rPr>
                <w:spacing w:val="2"/>
              </w:rPr>
              <w:t>水费</w:t>
            </w:r>
          </w:p>
        </w:tc>
        <w:tc>
          <w:tcPr>
            <w:tcW w:w="1349" w:type="dxa"/>
            <w:vAlign w:val="top"/>
          </w:tcPr>
          <w:p>
            <w:pPr>
              <w:pStyle w:val="TableText"/>
              <w:spacing w:before="14" w:line="255" w:lineRule="exact"/>
              <w:jc w:val="right"/>
              <w:rPr/>
            </w:pPr>
            <w:r>
              <w:rPr>
                <w:spacing w:val="4"/>
                <w:position w:val="1"/>
              </w:rPr>
              <w:t>3.05</w:t>
            </w:r>
          </w:p>
        </w:tc>
        <w:tc>
          <w:tcPr>
            <w:tcW w:w="824" w:type="dxa"/>
            <w:vAlign w:val="top"/>
          </w:tcPr>
          <w:p>
            <w:pPr>
              <w:pStyle w:val="TableText"/>
              <w:ind w:left="157"/>
              <w:spacing w:before="14" w:line="256" w:lineRule="exact"/>
              <w:rPr/>
            </w:pPr>
            <w:r>
              <w:rPr>
                <w:spacing w:val="6"/>
                <w:position w:val="1"/>
              </w:rPr>
              <w:t>31001</w:t>
            </w:r>
          </w:p>
        </w:tc>
        <w:tc>
          <w:tcPr>
            <w:tcW w:w="2667" w:type="dxa"/>
            <w:vAlign w:val="top"/>
          </w:tcPr>
          <w:p>
            <w:pPr>
              <w:pStyle w:val="TableText"/>
              <w:ind w:left="215"/>
              <w:spacing w:before="14" w:line="229" w:lineRule="auto"/>
              <w:rPr/>
            </w:pPr>
            <w:r>
              <w:rPr>
                <w:spacing w:val="4"/>
              </w:rPr>
              <w:t>房屋建筑物购建</w:t>
            </w:r>
          </w:p>
        </w:tc>
        <w:tc>
          <w:tcPr>
            <w:tcW w:w="1356" w:type="dxa"/>
            <w:vAlign w:val="top"/>
          </w:tcPr>
          <w:p>
            <w:pPr>
              <w:rPr>
                <w:rFonts w:ascii="Arial"/>
                <w:sz w:val="21"/>
              </w:rPr>
            </w:pPr>
            <w:r/>
          </w:p>
        </w:tc>
      </w:tr>
      <w:tr>
        <w:trPr>
          <w:trHeight w:val="284" w:hRule="atLeast"/>
        </w:trPr>
        <w:tc>
          <w:tcPr>
            <w:tcW w:w="817" w:type="dxa"/>
            <w:vAlign w:val="top"/>
          </w:tcPr>
          <w:p>
            <w:pPr>
              <w:pStyle w:val="TableText"/>
              <w:ind w:left="139"/>
              <w:spacing w:before="15" w:line="256" w:lineRule="exact"/>
              <w:rPr/>
            </w:pPr>
            <w:r>
              <w:rPr>
                <w:spacing w:val="6"/>
                <w:position w:val="1"/>
              </w:rPr>
              <w:t>30107</w:t>
            </w:r>
          </w:p>
        </w:tc>
        <w:tc>
          <w:tcPr>
            <w:tcW w:w="2667" w:type="dxa"/>
            <w:vAlign w:val="top"/>
          </w:tcPr>
          <w:p>
            <w:pPr>
              <w:pStyle w:val="TableText"/>
              <w:spacing w:before="20" w:line="225" w:lineRule="auto"/>
              <w:rPr/>
            </w:pPr>
            <w:r>
              <w:rPr>
                <w:spacing w:val="1"/>
              </w:rPr>
              <w:t>绩效工资</w:t>
            </w:r>
          </w:p>
        </w:tc>
        <w:tc>
          <w:tcPr>
            <w:tcW w:w="1348" w:type="dxa"/>
            <w:vAlign w:val="top"/>
          </w:tcPr>
          <w:p>
            <w:pPr>
              <w:rPr>
                <w:rFonts w:ascii="Arial"/>
                <w:sz w:val="21"/>
              </w:rPr>
            </w:pPr>
            <w:r/>
          </w:p>
        </w:tc>
        <w:tc>
          <w:tcPr>
            <w:tcW w:w="824" w:type="dxa"/>
            <w:vAlign w:val="top"/>
          </w:tcPr>
          <w:p>
            <w:pPr>
              <w:pStyle w:val="TableText"/>
              <w:ind w:left="152"/>
              <w:spacing w:before="15" w:line="256" w:lineRule="exact"/>
              <w:rPr/>
            </w:pPr>
            <w:r>
              <w:rPr>
                <w:spacing w:val="6"/>
                <w:position w:val="1"/>
              </w:rPr>
              <w:t>30206</w:t>
            </w:r>
          </w:p>
        </w:tc>
        <w:tc>
          <w:tcPr>
            <w:tcW w:w="2667" w:type="dxa"/>
            <w:vAlign w:val="top"/>
          </w:tcPr>
          <w:p>
            <w:pPr>
              <w:pStyle w:val="TableText"/>
              <w:ind w:left="232"/>
              <w:spacing w:before="15" w:line="229" w:lineRule="auto"/>
              <w:rPr/>
            </w:pPr>
            <w:r>
              <w:rPr>
                <w:spacing w:val="-9"/>
              </w:rPr>
              <w:t>电费</w:t>
            </w:r>
          </w:p>
        </w:tc>
        <w:tc>
          <w:tcPr>
            <w:tcW w:w="1349" w:type="dxa"/>
            <w:vAlign w:val="top"/>
          </w:tcPr>
          <w:p>
            <w:pPr>
              <w:pStyle w:val="TableText"/>
              <w:spacing w:before="15" w:line="255" w:lineRule="exact"/>
              <w:jc w:val="right"/>
              <w:rPr/>
            </w:pPr>
            <w:r>
              <w:rPr>
                <w:spacing w:val="5"/>
                <w:position w:val="1"/>
              </w:rPr>
              <w:t>4.88</w:t>
            </w:r>
          </w:p>
        </w:tc>
        <w:tc>
          <w:tcPr>
            <w:tcW w:w="824" w:type="dxa"/>
            <w:vAlign w:val="top"/>
          </w:tcPr>
          <w:p>
            <w:pPr>
              <w:pStyle w:val="TableText"/>
              <w:ind w:left="157"/>
              <w:spacing w:before="15" w:line="256" w:lineRule="exact"/>
              <w:rPr/>
            </w:pPr>
            <w:r>
              <w:rPr>
                <w:spacing w:val="6"/>
                <w:position w:val="1"/>
              </w:rPr>
              <w:t>31002</w:t>
            </w:r>
          </w:p>
        </w:tc>
        <w:tc>
          <w:tcPr>
            <w:tcW w:w="2667" w:type="dxa"/>
            <w:vAlign w:val="top"/>
          </w:tcPr>
          <w:p>
            <w:pPr>
              <w:pStyle w:val="TableText"/>
              <w:ind w:left="218"/>
              <w:spacing w:before="14" w:line="229" w:lineRule="auto"/>
              <w:rPr/>
            </w:pPr>
            <w:r>
              <w:rPr>
                <w:spacing w:val="3"/>
              </w:rPr>
              <w:t>办公设备购置</w:t>
            </w:r>
          </w:p>
        </w:tc>
        <w:tc>
          <w:tcPr>
            <w:tcW w:w="1356" w:type="dxa"/>
            <w:vAlign w:val="top"/>
          </w:tcPr>
          <w:p>
            <w:pPr>
              <w:rPr>
                <w:rFonts w:ascii="Arial"/>
                <w:sz w:val="21"/>
              </w:rPr>
            </w:pPr>
            <w:r/>
          </w:p>
        </w:tc>
      </w:tr>
      <w:tr>
        <w:trPr>
          <w:trHeight w:val="494" w:hRule="atLeast"/>
        </w:trPr>
        <w:tc>
          <w:tcPr>
            <w:tcW w:w="817" w:type="dxa"/>
            <w:vAlign w:val="top"/>
          </w:tcPr>
          <w:p>
            <w:pPr>
              <w:pStyle w:val="TableText"/>
              <w:ind w:left="139"/>
              <w:spacing w:before="106" w:line="256" w:lineRule="exact"/>
              <w:rPr/>
            </w:pPr>
            <w:r>
              <w:rPr>
                <w:spacing w:val="6"/>
                <w:position w:val="1"/>
              </w:rPr>
              <w:t>30108</w:t>
            </w:r>
          </w:p>
        </w:tc>
        <w:tc>
          <w:tcPr>
            <w:tcW w:w="2667" w:type="dxa"/>
            <w:vAlign w:val="top"/>
          </w:tcPr>
          <w:p>
            <w:pPr>
              <w:pStyle w:val="TableText"/>
              <w:ind w:left="11" w:right="131" w:hanging="11"/>
              <w:spacing w:before="19" w:line="221" w:lineRule="auto"/>
              <w:rPr/>
            </w:pPr>
            <w:r>
              <w:rPr>
                <w:spacing w:val="3"/>
              </w:rPr>
              <w:t>机关事业单位基本养老保险缴</w:t>
            </w:r>
            <w:r>
              <w:rPr/>
              <w:t>费</w:t>
            </w:r>
          </w:p>
        </w:tc>
        <w:tc>
          <w:tcPr>
            <w:tcW w:w="1348" w:type="dxa"/>
            <w:vAlign w:val="top"/>
          </w:tcPr>
          <w:p>
            <w:pPr>
              <w:pStyle w:val="TableText"/>
              <w:spacing w:before="106" w:line="255" w:lineRule="exact"/>
              <w:jc w:val="right"/>
              <w:rPr/>
            </w:pPr>
            <w:r>
              <w:rPr>
                <w:spacing w:val="6"/>
                <w:position w:val="1"/>
              </w:rPr>
              <w:t>39.70</w:t>
            </w:r>
          </w:p>
        </w:tc>
        <w:tc>
          <w:tcPr>
            <w:tcW w:w="824" w:type="dxa"/>
            <w:vAlign w:val="top"/>
          </w:tcPr>
          <w:p>
            <w:pPr>
              <w:pStyle w:val="TableText"/>
              <w:ind w:left="152"/>
              <w:spacing w:before="106" w:line="256" w:lineRule="exact"/>
              <w:rPr/>
            </w:pPr>
            <w:r>
              <w:rPr>
                <w:spacing w:val="6"/>
                <w:position w:val="1"/>
              </w:rPr>
              <w:t>30207</w:t>
            </w:r>
          </w:p>
        </w:tc>
        <w:tc>
          <w:tcPr>
            <w:tcW w:w="2667" w:type="dxa"/>
            <w:vAlign w:val="top"/>
          </w:tcPr>
          <w:p>
            <w:pPr>
              <w:pStyle w:val="TableText"/>
              <w:ind w:left="224"/>
              <w:spacing w:before="106" w:line="229" w:lineRule="auto"/>
              <w:rPr/>
            </w:pPr>
            <w:r>
              <w:rPr>
                <w:spacing w:val="-2"/>
              </w:rPr>
              <w:t>邮电费</w:t>
            </w:r>
          </w:p>
        </w:tc>
        <w:tc>
          <w:tcPr>
            <w:tcW w:w="1349" w:type="dxa"/>
            <w:vAlign w:val="top"/>
          </w:tcPr>
          <w:p>
            <w:pPr>
              <w:pStyle w:val="TableText"/>
              <w:spacing w:before="106" w:line="255" w:lineRule="exact"/>
              <w:jc w:val="right"/>
              <w:rPr/>
            </w:pPr>
            <w:r>
              <w:rPr>
                <w:spacing w:val="5"/>
                <w:position w:val="1"/>
              </w:rPr>
              <w:t>0.61</w:t>
            </w:r>
          </w:p>
        </w:tc>
        <w:tc>
          <w:tcPr>
            <w:tcW w:w="824" w:type="dxa"/>
            <w:vAlign w:val="top"/>
          </w:tcPr>
          <w:p>
            <w:pPr>
              <w:pStyle w:val="TableText"/>
              <w:ind w:left="157"/>
              <w:spacing w:before="106" w:line="256" w:lineRule="exact"/>
              <w:rPr/>
            </w:pPr>
            <w:r>
              <w:rPr>
                <w:spacing w:val="6"/>
                <w:position w:val="1"/>
              </w:rPr>
              <w:t>31003</w:t>
            </w:r>
          </w:p>
        </w:tc>
        <w:tc>
          <w:tcPr>
            <w:tcW w:w="2667" w:type="dxa"/>
            <w:vAlign w:val="top"/>
          </w:tcPr>
          <w:p>
            <w:pPr>
              <w:pStyle w:val="TableText"/>
              <w:ind w:left="215"/>
              <w:spacing w:before="106" w:line="229" w:lineRule="auto"/>
              <w:rPr/>
            </w:pPr>
            <w:r>
              <w:rPr>
                <w:spacing w:val="4"/>
              </w:rPr>
              <w:t>专用设备购置</w:t>
            </w:r>
          </w:p>
        </w:tc>
        <w:tc>
          <w:tcPr>
            <w:tcW w:w="1356" w:type="dxa"/>
            <w:vAlign w:val="top"/>
          </w:tcPr>
          <w:p>
            <w:pPr>
              <w:rPr>
                <w:rFonts w:ascii="Arial"/>
                <w:sz w:val="21"/>
              </w:rPr>
            </w:pPr>
            <w:r/>
          </w:p>
        </w:tc>
      </w:tr>
      <w:tr>
        <w:trPr>
          <w:trHeight w:val="284" w:hRule="atLeast"/>
        </w:trPr>
        <w:tc>
          <w:tcPr>
            <w:tcW w:w="817" w:type="dxa"/>
            <w:vAlign w:val="top"/>
          </w:tcPr>
          <w:p>
            <w:pPr>
              <w:pStyle w:val="TableText"/>
              <w:ind w:left="139"/>
              <w:spacing w:before="17" w:line="256" w:lineRule="exact"/>
              <w:rPr/>
            </w:pPr>
            <w:r>
              <w:rPr>
                <w:spacing w:val="6"/>
                <w:position w:val="1"/>
              </w:rPr>
              <w:t>30109</w:t>
            </w:r>
          </w:p>
        </w:tc>
        <w:tc>
          <w:tcPr>
            <w:tcW w:w="2667" w:type="dxa"/>
            <w:vAlign w:val="top"/>
          </w:tcPr>
          <w:p>
            <w:pPr>
              <w:pStyle w:val="TableText"/>
              <w:spacing w:before="22" w:line="224" w:lineRule="auto"/>
              <w:rPr/>
            </w:pPr>
            <w:r>
              <w:rPr>
                <w:spacing w:val="2"/>
              </w:rPr>
              <w:t>职业年金缴费</w:t>
            </w:r>
          </w:p>
        </w:tc>
        <w:tc>
          <w:tcPr>
            <w:tcW w:w="1348" w:type="dxa"/>
            <w:vAlign w:val="top"/>
          </w:tcPr>
          <w:p>
            <w:pPr>
              <w:rPr>
                <w:rFonts w:ascii="Arial"/>
                <w:sz w:val="21"/>
              </w:rPr>
            </w:pPr>
            <w:r/>
          </w:p>
        </w:tc>
        <w:tc>
          <w:tcPr>
            <w:tcW w:w="824" w:type="dxa"/>
            <w:vAlign w:val="top"/>
          </w:tcPr>
          <w:p>
            <w:pPr>
              <w:pStyle w:val="TableText"/>
              <w:ind w:left="152"/>
              <w:spacing w:before="17" w:line="256" w:lineRule="exact"/>
              <w:rPr/>
            </w:pPr>
            <w:r>
              <w:rPr>
                <w:spacing w:val="6"/>
                <w:position w:val="1"/>
              </w:rPr>
              <w:t>30208</w:t>
            </w:r>
          </w:p>
        </w:tc>
        <w:tc>
          <w:tcPr>
            <w:tcW w:w="2667" w:type="dxa"/>
            <w:vAlign w:val="top"/>
          </w:tcPr>
          <w:p>
            <w:pPr>
              <w:pStyle w:val="TableText"/>
              <w:ind w:left="211"/>
              <w:spacing w:before="17" w:line="229" w:lineRule="auto"/>
              <w:rPr/>
            </w:pPr>
            <w:r>
              <w:rPr>
                <w:spacing w:val="3"/>
              </w:rPr>
              <w:t>取暖费</w:t>
            </w:r>
          </w:p>
        </w:tc>
        <w:tc>
          <w:tcPr>
            <w:tcW w:w="1349" w:type="dxa"/>
            <w:vAlign w:val="top"/>
          </w:tcPr>
          <w:p>
            <w:pPr>
              <w:rPr>
                <w:rFonts w:ascii="Arial"/>
                <w:sz w:val="21"/>
              </w:rPr>
            </w:pPr>
            <w:r/>
          </w:p>
        </w:tc>
        <w:tc>
          <w:tcPr>
            <w:tcW w:w="824" w:type="dxa"/>
            <w:vAlign w:val="top"/>
          </w:tcPr>
          <w:p>
            <w:pPr>
              <w:pStyle w:val="TableText"/>
              <w:ind w:left="157"/>
              <w:spacing w:before="17" w:line="256" w:lineRule="exact"/>
              <w:rPr/>
            </w:pPr>
            <w:r>
              <w:rPr>
                <w:spacing w:val="6"/>
                <w:position w:val="1"/>
              </w:rPr>
              <w:t>31005</w:t>
            </w:r>
          </w:p>
        </w:tc>
        <w:tc>
          <w:tcPr>
            <w:tcW w:w="2667" w:type="dxa"/>
            <w:vAlign w:val="top"/>
          </w:tcPr>
          <w:p>
            <w:pPr>
              <w:pStyle w:val="TableText"/>
              <w:ind w:left="214"/>
              <w:spacing w:before="17" w:line="230" w:lineRule="auto"/>
              <w:rPr/>
            </w:pPr>
            <w:r>
              <w:rPr>
                <w:spacing w:val="4"/>
              </w:rPr>
              <w:t>基础设施建设</w:t>
            </w:r>
          </w:p>
        </w:tc>
        <w:tc>
          <w:tcPr>
            <w:tcW w:w="1356" w:type="dxa"/>
            <w:vAlign w:val="top"/>
          </w:tcPr>
          <w:p>
            <w:pPr>
              <w:rPr>
                <w:rFonts w:ascii="Arial"/>
                <w:sz w:val="21"/>
              </w:rPr>
            </w:pPr>
            <w:r/>
          </w:p>
        </w:tc>
      </w:tr>
      <w:tr>
        <w:trPr>
          <w:trHeight w:val="284" w:hRule="atLeast"/>
        </w:trPr>
        <w:tc>
          <w:tcPr>
            <w:tcW w:w="817" w:type="dxa"/>
            <w:vAlign w:val="top"/>
          </w:tcPr>
          <w:p>
            <w:pPr>
              <w:pStyle w:val="TableText"/>
              <w:ind w:left="139"/>
              <w:spacing w:before="18" w:line="256" w:lineRule="exact"/>
              <w:rPr/>
            </w:pPr>
            <w:r>
              <w:rPr>
                <w:spacing w:val="6"/>
                <w:position w:val="1"/>
              </w:rPr>
              <w:t>30110</w:t>
            </w:r>
          </w:p>
        </w:tc>
        <w:tc>
          <w:tcPr>
            <w:tcW w:w="2667" w:type="dxa"/>
            <w:vAlign w:val="top"/>
          </w:tcPr>
          <w:p>
            <w:pPr>
              <w:pStyle w:val="TableText"/>
              <w:spacing w:before="23" w:line="223" w:lineRule="auto"/>
              <w:rPr/>
            </w:pPr>
            <w:r>
              <w:rPr>
                <w:spacing w:val="3"/>
              </w:rPr>
              <w:t>职工基本医疗保险缴费</w:t>
            </w:r>
          </w:p>
        </w:tc>
        <w:tc>
          <w:tcPr>
            <w:tcW w:w="1348" w:type="dxa"/>
            <w:vAlign w:val="top"/>
          </w:tcPr>
          <w:p>
            <w:pPr>
              <w:pStyle w:val="TableText"/>
              <w:spacing w:before="18" w:line="255" w:lineRule="exact"/>
              <w:jc w:val="right"/>
              <w:rPr/>
            </w:pPr>
            <w:r>
              <w:rPr>
                <w:spacing w:val="4"/>
                <w:position w:val="1"/>
              </w:rPr>
              <w:t>19.90</w:t>
            </w:r>
          </w:p>
        </w:tc>
        <w:tc>
          <w:tcPr>
            <w:tcW w:w="824" w:type="dxa"/>
            <w:vAlign w:val="top"/>
          </w:tcPr>
          <w:p>
            <w:pPr>
              <w:pStyle w:val="TableText"/>
              <w:ind w:left="152"/>
              <w:spacing w:before="18" w:line="256" w:lineRule="exact"/>
              <w:rPr/>
            </w:pPr>
            <w:r>
              <w:rPr>
                <w:spacing w:val="6"/>
                <w:position w:val="1"/>
              </w:rPr>
              <w:t>30209</w:t>
            </w:r>
          </w:p>
        </w:tc>
        <w:tc>
          <w:tcPr>
            <w:tcW w:w="2667" w:type="dxa"/>
            <w:vAlign w:val="top"/>
          </w:tcPr>
          <w:p>
            <w:pPr>
              <w:pStyle w:val="TableText"/>
              <w:ind w:left="209"/>
              <w:spacing w:before="17" w:line="229" w:lineRule="auto"/>
              <w:rPr/>
            </w:pPr>
            <w:r>
              <w:rPr>
                <w:spacing w:val="4"/>
              </w:rPr>
              <w:t>物业管理费</w:t>
            </w:r>
          </w:p>
        </w:tc>
        <w:tc>
          <w:tcPr>
            <w:tcW w:w="1349" w:type="dxa"/>
            <w:vAlign w:val="top"/>
          </w:tcPr>
          <w:p>
            <w:pPr>
              <w:rPr>
                <w:rFonts w:ascii="Arial"/>
                <w:sz w:val="21"/>
              </w:rPr>
            </w:pPr>
            <w:r/>
          </w:p>
        </w:tc>
        <w:tc>
          <w:tcPr>
            <w:tcW w:w="824" w:type="dxa"/>
            <w:vAlign w:val="top"/>
          </w:tcPr>
          <w:p>
            <w:pPr>
              <w:pStyle w:val="TableText"/>
              <w:ind w:left="157"/>
              <w:spacing w:before="18" w:line="256" w:lineRule="exact"/>
              <w:rPr/>
            </w:pPr>
            <w:r>
              <w:rPr>
                <w:spacing w:val="6"/>
                <w:position w:val="1"/>
              </w:rPr>
              <w:t>31006</w:t>
            </w:r>
          </w:p>
        </w:tc>
        <w:tc>
          <w:tcPr>
            <w:tcW w:w="2667" w:type="dxa"/>
            <w:vAlign w:val="top"/>
          </w:tcPr>
          <w:p>
            <w:pPr>
              <w:pStyle w:val="TableText"/>
              <w:ind w:left="216"/>
              <w:spacing w:before="17" w:line="229" w:lineRule="auto"/>
              <w:rPr/>
            </w:pPr>
            <w:r>
              <w:rPr>
                <w:spacing w:val="3"/>
              </w:rPr>
              <w:t>大型修缮</w:t>
            </w:r>
          </w:p>
        </w:tc>
        <w:tc>
          <w:tcPr>
            <w:tcW w:w="1356" w:type="dxa"/>
            <w:vAlign w:val="top"/>
          </w:tcPr>
          <w:p>
            <w:pPr>
              <w:rPr>
                <w:rFonts w:ascii="Arial"/>
                <w:sz w:val="21"/>
              </w:rPr>
            </w:pPr>
            <w:r/>
          </w:p>
        </w:tc>
      </w:tr>
      <w:tr>
        <w:trPr>
          <w:trHeight w:val="284" w:hRule="atLeast"/>
        </w:trPr>
        <w:tc>
          <w:tcPr>
            <w:tcW w:w="817" w:type="dxa"/>
            <w:vAlign w:val="top"/>
          </w:tcPr>
          <w:p>
            <w:pPr>
              <w:pStyle w:val="TableText"/>
              <w:ind w:left="139"/>
              <w:spacing w:before="19" w:line="255" w:lineRule="exact"/>
              <w:rPr/>
            </w:pPr>
            <w:r>
              <w:rPr>
                <w:spacing w:val="6"/>
                <w:position w:val="1"/>
              </w:rPr>
              <w:t>30111</w:t>
            </w:r>
          </w:p>
        </w:tc>
        <w:tc>
          <w:tcPr>
            <w:tcW w:w="2667" w:type="dxa"/>
            <w:vAlign w:val="top"/>
          </w:tcPr>
          <w:p>
            <w:pPr>
              <w:pStyle w:val="TableText"/>
              <w:spacing w:before="24" w:line="224" w:lineRule="auto"/>
              <w:rPr/>
            </w:pPr>
            <w:r>
              <w:rPr>
                <w:spacing w:val="3"/>
              </w:rPr>
              <w:t>公务员医疗补助缴费</w:t>
            </w:r>
          </w:p>
        </w:tc>
        <w:tc>
          <w:tcPr>
            <w:tcW w:w="1348" w:type="dxa"/>
            <w:vAlign w:val="top"/>
          </w:tcPr>
          <w:p>
            <w:pPr>
              <w:rPr>
                <w:rFonts w:ascii="Arial"/>
                <w:sz w:val="21"/>
              </w:rPr>
            </w:pPr>
            <w:r/>
          </w:p>
        </w:tc>
        <w:tc>
          <w:tcPr>
            <w:tcW w:w="824" w:type="dxa"/>
            <w:vAlign w:val="top"/>
          </w:tcPr>
          <w:p>
            <w:pPr>
              <w:pStyle w:val="TableText"/>
              <w:ind w:left="152"/>
              <w:spacing w:before="19" w:line="255" w:lineRule="exact"/>
              <w:rPr/>
            </w:pPr>
            <w:r>
              <w:rPr>
                <w:spacing w:val="6"/>
                <w:position w:val="1"/>
              </w:rPr>
              <w:t>30211</w:t>
            </w:r>
          </w:p>
        </w:tc>
        <w:tc>
          <w:tcPr>
            <w:tcW w:w="2667" w:type="dxa"/>
            <w:vAlign w:val="top"/>
          </w:tcPr>
          <w:p>
            <w:pPr>
              <w:pStyle w:val="TableText"/>
              <w:ind w:left="211"/>
              <w:spacing w:before="19" w:line="229" w:lineRule="auto"/>
              <w:rPr/>
            </w:pPr>
            <w:r>
              <w:rPr>
                <w:spacing w:val="3"/>
              </w:rPr>
              <w:t>差旅费</w:t>
            </w:r>
          </w:p>
        </w:tc>
        <w:tc>
          <w:tcPr>
            <w:tcW w:w="1349" w:type="dxa"/>
            <w:vAlign w:val="top"/>
          </w:tcPr>
          <w:p>
            <w:pPr>
              <w:pStyle w:val="TableText"/>
              <w:spacing w:before="19" w:line="255" w:lineRule="exact"/>
              <w:jc w:val="right"/>
              <w:rPr/>
            </w:pPr>
            <w:r>
              <w:rPr>
                <w:spacing w:val="4"/>
                <w:position w:val="1"/>
              </w:rPr>
              <w:t>3.05</w:t>
            </w:r>
          </w:p>
        </w:tc>
        <w:tc>
          <w:tcPr>
            <w:tcW w:w="824" w:type="dxa"/>
            <w:vAlign w:val="top"/>
          </w:tcPr>
          <w:p>
            <w:pPr>
              <w:pStyle w:val="TableText"/>
              <w:ind w:left="157"/>
              <w:spacing w:before="19" w:line="255" w:lineRule="exact"/>
              <w:rPr/>
            </w:pPr>
            <w:r>
              <w:rPr>
                <w:spacing w:val="6"/>
                <w:position w:val="1"/>
              </w:rPr>
              <w:t>31007</w:t>
            </w:r>
          </w:p>
        </w:tc>
        <w:tc>
          <w:tcPr>
            <w:tcW w:w="2667" w:type="dxa"/>
            <w:vAlign w:val="top"/>
          </w:tcPr>
          <w:p>
            <w:pPr>
              <w:pStyle w:val="TableText"/>
              <w:ind w:left="214"/>
              <w:spacing w:before="18" w:line="229" w:lineRule="auto"/>
              <w:rPr/>
            </w:pPr>
            <w:r>
              <w:rPr>
                <w:spacing w:val="4"/>
              </w:rPr>
              <w:t>信息网络及软件购置更新</w:t>
            </w:r>
          </w:p>
        </w:tc>
        <w:tc>
          <w:tcPr>
            <w:tcW w:w="1356" w:type="dxa"/>
            <w:vAlign w:val="top"/>
          </w:tcPr>
          <w:p>
            <w:pPr>
              <w:rPr>
                <w:rFonts w:ascii="Arial"/>
                <w:sz w:val="21"/>
              </w:rPr>
            </w:pPr>
            <w:r/>
          </w:p>
        </w:tc>
      </w:tr>
      <w:tr>
        <w:trPr>
          <w:trHeight w:val="284" w:hRule="atLeast"/>
        </w:trPr>
        <w:tc>
          <w:tcPr>
            <w:tcW w:w="817" w:type="dxa"/>
            <w:vAlign w:val="top"/>
          </w:tcPr>
          <w:p>
            <w:pPr>
              <w:pStyle w:val="TableText"/>
              <w:ind w:left="139"/>
              <w:spacing w:before="20" w:line="254" w:lineRule="exact"/>
              <w:rPr/>
            </w:pPr>
            <w:r>
              <w:rPr>
                <w:spacing w:val="6"/>
                <w:position w:val="1"/>
              </w:rPr>
              <w:t>30112</w:t>
            </w:r>
          </w:p>
        </w:tc>
        <w:tc>
          <w:tcPr>
            <w:tcW w:w="2667" w:type="dxa"/>
            <w:vAlign w:val="top"/>
          </w:tcPr>
          <w:p>
            <w:pPr>
              <w:pStyle w:val="TableText"/>
              <w:spacing w:before="25" w:line="223" w:lineRule="auto"/>
              <w:rPr/>
            </w:pPr>
            <w:r>
              <w:rPr>
                <w:spacing w:val="3"/>
              </w:rPr>
              <w:t>其他社会保障缴费</w:t>
            </w:r>
          </w:p>
        </w:tc>
        <w:tc>
          <w:tcPr>
            <w:tcW w:w="1348" w:type="dxa"/>
            <w:vAlign w:val="top"/>
          </w:tcPr>
          <w:p>
            <w:pPr>
              <w:rPr>
                <w:rFonts w:ascii="Arial"/>
                <w:sz w:val="21"/>
              </w:rPr>
            </w:pPr>
            <w:r/>
          </w:p>
        </w:tc>
        <w:tc>
          <w:tcPr>
            <w:tcW w:w="824" w:type="dxa"/>
            <w:vAlign w:val="top"/>
          </w:tcPr>
          <w:p>
            <w:pPr>
              <w:pStyle w:val="TableText"/>
              <w:ind w:left="152"/>
              <w:spacing w:before="20" w:line="254" w:lineRule="exact"/>
              <w:rPr/>
            </w:pPr>
            <w:r>
              <w:rPr>
                <w:spacing w:val="6"/>
                <w:position w:val="1"/>
              </w:rPr>
              <w:t>30212</w:t>
            </w:r>
          </w:p>
        </w:tc>
        <w:tc>
          <w:tcPr>
            <w:tcW w:w="2667" w:type="dxa"/>
            <w:vAlign w:val="top"/>
          </w:tcPr>
          <w:p>
            <w:pPr>
              <w:pStyle w:val="TableText"/>
              <w:ind w:left="224"/>
              <w:spacing w:before="20" w:line="229" w:lineRule="auto"/>
              <w:rPr/>
            </w:pPr>
            <w:r>
              <w:rPr>
                <w:spacing w:val="2"/>
              </w:rPr>
              <w:t>因公出国（境）费用</w:t>
            </w:r>
          </w:p>
        </w:tc>
        <w:tc>
          <w:tcPr>
            <w:tcW w:w="1349" w:type="dxa"/>
            <w:vAlign w:val="top"/>
          </w:tcPr>
          <w:p>
            <w:pPr>
              <w:rPr>
                <w:rFonts w:ascii="Arial"/>
                <w:sz w:val="21"/>
              </w:rPr>
            </w:pPr>
            <w:r/>
          </w:p>
        </w:tc>
        <w:tc>
          <w:tcPr>
            <w:tcW w:w="824" w:type="dxa"/>
            <w:vAlign w:val="top"/>
          </w:tcPr>
          <w:p>
            <w:pPr>
              <w:pStyle w:val="TableText"/>
              <w:ind w:left="157"/>
              <w:spacing w:before="20" w:line="254" w:lineRule="exact"/>
              <w:rPr/>
            </w:pPr>
            <w:r>
              <w:rPr>
                <w:spacing w:val="6"/>
                <w:position w:val="1"/>
              </w:rPr>
              <w:t>31008</w:t>
            </w:r>
          </w:p>
        </w:tc>
        <w:tc>
          <w:tcPr>
            <w:tcW w:w="2667" w:type="dxa"/>
            <w:vAlign w:val="top"/>
          </w:tcPr>
          <w:p>
            <w:pPr>
              <w:pStyle w:val="TableText"/>
              <w:ind w:left="214"/>
              <w:spacing w:before="20" w:line="229" w:lineRule="auto"/>
              <w:rPr/>
            </w:pPr>
            <w:r>
              <w:rPr>
                <w:spacing w:val="4"/>
              </w:rPr>
              <w:t>物资储备</w:t>
            </w:r>
          </w:p>
        </w:tc>
        <w:tc>
          <w:tcPr>
            <w:tcW w:w="1356" w:type="dxa"/>
            <w:vAlign w:val="top"/>
          </w:tcPr>
          <w:p>
            <w:pPr>
              <w:rPr>
                <w:rFonts w:ascii="Arial"/>
                <w:sz w:val="21"/>
              </w:rPr>
            </w:pPr>
            <w:r/>
          </w:p>
        </w:tc>
      </w:tr>
      <w:tr>
        <w:trPr>
          <w:trHeight w:val="284" w:hRule="atLeast"/>
        </w:trPr>
        <w:tc>
          <w:tcPr>
            <w:tcW w:w="817" w:type="dxa"/>
            <w:vAlign w:val="top"/>
          </w:tcPr>
          <w:p>
            <w:pPr>
              <w:pStyle w:val="TableText"/>
              <w:ind w:left="139"/>
              <w:spacing w:before="21" w:line="253" w:lineRule="exact"/>
              <w:rPr/>
            </w:pPr>
            <w:r>
              <w:rPr>
                <w:spacing w:val="6"/>
                <w:position w:val="1"/>
              </w:rPr>
              <w:t>30113</w:t>
            </w:r>
          </w:p>
        </w:tc>
        <w:tc>
          <w:tcPr>
            <w:tcW w:w="2667" w:type="dxa"/>
            <w:vAlign w:val="top"/>
          </w:tcPr>
          <w:p>
            <w:pPr>
              <w:pStyle w:val="TableText"/>
              <w:spacing w:before="26" w:line="225" w:lineRule="auto"/>
              <w:rPr/>
            </w:pPr>
            <w:r>
              <w:rPr>
                <w:spacing w:val="2"/>
              </w:rPr>
              <w:t>住房公积金</w:t>
            </w:r>
          </w:p>
        </w:tc>
        <w:tc>
          <w:tcPr>
            <w:tcW w:w="1348" w:type="dxa"/>
            <w:vAlign w:val="top"/>
          </w:tcPr>
          <w:p>
            <w:pPr>
              <w:pStyle w:val="TableText"/>
              <w:spacing w:before="21" w:line="253" w:lineRule="exact"/>
              <w:jc w:val="right"/>
              <w:rPr/>
            </w:pPr>
            <w:r>
              <w:rPr>
                <w:spacing w:val="6"/>
                <w:position w:val="1"/>
              </w:rPr>
              <w:t>25.50</w:t>
            </w:r>
          </w:p>
        </w:tc>
        <w:tc>
          <w:tcPr>
            <w:tcW w:w="824" w:type="dxa"/>
            <w:vAlign w:val="top"/>
          </w:tcPr>
          <w:p>
            <w:pPr>
              <w:pStyle w:val="TableText"/>
              <w:ind w:left="152"/>
              <w:spacing w:before="21" w:line="253" w:lineRule="exact"/>
              <w:rPr/>
            </w:pPr>
            <w:r>
              <w:rPr>
                <w:spacing w:val="6"/>
                <w:position w:val="1"/>
              </w:rPr>
              <w:t>30213</w:t>
            </w:r>
          </w:p>
        </w:tc>
        <w:tc>
          <w:tcPr>
            <w:tcW w:w="2667" w:type="dxa"/>
            <w:vAlign w:val="top"/>
          </w:tcPr>
          <w:p>
            <w:pPr>
              <w:pStyle w:val="TableText"/>
              <w:ind w:left="212"/>
              <w:spacing w:before="20" w:line="229" w:lineRule="auto"/>
              <w:rPr/>
            </w:pPr>
            <w:r>
              <w:rPr>
                <w:spacing w:val="5"/>
              </w:rPr>
              <w:t>维修（护）费</w:t>
            </w:r>
          </w:p>
        </w:tc>
        <w:tc>
          <w:tcPr>
            <w:tcW w:w="1349" w:type="dxa"/>
            <w:vAlign w:val="top"/>
          </w:tcPr>
          <w:p>
            <w:pPr>
              <w:pStyle w:val="TableText"/>
              <w:spacing w:before="21" w:line="253" w:lineRule="exact"/>
              <w:jc w:val="right"/>
              <w:rPr/>
            </w:pPr>
            <w:r>
              <w:rPr>
                <w:spacing w:val="5"/>
                <w:position w:val="1"/>
              </w:rPr>
              <w:t>9.15</w:t>
            </w:r>
          </w:p>
        </w:tc>
        <w:tc>
          <w:tcPr>
            <w:tcW w:w="824" w:type="dxa"/>
            <w:vAlign w:val="top"/>
          </w:tcPr>
          <w:p>
            <w:pPr>
              <w:pStyle w:val="TableText"/>
              <w:ind w:left="157"/>
              <w:spacing w:before="21" w:line="253" w:lineRule="exact"/>
              <w:rPr/>
            </w:pPr>
            <w:r>
              <w:rPr>
                <w:spacing w:val="6"/>
                <w:position w:val="1"/>
              </w:rPr>
              <w:t>31009</w:t>
            </w:r>
          </w:p>
        </w:tc>
        <w:tc>
          <w:tcPr>
            <w:tcW w:w="2667" w:type="dxa"/>
            <w:vAlign w:val="top"/>
          </w:tcPr>
          <w:p>
            <w:pPr>
              <w:pStyle w:val="TableText"/>
              <w:ind w:left="215"/>
              <w:spacing w:before="21" w:line="229" w:lineRule="auto"/>
              <w:rPr/>
            </w:pPr>
            <w:r>
              <w:rPr>
                <w:spacing w:val="3"/>
              </w:rPr>
              <w:t>土地补偿</w:t>
            </w:r>
          </w:p>
        </w:tc>
        <w:tc>
          <w:tcPr>
            <w:tcW w:w="1356" w:type="dxa"/>
            <w:vAlign w:val="top"/>
          </w:tcPr>
          <w:p>
            <w:pPr>
              <w:rPr>
                <w:rFonts w:ascii="Arial"/>
                <w:sz w:val="21"/>
              </w:rPr>
            </w:pPr>
            <w:r/>
          </w:p>
        </w:tc>
      </w:tr>
      <w:tr>
        <w:trPr>
          <w:trHeight w:val="284" w:hRule="atLeast"/>
        </w:trPr>
        <w:tc>
          <w:tcPr>
            <w:tcW w:w="817" w:type="dxa"/>
            <w:vAlign w:val="top"/>
          </w:tcPr>
          <w:p>
            <w:pPr>
              <w:pStyle w:val="TableText"/>
              <w:ind w:left="139"/>
              <w:spacing w:before="22" w:line="252" w:lineRule="exact"/>
              <w:rPr/>
            </w:pPr>
            <w:r>
              <w:rPr>
                <w:spacing w:val="6"/>
                <w:position w:val="1"/>
              </w:rPr>
              <w:t>30114</w:t>
            </w:r>
          </w:p>
        </w:tc>
        <w:tc>
          <w:tcPr>
            <w:tcW w:w="2667" w:type="dxa"/>
            <w:vAlign w:val="top"/>
          </w:tcPr>
          <w:p>
            <w:pPr>
              <w:pStyle w:val="TableText"/>
              <w:ind w:left="2"/>
              <w:spacing w:before="27" w:line="225" w:lineRule="auto"/>
              <w:rPr/>
            </w:pPr>
            <w:r>
              <w:rPr>
                <w:spacing w:val="-1"/>
              </w:rPr>
              <w:t>医疗费</w:t>
            </w:r>
          </w:p>
        </w:tc>
        <w:tc>
          <w:tcPr>
            <w:tcW w:w="1348" w:type="dxa"/>
            <w:vAlign w:val="top"/>
          </w:tcPr>
          <w:p>
            <w:pPr>
              <w:rPr>
                <w:rFonts w:ascii="Arial"/>
                <w:sz w:val="21"/>
              </w:rPr>
            </w:pPr>
            <w:r/>
          </w:p>
        </w:tc>
        <w:tc>
          <w:tcPr>
            <w:tcW w:w="824" w:type="dxa"/>
            <w:vAlign w:val="top"/>
          </w:tcPr>
          <w:p>
            <w:pPr>
              <w:pStyle w:val="TableText"/>
              <w:ind w:left="152"/>
              <w:spacing w:before="22" w:line="252" w:lineRule="exact"/>
              <w:rPr/>
            </w:pPr>
            <w:r>
              <w:rPr>
                <w:spacing w:val="6"/>
                <w:position w:val="1"/>
              </w:rPr>
              <w:t>30214</w:t>
            </w:r>
          </w:p>
        </w:tc>
        <w:tc>
          <w:tcPr>
            <w:tcW w:w="2667" w:type="dxa"/>
            <w:vAlign w:val="top"/>
          </w:tcPr>
          <w:p>
            <w:pPr>
              <w:pStyle w:val="TableText"/>
              <w:ind w:left="210"/>
              <w:spacing w:before="22" w:line="229" w:lineRule="auto"/>
              <w:rPr/>
            </w:pPr>
            <w:r>
              <w:rPr>
                <w:spacing w:val="3"/>
              </w:rPr>
              <w:t>租赁费</w:t>
            </w:r>
          </w:p>
        </w:tc>
        <w:tc>
          <w:tcPr>
            <w:tcW w:w="1349" w:type="dxa"/>
            <w:vAlign w:val="top"/>
          </w:tcPr>
          <w:p>
            <w:pPr>
              <w:rPr>
                <w:rFonts w:ascii="Arial"/>
                <w:sz w:val="21"/>
              </w:rPr>
            </w:pPr>
            <w:r/>
          </w:p>
        </w:tc>
        <w:tc>
          <w:tcPr>
            <w:tcW w:w="824" w:type="dxa"/>
            <w:vAlign w:val="top"/>
          </w:tcPr>
          <w:p>
            <w:pPr>
              <w:pStyle w:val="TableText"/>
              <w:ind w:left="157"/>
              <w:spacing w:before="22" w:line="252" w:lineRule="exact"/>
              <w:rPr/>
            </w:pPr>
            <w:r>
              <w:rPr>
                <w:spacing w:val="6"/>
                <w:position w:val="1"/>
              </w:rPr>
              <w:t>31010</w:t>
            </w:r>
          </w:p>
        </w:tc>
        <w:tc>
          <w:tcPr>
            <w:tcW w:w="2667" w:type="dxa"/>
            <w:vAlign w:val="top"/>
          </w:tcPr>
          <w:p>
            <w:pPr>
              <w:pStyle w:val="TableText"/>
              <w:ind w:left="218"/>
              <w:spacing w:before="22" w:line="229" w:lineRule="auto"/>
              <w:rPr/>
            </w:pPr>
            <w:r>
              <w:rPr>
                <w:spacing w:val="3"/>
              </w:rPr>
              <w:t>安置补助</w:t>
            </w:r>
          </w:p>
        </w:tc>
        <w:tc>
          <w:tcPr>
            <w:tcW w:w="1356" w:type="dxa"/>
            <w:vAlign w:val="top"/>
          </w:tcPr>
          <w:p>
            <w:pPr>
              <w:rPr>
                <w:rFonts w:ascii="Arial"/>
                <w:sz w:val="21"/>
              </w:rPr>
            </w:pPr>
            <w:r/>
          </w:p>
        </w:tc>
      </w:tr>
      <w:tr>
        <w:trPr>
          <w:trHeight w:val="284" w:hRule="atLeast"/>
        </w:trPr>
        <w:tc>
          <w:tcPr>
            <w:tcW w:w="817" w:type="dxa"/>
            <w:vAlign w:val="top"/>
          </w:tcPr>
          <w:p>
            <w:pPr>
              <w:pStyle w:val="TableText"/>
              <w:ind w:left="139"/>
              <w:spacing w:before="23" w:line="250" w:lineRule="exact"/>
              <w:rPr/>
            </w:pPr>
            <w:r>
              <w:rPr>
                <w:spacing w:val="6"/>
                <w:position w:val="1"/>
              </w:rPr>
              <w:t>30199</w:t>
            </w:r>
          </w:p>
        </w:tc>
        <w:tc>
          <w:tcPr>
            <w:tcW w:w="2667" w:type="dxa"/>
            <w:vAlign w:val="top"/>
          </w:tcPr>
          <w:p>
            <w:pPr>
              <w:pStyle w:val="TableText"/>
              <w:spacing w:before="28" w:line="225" w:lineRule="auto"/>
              <w:rPr/>
            </w:pPr>
            <w:r>
              <w:rPr>
                <w:spacing w:val="3"/>
              </w:rPr>
              <w:t>其他工资福利支出</w:t>
            </w:r>
          </w:p>
        </w:tc>
        <w:tc>
          <w:tcPr>
            <w:tcW w:w="1348" w:type="dxa"/>
            <w:vAlign w:val="top"/>
          </w:tcPr>
          <w:p>
            <w:pPr>
              <w:pStyle w:val="TableText"/>
              <w:spacing w:before="23" w:line="250" w:lineRule="exact"/>
              <w:jc w:val="right"/>
              <w:rPr/>
            </w:pPr>
            <w:r>
              <w:rPr>
                <w:spacing w:val="6"/>
                <w:position w:val="1"/>
              </w:rPr>
              <w:t>27.40</w:t>
            </w:r>
          </w:p>
        </w:tc>
        <w:tc>
          <w:tcPr>
            <w:tcW w:w="824" w:type="dxa"/>
            <w:vAlign w:val="top"/>
          </w:tcPr>
          <w:p>
            <w:pPr>
              <w:pStyle w:val="TableText"/>
              <w:ind w:left="152"/>
              <w:spacing w:before="23" w:line="250" w:lineRule="exact"/>
              <w:rPr/>
            </w:pPr>
            <w:r>
              <w:rPr>
                <w:spacing w:val="6"/>
                <w:position w:val="1"/>
              </w:rPr>
              <w:t>30215</w:t>
            </w:r>
          </w:p>
        </w:tc>
        <w:tc>
          <w:tcPr>
            <w:tcW w:w="2667" w:type="dxa"/>
            <w:vAlign w:val="top"/>
          </w:tcPr>
          <w:p>
            <w:pPr>
              <w:pStyle w:val="TableText"/>
              <w:ind w:left="208"/>
              <w:spacing w:before="22" w:line="228" w:lineRule="auto"/>
              <w:rPr/>
            </w:pPr>
            <w:r>
              <w:rPr>
                <w:spacing w:val="4"/>
              </w:rPr>
              <w:t>会议费</w:t>
            </w:r>
          </w:p>
        </w:tc>
        <w:tc>
          <w:tcPr>
            <w:tcW w:w="1349" w:type="dxa"/>
            <w:vAlign w:val="top"/>
          </w:tcPr>
          <w:p>
            <w:pPr>
              <w:rPr>
                <w:rFonts w:ascii="Arial"/>
                <w:sz w:val="21"/>
              </w:rPr>
            </w:pPr>
            <w:r/>
          </w:p>
        </w:tc>
        <w:tc>
          <w:tcPr>
            <w:tcW w:w="824" w:type="dxa"/>
            <w:vAlign w:val="top"/>
          </w:tcPr>
          <w:p>
            <w:pPr>
              <w:pStyle w:val="TableText"/>
              <w:ind w:left="157"/>
              <w:spacing w:before="23" w:line="250" w:lineRule="exact"/>
              <w:rPr/>
            </w:pPr>
            <w:r>
              <w:rPr>
                <w:spacing w:val="6"/>
                <w:position w:val="1"/>
              </w:rPr>
              <w:t>31011</w:t>
            </w:r>
          </w:p>
        </w:tc>
        <w:tc>
          <w:tcPr>
            <w:tcW w:w="2667" w:type="dxa"/>
            <w:vAlign w:val="top"/>
          </w:tcPr>
          <w:p>
            <w:pPr>
              <w:pStyle w:val="TableText"/>
              <w:ind w:left="214"/>
              <w:spacing w:before="22" w:line="228" w:lineRule="auto"/>
              <w:rPr/>
            </w:pPr>
            <w:r>
              <w:rPr>
                <w:spacing w:val="4"/>
              </w:rPr>
              <w:t>地上附着物和青苗补偿</w:t>
            </w:r>
          </w:p>
        </w:tc>
        <w:tc>
          <w:tcPr>
            <w:tcW w:w="1356" w:type="dxa"/>
            <w:vAlign w:val="top"/>
          </w:tcPr>
          <w:p>
            <w:pPr>
              <w:rPr>
                <w:rFonts w:ascii="Arial"/>
                <w:sz w:val="21"/>
              </w:rPr>
            </w:pPr>
            <w:r/>
          </w:p>
        </w:tc>
      </w:tr>
      <w:tr>
        <w:trPr>
          <w:trHeight w:val="285" w:hRule="atLeast"/>
        </w:trPr>
        <w:tc>
          <w:tcPr>
            <w:tcW w:w="817" w:type="dxa"/>
            <w:vAlign w:val="top"/>
          </w:tcPr>
          <w:p>
            <w:pPr>
              <w:pStyle w:val="TableText"/>
              <w:ind w:left="244"/>
              <w:spacing w:before="24" w:line="251" w:lineRule="exact"/>
              <w:rPr/>
            </w:pPr>
            <w:r>
              <w:rPr>
                <w:spacing w:val="4"/>
                <w:position w:val="1"/>
              </w:rPr>
              <w:t>303</w:t>
            </w:r>
          </w:p>
        </w:tc>
        <w:tc>
          <w:tcPr>
            <w:tcW w:w="2667" w:type="dxa"/>
            <w:vAlign w:val="top"/>
          </w:tcPr>
          <w:p>
            <w:pPr>
              <w:pStyle w:val="TableText"/>
              <w:spacing w:before="29" w:line="224" w:lineRule="auto"/>
              <w:rPr/>
            </w:pPr>
            <w:r>
              <w:rPr>
                <w:spacing w:val="3"/>
              </w:rPr>
              <w:t>对个人和家庭的补助</w:t>
            </w:r>
          </w:p>
        </w:tc>
        <w:tc>
          <w:tcPr>
            <w:tcW w:w="1348" w:type="dxa"/>
            <w:vAlign w:val="top"/>
          </w:tcPr>
          <w:p>
            <w:pPr>
              <w:pStyle w:val="TableText"/>
              <w:spacing w:before="24" w:line="251" w:lineRule="exact"/>
              <w:jc w:val="right"/>
              <w:rPr/>
            </w:pPr>
            <w:r>
              <w:rPr>
                <w:spacing w:val="6"/>
                <w:position w:val="1"/>
              </w:rPr>
              <w:t>0.80</w:t>
            </w:r>
          </w:p>
        </w:tc>
        <w:tc>
          <w:tcPr>
            <w:tcW w:w="824" w:type="dxa"/>
            <w:vAlign w:val="top"/>
          </w:tcPr>
          <w:p>
            <w:pPr>
              <w:pStyle w:val="TableText"/>
              <w:ind w:left="152"/>
              <w:spacing w:before="24" w:line="251" w:lineRule="exact"/>
              <w:rPr/>
            </w:pPr>
            <w:r>
              <w:rPr>
                <w:spacing w:val="6"/>
                <w:position w:val="1"/>
              </w:rPr>
              <w:t>30216</w:t>
            </w:r>
          </w:p>
        </w:tc>
        <w:tc>
          <w:tcPr>
            <w:tcW w:w="2667" w:type="dxa"/>
            <w:vAlign w:val="top"/>
          </w:tcPr>
          <w:p>
            <w:pPr>
              <w:pStyle w:val="TableText"/>
              <w:ind w:left="210"/>
              <w:spacing w:before="24" w:line="229" w:lineRule="auto"/>
              <w:rPr/>
            </w:pPr>
            <w:r>
              <w:rPr>
                <w:spacing w:val="3"/>
              </w:rPr>
              <w:t>培训费</w:t>
            </w:r>
          </w:p>
        </w:tc>
        <w:tc>
          <w:tcPr>
            <w:tcW w:w="1349" w:type="dxa"/>
            <w:vAlign w:val="top"/>
          </w:tcPr>
          <w:p>
            <w:pPr>
              <w:pStyle w:val="TableText"/>
              <w:spacing w:before="24" w:line="251" w:lineRule="exact"/>
              <w:jc w:val="right"/>
              <w:rPr/>
            </w:pPr>
            <w:r>
              <w:rPr>
                <w:spacing w:val="4"/>
                <w:position w:val="1"/>
              </w:rPr>
              <w:t>3.05</w:t>
            </w:r>
          </w:p>
        </w:tc>
        <w:tc>
          <w:tcPr>
            <w:tcW w:w="824" w:type="dxa"/>
            <w:vAlign w:val="top"/>
          </w:tcPr>
          <w:p>
            <w:pPr>
              <w:pStyle w:val="TableText"/>
              <w:ind w:left="157"/>
              <w:spacing w:before="24" w:line="251" w:lineRule="exact"/>
              <w:rPr/>
            </w:pPr>
            <w:r>
              <w:rPr>
                <w:spacing w:val="6"/>
                <w:position w:val="1"/>
              </w:rPr>
              <w:t>31012</w:t>
            </w:r>
          </w:p>
        </w:tc>
        <w:tc>
          <w:tcPr>
            <w:tcW w:w="2667" w:type="dxa"/>
            <w:vAlign w:val="top"/>
          </w:tcPr>
          <w:p>
            <w:pPr>
              <w:pStyle w:val="TableText"/>
              <w:ind w:left="214"/>
              <w:spacing w:before="24" w:line="229" w:lineRule="auto"/>
              <w:rPr/>
            </w:pPr>
            <w:r>
              <w:rPr>
                <w:spacing w:val="4"/>
              </w:rPr>
              <w:t>拆迁补偿</w:t>
            </w:r>
          </w:p>
        </w:tc>
        <w:tc>
          <w:tcPr>
            <w:tcW w:w="1356" w:type="dxa"/>
            <w:vAlign w:val="top"/>
          </w:tcPr>
          <w:p>
            <w:pPr>
              <w:rPr>
                <w:rFonts w:ascii="Arial"/>
                <w:sz w:val="21"/>
              </w:rPr>
            </w:pPr>
            <w:r/>
          </w:p>
        </w:tc>
      </w:tr>
      <w:tr>
        <w:trPr>
          <w:trHeight w:val="285" w:hRule="atLeast"/>
        </w:trPr>
        <w:tc>
          <w:tcPr>
            <w:tcW w:w="817" w:type="dxa"/>
            <w:vAlign w:val="top"/>
          </w:tcPr>
          <w:p>
            <w:pPr>
              <w:pStyle w:val="TableText"/>
              <w:ind w:left="139"/>
              <w:spacing w:before="24" w:line="251" w:lineRule="exact"/>
              <w:rPr/>
            </w:pPr>
            <w:r>
              <w:rPr>
                <w:spacing w:val="6"/>
                <w:position w:val="1"/>
              </w:rPr>
              <w:t>30301</w:t>
            </w:r>
          </w:p>
        </w:tc>
        <w:tc>
          <w:tcPr>
            <w:tcW w:w="2667" w:type="dxa"/>
            <w:vAlign w:val="top"/>
          </w:tcPr>
          <w:p>
            <w:pPr>
              <w:pStyle w:val="TableText"/>
              <w:spacing w:before="29" w:line="224" w:lineRule="auto"/>
              <w:rPr/>
            </w:pPr>
            <w:r>
              <w:rPr/>
              <w:t>离休费</w:t>
            </w:r>
          </w:p>
        </w:tc>
        <w:tc>
          <w:tcPr>
            <w:tcW w:w="1348" w:type="dxa"/>
            <w:vAlign w:val="top"/>
          </w:tcPr>
          <w:p>
            <w:pPr>
              <w:rPr>
                <w:rFonts w:ascii="Arial"/>
                <w:sz w:val="21"/>
              </w:rPr>
            </w:pPr>
            <w:r/>
          </w:p>
        </w:tc>
        <w:tc>
          <w:tcPr>
            <w:tcW w:w="824" w:type="dxa"/>
            <w:vAlign w:val="top"/>
          </w:tcPr>
          <w:p>
            <w:pPr>
              <w:pStyle w:val="TableText"/>
              <w:ind w:left="152"/>
              <w:spacing w:before="24" w:line="251" w:lineRule="exact"/>
              <w:rPr/>
            </w:pPr>
            <w:r>
              <w:rPr>
                <w:spacing w:val="6"/>
                <w:position w:val="1"/>
              </w:rPr>
              <w:t>30217</w:t>
            </w:r>
          </w:p>
        </w:tc>
        <w:tc>
          <w:tcPr>
            <w:tcW w:w="2667" w:type="dxa"/>
            <w:vAlign w:val="top"/>
          </w:tcPr>
          <w:p>
            <w:pPr>
              <w:pStyle w:val="TableText"/>
              <w:ind w:left="215"/>
              <w:spacing w:before="23" w:line="229" w:lineRule="auto"/>
              <w:rPr/>
            </w:pPr>
            <w:r>
              <w:rPr>
                <w:spacing w:val="3"/>
              </w:rPr>
              <w:t>公务接待费</w:t>
            </w:r>
          </w:p>
        </w:tc>
        <w:tc>
          <w:tcPr>
            <w:tcW w:w="1349" w:type="dxa"/>
            <w:vAlign w:val="top"/>
          </w:tcPr>
          <w:p>
            <w:pPr>
              <w:rPr>
                <w:rFonts w:ascii="Arial"/>
                <w:sz w:val="21"/>
              </w:rPr>
            </w:pPr>
            <w:r/>
          </w:p>
        </w:tc>
        <w:tc>
          <w:tcPr>
            <w:tcW w:w="824" w:type="dxa"/>
            <w:vAlign w:val="top"/>
          </w:tcPr>
          <w:p>
            <w:pPr>
              <w:pStyle w:val="TableText"/>
              <w:ind w:left="157"/>
              <w:spacing w:before="24" w:line="251" w:lineRule="exact"/>
              <w:rPr/>
            </w:pPr>
            <w:r>
              <w:rPr>
                <w:spacing w:val="6"/>
                <w:position w:val="1"/>
              </w:rPr>
              <w:t>31013</w:t>
            </w:r>
          </w:p>
        </w:tc>
        <w:tc>
          <w:tcPr>
            <w:tcW w:w="2667" w:type="dxa"/>
            <w:vAlign w:val="top"/>
          </w:tcPr>
          <w:p>
            <w:pPr>
              <w:pStyle w:val="TableText"/>
              <w:ind w:left="220"/>
              <w:spacing w:before="23" w:line="229" w:lineRule="auto"/>
              <w:rPr/>
            </w:pPr>
            <w:r>
              <w:rPr>
                <w:spacing w:val="3"/>
              </w:rPr>
              <w:t>公务用车购置</w:t>
            </w:r>
          </w:p>
        </w:tc>
        <w:tc>
          <w:tcPr>
            <w:tcW w:w="1356" w:type="dxa"/>
            <w:vAlign w:val="top"/>
          </w:tcPr>
          <w:p>
            <w:pPr>
              <w:rPr>
                <w:rFonts w:ascii="Arial"/>
                <w:sz w:val="21"/>
              </w:rPr>
            </w:pPr>
            <w:r/>
          </w:p>
        </w:tc>
      </w:tr>
      <w:tr>
        <w:trPr>
          <w:trHeight w:val="285" w:hRule="atLeast"/>
        </w:trPr>
        <w:tc>
          <w:tcPr>
            <w:tcW w:w="817" w:type="dxa"/>
            <w:vAlign w:val="top"/>
          </w:tcPr>
          <w:p>
            <w:pPr>
              <w:pStyle w:val="TableText"/>
              <w:ind w:left="139"/>
              <w:spacing w:before="24" w:line="251" w:lineRule="exact"/>
              <w:rPr/>
            </w:pPr>
            <w:r>
              <w:rPr>
                <w:spacing w:val="6"/>
                <w:position w:val="1"/>
              </w:rPr>
              <w:t>30302</w:t>
            </w:r>
          </w:p>
        </w:tc>
        <w:tc>
          <w:tcPr>
            <w:tcW w:w="2667" w:type="dxa"/>
            <w:vAlign w:val="top"/>
          </w:tcPr>
          <w:p>
            <w:pPr>
              <w:pStyle w:val="TableText"/>
              <w:spacing w:before="29" w:line="224" w:lineRule="auto"/>
              <w:rPr/>
            </w:pPr>
            <w:r>
              <w:rPr/>
              <w:t>退休费</w:t>
            </w:r>
          </w:p>
        </w:tc>
        <w:tc>
          <w:tcPr>
            <w:tcW w:w="1348" w:type="dxa"/>
            <w:vAlign w:val="top"/>
          </w:tcPr>
          <w:p>
            <w:pPr>
              <w:rPr>
                <w:rFonts w:ascii="Arial"/>
                <w:sz w:val="21"/>
              </w:rPr>
            </w:pPr>
            <w:r/>
          </w:p>
        </w:tc>
        <w:tc>
          <w:tcPr>
            <w:tcW w:w="824" w:type="dxa"/>
            <w:vAlign w:val="top"/>
          </w:tcPr>
          <w:p>
            <w:pPr>
              <w:pStyle w:val="TableText"/>
              <w:ind w:left="152"/>
              <w:spacing w:before="24" w:line="251" w:lineRule="exact"/>
              <w:rPr/>
            </w:pPr>
            <w:r>
              <w:rPr>
                <w:spacing w:val="6"/>
                <w:position w:val="1"/>
              </w:rPr>
              <w:t>30218</w:t>
            </w:r>
          </w:p>
        </w:tc>
        <w:tc>
          <w:tcPr>
            <w:tcW w:w="2667" w:type="dxa"/>
            <w:vAlign w:val="top"/>
          </w:tcPr>
          <w:p>
            <w:pPr>
              <w:pStyle w:val="TableText"/>
              <w:ind w:left="210"/>
              <w:spacing w:before="23" w:line="228" w:lineRule="auto"/>
              <w:rPr/>
            </w:pPr>
            <w:r>
              <w:rPr>
                <w:spacing w:val="4"/>
              </w:rPr>
              <w:t>专用材料费</w:t>
            </w:r>
          </w:p>
        </w:tc>
        <w:tc>
          <w:tcPr>
            <w:tcW w:w="1349" w:type="dxa"/>
            <w:vAlign w:val="top"/>
          </w:tcPr>
          <w:p>
            <w:pPr>
              <w:pStyle w:val="TableText"/>
              <w:spacing w:before="24" w:line="251" w:lineRule="exact"/>
              <w:jc w:val="right"/>
              <w:rPr/>
            </w:pPr>
            <w:r>
              <w:rPr>
                <w:spacing w:val="5"/>
                <w:position w:val="1"/>
              </w:rPr>
              <w:t>0.98</w:t>
            </w:r>
          </w:p>
        </w:tc>
        <w:tc>
          <w:tcPr>
            <w:tcW w:w="824" w:type="dxa"/>
            <w:vAlign w:val="top"/>
          </w:tcPr>
          <w:p>
            <w:pPr>
              <w:pStyle w:val="TableText"/>
              <w:ind w:left="157"/>
              <w:spacing w:before="24" w:line="251" w:lineRule="exact"/>
              <w:rPr/>
            </w:pPr>
            <w:r>
              <w:rPr>
                <w:spacing w:val="6"/>
                <w:position w:val="1"/>
              </w:rPr>
              <w:t>31019</w:t>
            </w:r>
          </w:p>
        </w:tc>
        <w:tc>
          <w:tcPr>
            <w:tcW w:w="2667" w:type="dxa"/>
            <w:vAlign w:val="top"/>
          </w:tcPr>
          <w:p>
            <w:pPr>
              <w:pStyle w:val="TableText"/>
              <w:ind w:left="215"/>
              <w:spacing w:before="24" w:line="229" w:lineRule="auto"/>
              <w:rPr/>
            </w:pPr>
            <w:r>
              <w:rPr>
                <w:spacing w:val="4"/>
              </w:rPr>
              <w:t>其他交通工具购置</w:t>
            </w:r>
          </w:p>
        </w:tc>
        <w:tc>
          <w:tcPr>
            <w:tcW w:w="1356" w:type="dxa"/>
            <w:vAlign w:val="top"/>
          </w:tcPr>
          <w:p>
            <w:pPr>
              <w:rPr>
                <w:rFonts w:ascii="Arial"/>
                <w:sz w:val="21"/>
              </w:rPr>
            </w:pPr>
            <w:r/>
          </w:p>
        </w:tc>
      </w:tr>
      <w:tr>
        <w:trPr>
          <w:trHeight w:val="285" w:hRule="atLeast"/>
        </w:trPr>
        <w:tc>
          <w:tcPr>
            <w:tcW w:w="817" w:type="dxa"/>
            <w:vAlign w:val="top"/>
          </w:tcPr>
          <w:p>
            <w:pPr>
              <w:pStyle w:val="TableText"/>
              <w:ind w:left="139"/>
              <w:spacing w:before="24" w:line="251" w:lineRule="exact"/>
              <w:rPr/>
            </w:pPr>
            <w:r>
              <w:rPr>
                <w:spacing w:val="6"/>
                <w:position w:val="1"/>
              </w:rPr>
              <w:t>30303</w:t>
            </w:r>
          </w:p>
        </w:tc>
        <w:tc>
          <w:tcPr>
            <w:tcW w:w="2667" w:type="dxa"/>
            <w:vAlign w:val="top"/>
          </w:tcPr>
          <w:p>
            <w:pPr>
              <w:pStyle w:val="TableText"/>
              <w:spacing w:before="29" w:line="224" w:lineRule="auto"/>
              <w:rPr/>
            </w:pPr>
            <w:r>
              <w:rPr>
                <w:spacing w:val="4"/>
              </w:rPr>
              <w:t>退职（役）费</w:t>
            </w:r>
          </w:p>
        </w:tc>
        <w:tc>
          <w:tcPr>
            <w:tcW w:w="1348" w:type="dxa"/>
            <w:vAlign w:val="top"/>
          </w:tcPr>
          <w:p>
            <w:pPr>
              <w:rPr>
                <w:rFonts w:ascii="Arial"/>
                <w:sz w:val="21"/>
              </w:rPr>
            </w:pPr>
            <w:r/>
          </w:p>
        </w:tc>
        <w:tc>
          <w:tcPr>
            <w:tcW w:w="824" w:type="dxa"/>
            <w:vAlign w:val="top"/>
          </w:tcPr>
          <w:p>
            <w:pPr>
              <w:pStyle w:val="TableText"/>
              <w:ind w:left="152"/>
              <w:spacing w:before="24" w:line="251" w:lineRule="exact"/>
              <w:rPr/>
            </w:pPr>
            <w:r>
              <w:rPr>
                <w:spacing w:val="6"/>
                <w:position w:val="1"/>
              </w:rPr>
              <w:t>30224</w:t>
            </w:r>
          </w:p>
        </w:tc>
        <w:tc>
          <w:tcPr>
            <w:tcW w:w="2667" w:type="dxa"/>
            <w:vAlign w:val="top"/>
          </w:tcPr>
          <w:p>
            <w:pPr>
              <w:pStyle w:val="TableText"/>
              <w:ind w:left="209"/>
              <w:spacing w:before="23" w:line="229" w:lineRule="auto"/>
              <w:rPr/>
            </w:pPr>
            <w:r>
              <w:rPr>
                <w:spacing w:val="4"/>
              </w:rPr>
              <w:t>被装购置费</w:t>
            </w:r>
          </w:p>
        </w:tc>
        <w:tc>
          <w:tcPr>
            <w:tcW w:w="1349" w:type="dxa"/>
            <w:vAlign w:val="top"/>
          </w:tcPr>
          <w:p>
            <w:pPr>
              <w:rPr>
                <w:rFonts w:ascii="Arial"/>
                <w:sz w:val="21"/>
              </w:rPr>
            </w:pPr>
            <w:r/>
          </w:p>
        </w:tc>
        <w:tc>
          <w:tcPr>
            <w:tcW w:w="824" w:type="dxa"/>
            <w:vAlign w:val="top"/>
          </w:tcPr>
          <w:p>
            <w:pPr>
              <w:pStyle w:val="TableText"/>
              <w:ind w:left="157"/>
              <w:spacing w:before="24" w:line="251" w:lineRule="exact"/>
              <w:rPr/>
            </w:pPr>
            <w:r>
              <w:rPr>
                <w:spacing w:val="6"/>
                <w:position w:val="1"/>
              </w:rPr>
              <w:t>31021</w:t>
            </w:r>
          </w:p>
        </w:tc>
        <w:tc>
          <w:tcPr>
            <w:tcW w:w="2667" w:type="dxa"/>
            <w:vAlign w:val="top"/>
          </w:tcPr>
          <w:p>
            <w:pPr>
              <w:pStyle w:val="TableText"/>
              <w:ind w:left="215"/>
              <w:spacing w:before="23" w:line="228" w:lineRule="auto"/>
              <w:rPr/>
            </w:pPr>
            <w:r>
              <w:rPr>
                <w:spacing w:val="4"/>
              </w:rPr>
              <w:t>文物和陈列品购置</w:t>
            </w:r>
          </w:p>
        </w:tc>
        <w:tc>
          <w:tcPr>
            <w:tcW w:w="1356" w:type="dxa"/>
            <w:vAlign w:val="top"/>
          </w:tcPr>
          <w:p>
            <w:pPr>
              <w:rPr>
                <w:rFonts w:ascii="Arial"/>
                <w:sz w:val="21"/>
              </w:rPr>
            </w:pPr>
            <w:r/>
          </w:p>
        </w:tc>
      </w:tr>
      <w:tr>
        <w:trPr>
          <w:trHeight w:val="285" w:hRule="atLeast"/>
        </w:trPr>
        <w:tc>
          <w:tcPr>
            <w:tcW w:w="817" w:type="dxa"/>
            <w:vAlign w:val="top"/>
          </w:tcPr>
          <w:p>
            <w:pPr>
              <w:pStyle w:val="TableText"/>
              <w:ind w:left="139"/>
              <w:spacing w:before="24" w:line="251" w:lineRule="exact"/>
              <w:rPr/>
            </w:pPr>
            <w:r>
              <w:rPr>
                <w:spacing w:val="6"/>
                <w:position w:val="1"/>
              </w:rPr>
              <w:t>30304</w:t>
            </w:r>
          </w:p>
        </w:tc>
        <w:tc>
          <w:tcPr>
            <w:tcW w:w="2667" w:type="dxa"/>
            <w:vAlign w:val="top"/>
          </w:tcPr>
          <w:p>
            <w:pPr>
              <w:pStyle w:val="TableText"/>
              <w:spacing w:before="29" w:line="224" w:lineRule="auto"/>
              <w:rPr/>
            </w:pPr>
            <w:r>
              <w:rPr/>
              <w:t>抚恤金</w:t>
            </w:r>
          </w:p>
        </w:tc>
        <w:tc>
          <w:tcPr>
            <w:tcW w:w="1348" w:type="dxa"/>
            <w:vAlign w:val="top"/>
          </w:tcPr>
          <w:p>
            <w:pPr>
              <w:rPr>
                <w:rFonts w:ascii="Arial"/>
                <w:sz w:val="21"/>
              </w:rPr>
            </w:pPr>
            <w:r/>
          </w:p>
        </w:tc>
        <w:tc>
          <w:tcPr>
            <w:tcW w:w="824" w:type="dxa"/>
            <w:vAlign w:val="top"/>
          </w:tcPr>
          <w:p>
            <w:pPr>
              <w:pStyle w:val="TableText"/>
              <w:ind w:left="152"/>
              <w:spacing w:before="24" w:line="251" w:lineRule="exact"/>
              <w:rPr/>
            </w:pPr>
            <w:r>
              <w:rPr>
                <w:spacing w:val="6"/>
                <w:position w:val="1"/>
              </w:rPr>
              <w:t>30225</w:t>
            </w:r>
          </w:p>
        </w:tc>
        <w:tc>
          <w:tcPr>
            <w:tcW w:w="2667" w:type="dxa"/>
            <w:vAlign w:val="top"/>
          </w:tcPr>
          <w:p>
            <w:pPr>
              <w:pStyle w:val="TableText"/>
              <w:ind w:left="210"/>
              <w:spacing w:before="24" w:line="229" w:lineRule="auto"/>
              <w:rPr/>
            </w:pPr>
            <w:r>
              <w:rPr>
                <w:spacing w:val="4"/>
              </w:rPr>
              <w:t>专用燃料费</w:t>
            </w:r>
          </w:p>
        </w:tc>
        <w:tc>
          <w:tcPr>
            <w:tcW w:w="1349" w:type="dxa"/>
            <w:vAlign w:val="top"/>
          </w:tcPr>
          <w:p>
            <w:pPr>
              <w:rPr>
                <w:rFonts w:ascii="Arial"/>
                <w:sz w:val="21"/>
              </w:rPr>
            </w:pPr>
            <w:r/>
          </w:p>
        </w:tc>
        <w:tc>
          <w:tcPr>
            <w:tcW w:w="824" w:type="dxa"/>
            <w:vAlign w:val="top"/>
          </w:tcPr>
          <w:p>
            <w:pPr>
              <w:pStyle w:val="TableText"/>
              <w:ind w:left="157"/>
              <w:spacing w:before="24" w:line="251" w:lineRule="exact"/>
              <w:rPr/>
            </w:pPr>
            <w:r>
              <w:rPr>
                <w:spacing w:val="6"/>
                <w:position w:val="1"/>
              </w:rPr>
              <w:t>31022</w:t>
            </w:r>
          </w:p>
        </w:tc>
        <w:tc>
          <w:tcPr>
            <w:tcW w:w="2667" w:type="dxa"/>
            <w:vAlign w:val="top"/>
          </w:tcPr>
          <w:p>
            <w:pPr>
              <w:pStyle w:val="TableText"/>
              <w:ind w:left="215"/>
              <w:spacing w:before="23" w:line="229" w:lineRule="auto"/>
              <w:rPr/>
            </w:pPr>
            <w:r>
              <w:rPr>
                <w:spacing w:val="4"/>
              </w:rPr>
              <w:t>无形资产购置</w:t>
            </w:r>
          </w:p>
        </w:tc>
        <w:tc>
          <w:tcPr>
            <w:tcW w:w="1356" w:type="dxa"/>
            <w:vAlign w:val="top"/>
          </w:tcPr>
          <w:p>
            <w:pPr>
              <w:rPr>
                <w:rFonts w:ascii="Arial"/>
                <w:sz w:val="21"/>
              </w:rPr>
            </w:pPr>
            <w:r/>
          </w:p>
        </w:tc>
      </w:tr>
      <w:tr>
        <w:trPr>
          <w:trHeight w:val="285" w:hRule="atLeast"/>
        </w:trPr>
        <w:tc>
          <w:tcPr>
            <w:tcW w:w="817" w:type="dxa"/>
            <w:vAlign w:val="top"/>
          </w:tcPr>
          <w:p>
            <w:pPr>
              <w:pStyle w:val="TableText"/>
              <w:ind w:left="139"/>
              <w:spacing w:before="24" w:line="251" w:lineRule="exact"/>
              <w:rPr/>
            </w:pPr>
            <w:r>
              <w:rPr>
                <w:spacing w:val="6"/>
                <w:position w:val="1"/>
              </w:rPr>
              <w:t>30305</w:t>
            </w:r>
          </w:p>
        </w:tc>
        <w:tc>
          <w:tcPr>
            <w:tcW w:w="2667" w:type="dxa"/>
            <w:vAlign w:val="top"/>
          </w:tcPr>
          <w:p>
            <w:pPr>
              <w:pStyle w:val="TableText"/>
              <w:spacing w:before="29" w:line="225" w:lineRule="auto"/>
              <w:rPr/>
            </w:pPr>
            <w:r>
              <w:rPr>
                <w:spacing w:val="1"/>
              </w:rPr>
              <w:t>生活补助</w:t>
            </w:r>
          </w:p>
        </w:tc>
        <w:tc>
          <w:tcPr>
            <w:tcW w:w="1348" w:type="dxa"/>
            <w:vAlign w:val="top"/>
          </w:tcPr>
          <w:p>
            <w:pPr>
              <w:rPr>
                <w:rFonts w:ascii="Arial"/>
                <w:sz w:val="21"/>
              </w:rPr>
            </w:pPr>
            <w:r/>
          </w:p>
        </w:tc>
        <w:tc>
          <w:tcPr>
            <w:tcW w:w="824" w:type="dxa"/>
            <w:vAlign w:val="top"/>
          </w:tcPr>
          <w:p>
            <w:pPr>
              <w:pStyle w:val="TableText"/>
              <w:ind w:left="152"/>
              <w:spacing w:before="24" w:line="251" w:lineRule="exact"/>
              <w:rPr/>
            </w:pPr>
            <w:r>
              <w:rPr>
                <w:spacing w:val="6"/>
                <w:position w:val="1"/>
              </w:rPr>
              <w:t>30226</w:t>
            </w:r>
          </w:p>
        </w:tc>
        <w:tc>
          <w:tcPr>
            <w:tcW w:w="2667" w:type="dxa"/>
            <w:vAlign w:val="top"/>
          </w:tcPr>
          <w:p>
            <w:pPr>
              <w:pStyle w:val="TableText"/>
              <w:ind w:left="214"/>
              <w:spacing w:before="23" w:line="229" w:lineRule="auto"/>
              <w:rPr/>
            </w:pPr>
            <w:r>
              <w:rPr>
                <w:spacing w:val="2"/>
              </w:rPr>
              <w:t>劳务费</w:t>
            </w:r>
          </w:p>
        </w:tc>
        <w:tc>
          <w:tcPr>
            <w:tcW w:w="1349" w:type="dxa"/>
            <w:vAlign w:val="top"/>
          </w:tcPr>
          <w:p>
            <w:pPr>
              <w:pStyle w:val="TableText"/>
              <w:spacing w:before="24" w:line="251" w:lineRule="exact"/>
              <w:jc w:val="right"/>
              <w:rPr/>
            </w:pPr>
            <w:r>
              <w:rPr>
                <w:spacing w:val="4"/>
                <w:position w:val="1"/>
              </w:rPr>
              <w:t>3.05</w:t>
            </w:r>
          </w:p>
        </w:tc>
        <w:tc>
          <w:tcPr>
            <w:tcW w:w="824" w:type="dxa"/>
            <w:vAlign w:val="top"/>
          </w:tcPr>
          <w:p>
            <w:pPr>
              <w:pStyle w:val="TableText"/>
              <w:ind w:left="157"/>
              <w:spacing w:before="24" w:line="251" w:lineRule="exact"/>
              <w:rPr/>
            </w:pPr>
            <w:r>
              <w:rPr>
                <w:spacing w:val="6"/>
                <w:position w:val="1"/>
              </w:rPr>
              <w:t>31099</w:t>
            </w:r>
          </w:p>
        </w:tc>
        <w:tc>
          <w:tcPr>
            <w:tcW w:w="2667" w:type="dxa"/>
            <w:vAlign w:val="top"/>
          </w:tcPr>
          <w:p>
            <w:pPr>
              <w:pStyle w:val="TableText"/>
              <w:ind w:left="215"/>
              <w:spacing w:before="23" w:line="228" w:lineRule="auto"/>
              <w:rPr/>
            </w:pPr>
            <w:r>
              <w:rPr>
                <w:spacing w:val="4"/>
              </w:rPr>
              <w:t>其他资本性支出</w:t>
            </w:r>
          </w:p>
        </w:tc>
        <w:tc>
          <w:tcPr>
            <w:tcW w:w="1356" w:type="dxa"/>
            <w:vAlign w:val="top"/>
          </w:tcPr>
          <w:p>
            <w:pPr>
              <w:rPr>
                <w:rFonts w:ascii="Arial"/>
                <w:sz w:val="21"/>
              </w:rPr>
            </w:pPr>
            <w:r/>
          </w:p>
        </w:tc>
      </w:tr>
      <w:tr>
        <w:trPr>
          <w:trHeight w:val="285" w:hRule="atLeast"/>
        </w:trPr>
        <w:tc>
          <w:tcPr>
            <w:tcW w:w="817" w:type="dxa"/>
            <w:vAlign w:val="top"/>
          </w:tcPr>
          <w:p>
            <w:pPr>
              <w:pStyle w:val="TableText"/>
              <w:ind w:left="139"/>
              <w:spacing w:before="24" w:line="251" w:lineRule="exact"/>
              <w:rPr/>
            </w:pPr>
            <w:r>
              <w:rPr>
                <w:spacing w:val="6"/>
                <w:position w:val="1"/>
              </w:rPr>
              <w:t>30306</w:t>
            </w:r>
          </w:p>
        </w:tc>
        <w:tc>
          <w:tcPr>
            <w:tcW w:w="2667" w:type="dxa"/>
            <w:vAlign w:val="top"/>
          </w:tcPr>
          <w:p>
            <w:pPr>
              <w:pStyle w:val="TableText"/>
              <w:spacing w:before="29" w:line="224" w:lineRule="auto"/>
              <w:rPr/>
            </w:pPr>
            <w:r>
              <w:rPr/>
              <w:t>救济费</w:t>
            </w:r>
          </w:p>
        </w:tc>
        <w:tc>
          <w:tcPr>
            <w:tcW w:w="1348" w:type="dxa"/>
            <w:vAlign w:val="top"/>
          </w:tcPr>
          <w:p>
            <w:pPr>
              <w:rPr>
                <w:rFonts w:ascii="Arial"/>
                <w:sz w:val="21"/>
              </w:rPr>
            </w:pPr>
            <w:r/>
          </w:p>
        </w:tc>
        <w:tc>
          <w:tcPr>
            <w:tcW w:w="824" w:type="dxa"/>
            <w:vAlign w:val="top"/>
          </w:tcPr>
          <w:p>
            <w:pPr>
              <w:pStyle w:val="TableText"/>
              <w:ind w:left="152"/>
              <w:spacing w:before="24" w:line="251" w:lineRule="exact"/>
              <w:rPr/>
            </w:pPr>
            <w:r>
              <w:rPr>
                <w:spacing w:val="6"/>
                <w:position w:val="1"/>
              </w:rPr>
              <w:t>30227</w:t>
            </w:r>
          </w:p>
        </w:tc>
        <w:tc>
          <w:tcPr>
            <w:tcW w:w="2667" w:type="dxa"/>
            <w:vAlign w:val="top"/>
          </w:tcPr>
          <w:p>
            <w:pPr>
              <w:pStyle w:val="TableText"/>
              <w:ind w:left="208"/>
              <w:spacing w:before="23" w:line="229" w:lineRule="auto"/>
              <w:rPr/>
            </w:pPr>
            <w:r>
              <w:rPr>
                <w:spacing w:val="4"/>
              </w:rPr>
              <w:t>委托业务费</w:t>
            </w:r>
          </w:p>
        </w:tc>
        <w:tc>
          <w:tcPr>
            <w:tcW w:w="1349" w:type="dxa"/>
            <w:vAlign w:val="top"/>
          </w:tcPr>
          <w:p>
            <w:pPr>
              <w:rPr>
                <w:rFonts w:ascii="Arial"/>
                <w:sz w:val="21"/>
              </w:rPr>
            </w:pPr>
            <w:r/>
          </w:p>
        </w:tc>
        <w:tc>
          <w:tcPr>
            <w:tcW w:w="824" w:type="dxa"/>
            <w:vAlign w:val="top"/>
          </w:tcPr>
          <w:p>
            <w:pPr>
              <w:pStyle w:val="TableText"/>
              <w:ind w:left="262"/>
              <w:spacing w:before="24" w:line="251" w:lineRule="exact"/>
              <w:rPr/>
            </w:pPr>
            <w:r>
              <w:rPr>
                <w:spacing w:val="4"/>
                <w:position w:val="1"/>
              </w:rPr>
              <w:t>399</w:t>
            </w:r>
          </w:p>
        </w:tc>
        <w:tc>
          <w:tcPr>
            <w:tcW w:w="2667" w:type="dxa"/>
            <w:vAlign w:val="top"/>
          </w:tcPr>
          <w:p>
            <w:pPr>
              <w:pStyle w:val="TableText"/>
              <w:ind w:left="5"/>
              <w:spacing w:before="24" w:line="229" w:lineRule="auto"/>
              <w:rPr/>
            </w:pPr>
            <w:r>
              <w:rPr>
                <w:spacing w:val="3"/>
              </w:rPr>
              <w:t>其他支出</w:t>
            </w:r>
          </w:p>
        </w:tc>
        <w:tc>
          <w:tcPr>
            <w:tcW w:w="1356" w:type="dxa"/>
            <w:vAlign w:val="top"/>
          </w:tcPr>
          <w:p>
            <w:pPr>
              <w:rPr>
                <w:rFonts w:ascii="Arial"/>
                <w:sz w:val="21"/>
              </w:rPr>
            </w:pPr>
            <w:r/>
          </w:p>
        </w:tc>
      </w:tr>
      <w:tr>
        <w:trPr>
          <w:trHeight w:val="285" w:hRule="atLeast"/>
        </w:trPr>
        <w:tc>
          <w:tcPr>
            <w:tcW w:w="817" w:type="dxa"/>
            <w:vAlign w:val="top"/>
          </w:tcPr>
          <w:p>
            <w:pPr>
              <w:pStyle w:val="TableText"/>
              <w:ind w:left="139"/>
              <w:spacing w:before="24" w:line="251" w:lineRule="exact"/>
              <w:rPr/>
            </w:pPr>
            <w:r>
              <w:rPr>
                <w:spacing w:val="6"/>
                <w:position w:val="1"/>
              </w:rPr>
              <w:t>30307</w:t>
            </w:r>
          </w:p>
        </w:tc>
        <w:tc>
          <w:tcPr>
            <w:tcW w:w="2667" w:type="dxa"/>
            <w:vAlign w:val="top"/>
          </w:tcPr>
          <w:p>
            <w:pPr>
              <w:pStyle w:val="TableText"/>
              <w:ind w:left="2"/>
              <w:spacing w:before="29" w:line="225" w:lineRule="auto"/>
              <w:rPr/>
            </w:pPr>
            <w:r>
              <w:rPr>
                <w:spacing w:val="1"/>
              </w:rPr>
              <w:t>医疗费补助</w:t>
            </w:r>
          </w:p>
        </w:tc>
        <w:tc>
          <w:tcPr>
            <w:tcW w:w="1348" w:type="dxa"/>
            <w:vAlign w:val="top"/>
          </w:tcPr>
          <w:p>
            <w:pPr>
              <w:rPr>
                <w:rFonts w:ascii="Arial"/>
                <w:sz w:val="21"/>
              </w:rPr>
            </w:pPr>
            <w:r/>
          </w:p>
        </w:tc>
        <w:tc>
          <w:tcPr>
            <w:tcW w:w="824" w:type="dxa"/>
            <w:vAlign w:val="top"/>
          </w:tcPr>
          <w:p>
            <w:pPr>
              <w:pStyle w:val="TableText"/>
              <w:ind w:left="152"/>
              <w:spacing w:before="24" w:line="251" w:lineRule="exact"/>
              <w:rPr/>
            </w:pPr>
            <w:r>
              <w:rPr>
                <w:spacing w:val="6"/>
                <w:position w:val="1"/>
              </w:rPr>
              <w:t>30228</w:t>
            </w:r>
          </w:p>
        </w:tc>
        <w:tc>
          <w:tcPr>
            <w:tcW w:w="2667" w:type="dxa"/>
            <w:vAlign w:val="top"/>
          </w:tcPr>
          <w:p>
            <w:pPr>
              <w:pStyle w:val="TableText"/>
              <w:ind w:left="211"/>
              <w:spacing w:before="23" w:line="228" w:lineRule="auto"/>
              <w:rPr/>
            </w:pPr>
            <w:r>
              <w:rPr>
                <w:spacing w:val="3"/>
              </w:rPr>
              <w:t>工会经费</w:t>
            </w:r>
          </w:p>
        </w:tc>
        <w:tc>
          <w:tcPr>
            <w:tcW w:w="1349" w:type="dxa"/>
            <w:vAlign w:val="top"/>
          </w:tcPr>
          <w:p>
            <w:pPr>
              <w:pStyle w:val="TableText"/>
              <w:spacing w:before="24" w:line="251" w:lineRule="exact"/>
              <w:jc w:val="right"/>
              <w:rPr/>
            </w:pPr>
            <w:r>
              <w:rPr>
                <w:spacing w:val="4"/>
                <w:position w:val="1"/>
              </w:rPr>
              <w:t>7.77</w:t>
            </w:r>
          </w:p>
        </w:tc>
        <w:tc>
          <w:tcPr>
            <w:tcW w:w="824" w:type="dxa"/>
            <w:vAlign w:val="top"/>
          </w:tcPr>
          <w:p>
            <w:pPr>
              <w:pStyle w:val="TableText"/>
              <w:ind w:left="157"/>
              <w:spacing w:before="24" w:line="251" w:lineRule="exact"/>
              <w:rPr/>
            </w:pPr>
            <w:r>
              <w:rPr>
                <w:spacing w:val="6"/>
                <w:position w:val="1"/>
              </w:rPr>
              <w:t>39907</w:t>
            </w:r>
          </w:p>
        </w:tc>
        <w:tc>
          <w:tcPr>
            <w:tcW w:w="2667" w:type="dxa"/>
            <w:vAlign w:val="top"/>
          </w:tcPr>
          <w:p>
            <w:pPr>
              <w:pStyle w:val="TableText"/>
              <w:ind w:left="233"/>
              <w:spacing w:before="23" w:line="229" w:lineRule="auto"/>
              <w:rPr/>
            </w:pPr>
            <w:r>
              <w:rPr>
                <w:spacing w:val="2"/>
              </w:rPr>
              <w:t>国家赔偿费用支出</w:t>
            </w:r>
          </w:p>
        </w:tc>
        <w:tc>
          <w:tcPr>
            <w:tcW w:w="1356" w:type="dxa"/>
            <w:vAlign w:val="top"/>
          </w:tcPr>
          <w:p>
            <w:pPr>
              <w:rPr>
                <w:rFonts w:ascii="Arial"/>
                <w:sz w:val="21"/>
              </w:rPr>
            </w:pPr>
            <w:r/>
          </w:p>
        </w:tc>
      </w:tr>
      <w:tr>
        <w:trPr>
          <w:trHeight w:val="285" w:hRule="atLeast"/>
        </w:trPr>
        <w:tc>
          <w:tcPr>
            <w:tcW w:w="817" w:type="dxa"/>
            <w:vAlign w:val="top"/>
          </w:tcPr>
          <w:p>
            <w:pPr>
              <w:pStyle w:val="TableText"/>
              <w:ind w:left="139"/>
              <w:spacing w:before="24" w:line="251" w:lineRule="exact"/>
              <w:rPr/>
            </w:pPr>
            <w:r>
              <w:rPr>
                <w:spacing w:val="6"/>
                <w:position w:val="1"/>
              </w:rPr>
              <w:t>30308</w:t>
            </w:r>
          </w:p>
        </w:tc>
        <w:tc>
          <w:tcPr>
            <w:tcW w:w="2667" w:type="dxa"/>
            <w:vAlign w:val="top"/>
          </w:tcPr>
          <w:p>
            <w:pPr>
              <w:pStyle w:val="TableText"/>
              <w:spacing w:before="29" w:line="225" w:lineRule="auto"/>
              <w:rPr/>
            </w:pPr>
            <w:r>
              <w:rPr/>
              <w:t>助学金</w:t>
            </w:r>
          </w:p>
        </w:tc>
        <w:tc>
          <w:tcPr>
            <w:tcW w:w="1348" w:type="dxa"/>
            <w:vAlign w:val="top"/>
          </w:tcPr>
          <w:p>
            <w:pPr>
              <w:pStyle w:val="TableText"/>
              <w:spacing w:before="24" w:line="251" w:lineRule="exact"/>
              <w:jc w:val="right"/>
              <w:rPr/>
            </w:pPr>
            <w:r>
              <w:rPr>
                <w:spacing w:val="6"/>
                <w:position w:val="1"/>
              </w:rPr>
              <w:t>0.80</w:t>
            </w:r>
          </w:p>
        </w:tc>
        <w:tc>
          <w:tcPr>
            <w:tcW w:w="824" w:type="dxa"/>
            <w:vAlign w:val="top"/>
          </w:tcPr>
          <w:p>
            <w:pPr>
              <w:pStyle w:val="TableText"/>
              <w:ind w:left="152"/>
              <w:spacing w:before="24" w:line="251" w:lineRule="exact"/>
              <w:rPr/>
            </w:pPr>
            <w:r>
              <w:rPr>
                <w:spacing w:val="6"/>
                <w:position w:val="1"/>
              </w:rPr>
              <w:t>30229</w:t>
            </w:r>
          </w:p>
        </w:tc>
        <w:tc>
          <w:tcPr>
            <w:tcW w:w="2667" w:type="dxa"/>
            <w:vAlign w:val="top"/>
          </w:tcPr>
          <w:p>
            <w:pPr>
              <w:pStyle w:val="TableText"/>
              <w:ind w:left="208"/>
              <w:spacing w:before="24" w:line="229" w:lineRule="auto"/>
              <w:rPr/>
            </w:pPr>
            <w:r>
              <w:rPr>
                <w:spacing w:val="4"/>
              </w:rPr>
              <w:t>福利费</w:t>
            </w:r>
          </w:p>
        </w:tc>
        <w:tc>
          <w:tcPr>
            <w:tcW w:w="1349" w:type="dxa"/>
            <w:vAlign w:val="top"/>
          </w:tcPr>
          <w:p>
            <w:pPr>
              <w:pStyle w:val="TableText"/>
              <w:spacing w:before="24" w:line="251" w:lineRule="exact"/>
              <w:jc w:val="right"/>
              <w:rPr/>
            </w:pPr>
            <w:r>
              <w:rPr>
                <w:spacing w:val="5"/>
                <w:position w:val="1"/>
              </w:rPr>
              <w:t>0.37</w:t>
            </w:r>
          </w:p>
        </w:tc>
        <w:tc>
          <w:tcPr>
            <w:tcW w:w="824" w:type="dxa"/>
            <w:vAlign w:val="top"/>
          </w:tcPr>
          <w:p>
            <w:pPr>
              <w:pStyle w:val="TableText"/>
              <w:ind w:left="157"/>
              <w:spacing w:before="24" w:line="251" w:lineRule="exact"/>
              <w:rPr/>
            </w:pPr>
            <w:r>
              <w:rPr>
                <w:spacing w:val="6"/>
                <w:position w:val="1"/>
              </w:rPr>
              <w:t>39908</w:t>
            </w:r>
          </w:p>
        </w:tc>
        <w:tc>
          <w:tcPr>
            <w:tcW w:w="2667" w:type="dxa"/>
            <w:vAlign w:val="top"/>
          </w:tcPr>
          <w:p>
            <w:pPr>
              <w:pStyle w:val="TableText"/>
              <w:spacing w:before="23" w:line="229" w:lineRule="auto"/>
              <w:jc w:val="right"/>
              <w:rPr/>
            </w:pPr>
            <w:r>
              <w:rPr>
                <w:spacing w:val="-3"/>
              </w:rPr>
              <w:t>对民间非营利组织和群众性自</w:t>
            </w:r>
          </w:p>
        </w:tc>
        <w:tc>
          <w:tcPr>
            <w:tcW w:w="1356" w:type="dxa"/>
            <w:vAlign w:val="top"/>
          </w:tcPr>
          <w:p>
            <w:pPr>
              <w:rPr>
                <w:rFonts w:ascii="Arial"/>
                <w:sz w:val="21"/>
              </w:rPr>
            </w:pPr>
            <w:r/>
          </w:p>
        </w:tc>
      </w:tr>
      <w:tr>
        <w:trPr>
          <w:trHeight w:val="285" w:hRule="atLeast"/>
        </w:trPr>
        <w:tc>
          <w:tcPr>
            <w:tcW w:w="817" w:type="dxa"/>
            <w:vAlign w:val="top"/>
          </w:tcPr>
          <w:p>
            <w:pPr>
              <w:pStyle w:val="TableText"/>
              <w:ind w:left="139"/>
              <w:spacing w:before="24" w:line="251" w:lineRule="exact"/>
              <w:rPr/>
            </w:pPr>
            <w:r>
              <w:rPr>
                <w:spacing w:val="6"/>
                <w:position w:val="1"/>
              </w:rPr>
              <w:t>30309</w:t>
            </w:r>
          </w:p>
        </w:tc>
        <w:tc>
          <w:tcPr>
            <w:tcW w:w="2667" w:type="dxa"/>
            <w:vAlign w:val="top"/>
          </w:tcPr>
          <w:p>
            <w:pPr>
              <w:pStyle w:val="TableText"/>
              <w:spacing w:before="29" w:line="224" w:lineRule="auto"/>
              <w:rPr/>
            </w:pPr>
            <w:r>
              <w:rPr/>
              <w:t>奖励金</w:t>
            </w:r>
          </w:p>
        </w:tc>
        <w:tc>
          <w:tcPr>
            <w:tcW w:w="1348" w:type="dxa"/>
            <w:vAlign w:val="top"/>
          </w:tcPr>
          <w:p>
            <w:pPr>
              <w:rPr>
                <w:rFonts w:ascii="Arial"/>
                <w:sz w:val="21"/>
              </w:rPr>
            </w:pPr>
            <w:r/>
          </w:p>
        </w:tc>
        <w:tc>
          <w:tcPr>
            <w:tcW w:w="824" w:type="dxa"/>
            <w:vAlign w:val="top"/>
          </w:tcPr>
          <w:p>
            <w:pPr>
              <w:pStyle w:val="TableText"/>
              <w:ind w:left="152"/>
              <w:spacing w:before="24" w:line="251" w:lineRule="exact"/>
              <w:rPr/>
            </w:pPr>
            <w:r>
              <w:rPr>
                <w:spacing w:val="6"/>
                <w:position w:val="1"/>
              </w:rPr>
              <w:t>30231</w:t>
            </w:r>
          </w:p>
        </w:tc>
        <w:tc>
          <w:tcPr>
            <w:tcW w:w="2667" w:type="dxa"/>
            <w:vAlign w:val="top"/>
          </w:tcPr>
          <w:p>
            <w:pPr>
              <w:pStyle w:val="TableText"/>
              <w:ind w:left="215"/>
              <w:spacing w:before="23" w:line="229" w:lineRule="auto"/>
              <w:rPr/>
            </w:pPr>
            <w:r>
              <w:rPr>
                <w:spacing w:val="3"/>
              </w:rPr>
              <w:t>公务用车运行维护费</w:t>
            </w:r>
          </w:p>
        </w:tc>
        <w:tc>
          <w:tcPr>
            <w:tcW w:w="1349" w:type="dxa"/>
            <w:vAlign w:val="top"/>
          </w:tcPr>
          <w:p>
            <w:pPr>
              <w:rPr>
                <w:rFonts w:ascii="Arial"/>
                <w:sz w:val="21"/>
              </w:rPr>
            </w:pPr>
            <w:r/>
          </w:p>
        </w:tc>
        <w:tc>
          <w:tcPr>
            <w:tcW w:w="824" w:type="dxa"/>
            <w:vAlign w:val="top"/>
          </w:tcPr>
          <w:p>
            <w:pPr>
              <w:pStyle w:val="TableText"/>
              <w:ind w:left="157"/>
              <w:spacing w:before="24" w:line="251" w:lineRule="exact"/>
              <w:rPr/>
            </w:pPr>
            <w:r>
              <w:rPr>
                <w:spacing w:val="6"/>
                <w:position w:val="1"/>
              </w:rPr>
              <w:t>39909</w:t>
            </w:r>
          </w:p>
        </w:tc>
        <w:tc>
          <w:tcPr>
            <w:tcW w:w="2667" w:type="dxa"/>
            <w:vAlign w:val="top"/>
          </w:tcPr>
          <w:p>
            <w:pPr>
              <w:pStyle w:val="TableText"/>
              <w:ind w:left="215"/>
              <w:spacing w:before="24" w:line="229" w:lineRule="auto"/>
              <w:rPr/>
            </w:pPr>
            <w:r>
              <w:rPr>
                <w:spacing w:val="4"/>
              </w:rPr>
              <w:t>经常性赠与</w:t>
            </w:r>
          </w:p>
        </w:tc>
        <w:tc>
          <w:tcPr>
            <w:tcW w:w="1356" w:type="dxa"/>
            <w:vAlign w:val="top"/>
          </w:tcPr>
          <w:p>
            <w:pPr>
              <w:rPr>
                <w:rFonts w:ascii="Arial"/>
                <w:sz w:val="21"/>
              </w:rPr>
            </w:pPr>
            <w:r/>
          </w:p>
        </w:tc>
      </w:tr>
      <w:tr>
        <w:trPr>
          <w:trHeight w:val="292" w:hRule="atLeast"/>
        </w:trPr>
        <w:tc>
          <w:tcPr>
            <w:tcW w:w="817" w:type="dxa"/>
            <w:vAlign w:val="top"/>
          </w:tcPr>
          <w:p>
            <w:pPr>
              <w:pStyle w:val="TableText"/>
              <w:ind w:left="139"/>
              <w:spacing w:before="24" w:line="256" w:lineRule="exact"/>
              <w:rPr/>
            </w:pPr>
            <w:r>
              <w:rPr>
                <w:spacing w:val="6"/>
                <w:position w:val="1"/>
              </w:rPr>
              <w:t>30310</w:t>
            </w:r>
          </w:p>
        </w:tc>
        <w:tc>
          <w:tcPr>
            <w:tcW w:w="2667" w:type="dxa"/>
            <w:vAlign w:val="top"/>
          </w:tcPr>
          <w:p>
            <w:pPr>
              <w:pStyle w:val="TableText"/>
              <w:spacing w:before="29" w:line="224" w:lineRule="auto"/>
              <w:rPr/>
            </w:pPr>
            <w:r>
              <w:rPr>
                <w:spacing w:val="3"/>
              </w:rPr>
              <w:t>个人农业生产补贴</w:t>
            </w:r>
          </w:p>
        </w:tc>
        <w:tc>
          <w:tcPr>
            <w:tcW w:w="1348" w:type="dxa"/>
            <w:vAlign w:val="top"/>
          </w:tcPr>
          <w:p>
            <w:pPr>
              <w:rPr>
                <w:rFonts w:ascii="Arial"/>
                <w:sz w:val="21"/>
              </w:rPr>
            </w:pPr>
            <w:r/>
          </w:p>
        </w:tc>
        <w:tc>
          <w:tcPr>
            <w:tcW w:w="824" w:type="dxa"/>
            <w:vAlign w:val="top"/>
          </w:tcPr>
          <w:p>
            <w:pPr>
              <w:pStyle w:val="TableText"/>
              <w:ind w:left="152"/>
              <w:spacing w:before="24" w:line="256" w:lineRule="exact"/>
              <w:rPr/>
            </w:pPr>
            <w:r>
              <w:rPr>
                <w:spacing w:val="6"/>
                <w:position w:val="1"/>
              </w:rPr>
              <w:t>30239</w:t>
            </w:r>
          </w:p>
        </w:tc>
        <w:tc>
          <w:tcPr>
            <w:tcW w:w="2667" w:type="dxa"/>
            <w:vAlign w:val="top"/>
          </w:tcPr>
          <w:p>
            <w:pPr>
              <w:pStyle w:val="TableText"/>
              <w:ind w:left="210"/>
              <w:spacing w:before="24" w:line="229" w:lineRule="auto"/>
              <w:rPr/>
            </w:pPr>
            <w:r>
              <w:rPr>
                <w:spacing w:val="4"/>
              </w:rPr>
              <w:t>其他交通费用</w:t>
            </w:r>
          </w:p>
        </w:tc>
        <w:tc>
          <w:tcPr>
            <w:tcW w:w="1349" w:type="dxa"/>
            <w:vAlign w:val="top"/>
          </w:tcPr>
          <w:p>
            <w:pPr>
              <w:pStyle w:val="TableText"/>
              <w:spacing w:before="24" w:line="255" w:lineRule="exact"/>
              <w:jc w:val="right"/>
              <w:rPr/>
            </w:pPr>
            <w:r>
              <w:rPr>
                <w:spacing w:val="1"/>
                <w:position w:val="1"/>
              </w:rPr>
              <w:t>1.22</w:t>
            </w:r>
          </w:p>
        </w:tc>
        <w:tc>
          <w:tcPr>
            <w:tcW w:w="824" w:type="dxa"/>
            <w:vAlign w:val="top"/>
          </w:tcPr>
          <w:p>
            <w:pPr>
              <w:pStyle w:val="TableText"/>
              <w:ind w:left="157"/>
              <w:spacing w:before="24" w:line="256" w:lineRule="exact"/>
              <w:rPr/>
            </w:pPr>
            <w:r>
              <w:rPr>
                <w:spacing w:val="6"/>
                <w:position w:val="1"/>
              </w:rPr>
              <w:t>39910</w:t>
            </w:r>
          </w:p>
        </w:tc>
        <w:tc>
          <w:tcPr>
            <w:tcW w:w="2667" w:type="dxa"/>
            <w:vAlign w:val="top"/>
          </w:tcPr>
          <w:p>
            <w:pPr>
              <w:pStyle w:val="TableText"/>
              <w:ind w:left="222"/>
              <w:spacing w:before="23" w:line="228" w:lineRule="auto"/>
              <w:rPr/>
            </w:pPr>
            <w:r>
              <w:rPr>
                <w:spacing w:val="2"/>
              </w:rPr>
              <w:t>资本性赠与</w:t>
            </w:r>
          </w:p>
        </w:tc>
        <w:tc>
          <w:tcPr>
            <w:tcW w:w="1356" w:type="dxa"/>
            <w:vAlign w:val="top"/>
          </w:tcPr>
          <w:p>
            <w:pPr>
              <w:rPr>
                <w:rFonts w:ascii="Arial"/>
                <w:sz w:val="21"/>
              </w:rPr>
            </w:pPr>
            <w:r/>
          </w:p>
        </w:tc>
      </w:tr>
    </w:tbl>
    <w:p>
      <w:pPr>
        <w:ind w:left="44"/>
        <w:spacing w:before="47" w:line="219" w:lineRule="auto"/>
        <w:rPr>
          <w:rFonts w:ascii="SimSun" w:hAnsi="SimSun" w:eastAsia="SimSun" w:cs="SimSun"/>
          <w:sz w:val="18"/>
          <w:szCs w:val="18"/>
        </w:rPr>
      </w:pPr>
      <w:r>
        <w:rPr>
          <w:rFonts w:ascii="SimSun" w:hAnsi="SimSun" w:eastAsia="SimSun" w:cs="SimSun"/>
          <w:sz w:val="18"/>
          <w:szCs w:val="18"/>
        </w:rPr>
        <w:t>注：1.本表反映部门本年度一般公共预算财政拨款</w:t>
      </w:r>
      <w:r>
        <w:rPr>
          <w:rFonts w:ascii="SimSun" w:hAnsi="SimSun" w:eastAsia="SimSun" w:cs="SimSun"/>
          <w:sz w:val="18"/>
          <w:szCs w:val="18"/>
          <w:spacing w:val="-1"/>
        </w:rPr>
        <w:t>基本支出明细情况。</w:t>
      </w:r>
    </w:p>
    <w:p>
      <w:pPr>
        <w:ind w:left="406"/>
        <w:spacing w:before="72" w:line="219" w:lineRule="auto"/>
        <w:rPr>
          <w:rFonts w:ascii="SimSun" w:hAnsi="SimSun" w:eastAsia="SimSun" w:cs="SimSun"/>
          <w:sz w:val="18"/>
          <w:szCs w:val="18"/>
        </w:rPr>
      </w:pPr>
      <w:r>
        <w:rPr>
          <w:rFonts w:ascii="SimSun" w:hAnsi="SimSun" w:eastAsia="SimSun" w:cs="SimSun"/>
          <w:sz w:val="18"/>
          <w:szCs w:val="18"/>
          <w:spacing w:val="-1"/>
        </w:rPr>
        <w:t>2.表格中单元格空白表示数据为零。</w:t>
      </w:r>
    </w:p>
    <w:p>
      <w:pPr>
        <w:spacing w:line="219" w:lineRule="auto"/>
        <w:sectPr>
          <w:pgSz w:w="16838" w:h="11906"/>
          <w:pgMar w:top="548" w:right="1230" w:bottom="400" w:left="1072" w:header="0" w:footer="0" w:gutter="0"/>
        </w:sectPr>
        <w:rPr>
          <w:rFonts w:ascii="SimSun" w:hAnsi="SimSun" w:eastAsia="SimSun" w:cs="SimSun"/>
          <w:sz w:val="18"/>
          <w:szCs w:val="18"/>
        </w:rPr>
      </w:pPr>
    </w:p>
    <w:p>
      <w:pPr>
        <w:ind w:left="3867"/>
        <w:spacing w:before="71" w:line="219" w:lineRule="auto"/>
        <w:rPr>
          <w:rFonts w:ascii="SimSun" w:hAnsi="SimSun" w:eastAsia="SimSun" w:cs="SimSun"/>
          <w:sz w:val="36"/>
          <w:szCs w:val="36"/>
        </w:rPr>
      </w:pPr>
      <w:r>
        <w:rPr>
          <w:rFonts w:ascii="SimSun" w:hAnsi="SimSun" w:eastAsia="SimSun" w:cs="SimSun"/>
          <w:sz w:val="36"/>
          <w:szCs w:val="36"/>
          <w:spacing w:val="-2"/>
        </w:rPr>
        <w:t>一般公共预算财政拨款基本支出决算明细表</w:t>
      </w:r>
    </w:p>
    <w:p>
      <w:pPr>
        <w:ind w:left="47" w:right="33" w:firstLine="13668"/>
        <w:spacing w:before="25" w:line="284" w:lineRule="auto"/>
        <w:rPr>
          <w:rFonts w:ascii="SimSun" w:hAnsi="SimSun" w:eastAsia="SimSun" w:cs="SimSun"/>
          <w:sz w:val="18"/>
          <w:szCs w:val="18"/>
        </w:rPr>
      </w:pPr>
      <w:r>
        <w:rPr>
          <w:rFonts w:ascii="SimSun" w:hAnsi="SimSun" w:eastAsia="SimSun" w:cs="SimSun"/>
          <w:sz w:val="19"/>
          <w:szCs w:val="19"/>
          <w:spacing w:val="5"/>
        </w:rPr>
        <w:t>公开06表</w:t>
      </w:r>
      <w:r>
        <w:rPr>
          <w:rFonts w:ascii="SimSun" w:hAnsi="SimSun" w:eastAsia="SimSun" w:cs="SimSun"/>
          <w:sz w:val="19"/>
          <w:szCs w:val="19"/>
          <w:spacing w:val="2"/>
        </w:rPr>
        <w:t>部门：东安县大盛镇易江中学                                                                                                              </w:t>
      </w:r>
      <w:r>
        <w:rPr>
          <w:rFonts w:ascii="SimSun" w:hAnsi="SimSun" w:eastAsia="SimSun" w:cs="SimSun"/>
          <w:sz w:val="18"/>
          <w:szCs w:val="18"/>
          <w:spacing w:val="2"/>
        </w:rPr>
        <w:t>金额单位：万元</w:t>
      </w:r>
    </w:p>
    <w:tbl>
      <w:tblPr>
        <w:tblStyle w:val="TableNormal"/>
        <w:tblW w:w="14519"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817"/>
        <w:gridCol w:w="2667"/>
        <w:gridCol w:w="1348"/>
        <w:gridCol w:w="824"/>
        <w:gridCol w:w="2667"/>
        <w:gridCol w:w="1349"/>
        <w:gridCol w:w="824"/>
        <w:gridCol w:w="2667"/>
        <w:gridCol w:w="1356"/>
      </w:tblGrid>
      <w:tr>
        <w:trPr>
          <w:trHeight w:val="454" w:hRule="atLeast"/>
        </w:trPr>
        <w:tc>
          <w:tcPr>
            <w:shd w:val="clear" w:fill="C0C0C0"/>
            <w:tcW w:w="4832" w:type="dxa"/>
            <w:vAlign w:val="top"/>
            <w:gridSpan w:val="3"/>
          </w:tcPr>
          <w:p>
            <w:pPr>
              <w:pStyle w:val="TableText"/>
              <w:ind w:left="1967"/>
              <w:spacing w:before="119" w:line="228" w:lineRule="auto"/>
              <w:rPr>
                <w:sz w:val="21"/>
                <w:szCs w:val="21"/>
              </w:rPr>
            </w:pPr>
            <w:r>
              <w:rPr>
                <w:sz w:val="21"/>
                <w:szCs w:val="21"/>
                <w:spacing w:val="10"/>
              </w:rPr>
              <w:t>人员经费</w:t>
            </w:r>
          </w:p>
        </w:tc>
        <w:tc>
          <w:tcPr>
            <w:shd w:val="clear" w:fill="C0C0C0"/>
            <w:tcW w:w="9687" w:type="dxa"/>
            <w:vAlign w:val="top"/>
            <w:gridSpan w:val="6"/>
          </w:tcPr>
          <w:p>
            <w:pPr>
              <w:pStyle w:val="TableText"/>
              <w:ind w:left="4400"/>
              <w:spacing w:before="119" w:line="228" w:lineRule="auto"/>
              <w:rPr>
                <w:sz w:val="21"/>
                <w:szCs w:val="21"/>
              </w:rPr>
            </w:pPr>
            <w:r>
              <w:rPr>
                <w:sz w:val="21"/>
                <w:szCs w:val="21"/>
                <w:spacing w:val="9"/>
              </w:rPr>
              <w:t>公用经费</w:t>
            </w:r>
          </w:p>
        </w:tc>
      </w:tr>
      <w:tr>
        <w:trPr>
          <w:trHeight w:val="521" w:hRule="atLeast"/>
        </w:trPr>
        <w:tc>
          <w:tcPr>
            <w:shd w:val="clear" w:fill="C0C0C0"/>
            <w:tcW w:w="817" w:type="dxa"/>
            <w:vAlign w:val="top"/>
          </w:tcPr>
          <w:p>
            <w:pPr>
              <w:pStyle w:val="TableText"/>
              <w:ind w:left="61"/>
              <w:spacing w:before="24" w:line="227" w:lineRule="auto"/>
              <w:rPr>
                <w:sz w:val="21"/>
                <w:szCs w:val="21"/>
              </w:rPr>
            </w:pPr>
            <w:r>
              <w:rPr>
                <w:sz w:val="21"/>
                <w:szCs w:val="21"/>
                <w:spacing w:val="10"/>
              </w:rPr>
              <w:t>科目编</w:t>
            </w:r>
          </w:p>
          <w:p>
            <w:pPr>
              <w:pStyle w:val="TableText"/>
              <w:ind w:left="285"/>
              <w:spacing w:before="11" w:line="190" w:lineRule="auto"/>
              <w:rPr>
                <w:sz w:val="21"/>
                <w:szCs w:val="21"/>
              </w:rPr>
            </w:pPr>
            <w:r>
              <w:rPr>
                <w:sz w:val="21"/>
                <w:szCs w:val="21"/>
                <w:spacing w:val="1"/>
              </w:rPr>
              <w:t>码</w:t>
            </w:r>
          </w:p>
        </w:tc>
        <w:tc>
          <w:tcPr>
            <w:shd w:val="clear" w:fill="C0C0C0"/>
            <w:tcW w:w="2667" w:type="dxa"/>
            <w:vAlign w:val="top"/>
          </w:tcPr>
          <w:p>
            <w:pPr>
              <w:pStyle w:val="TableText"/>
              <w:ind w:left="879"/>
              <w:spacing w:before="159" w:line="227" w:lineRule="auto"/>
              <w:rPr>
                <w:sz w:val="21"/>
                <w:szCs w:val="21"/>
              </w:rPr>
            </w:pPr>
            <w:r>
              <w:rPr>
                <w:sz w:val="21"/>
                <w:szCs w:val="21"/>
                <w:spacing w:val="11"/>
              </w:rPr>
              <w:t>科目名称</w:t>
            </w:r>
          </w:p>
        </w:tc>
        <w:tc>
          <w:tcPr>
            <w:shd w:val="clear" w:fill="C0C0C0"/>
            <w:tcW w:w="1348" w:type="dxa"/>
            <w:vAlign w:val="top"/>
          </w:tcPr>
          <w:p>
            <w:pPr>
              <w:pStyle w:val="TableText"/>
              <w:ind w:left="333"/>
              <w:spacing w:before="160" w:line="227" w:lineRule="auto"/>
              <w:rPr>
                <w:sz w:val="21"/>
                <w:szCs w:val="21"/>
              </w:rPr>
            </w:pPr>
            <w:r>
              <w:rPr>
                <w:sz w:val="21"/>
                <w:szCs w:val="21"/>
                <w:spacing w:val="7"/>
              </w:rPr>
              <w:t>决算数</w:t>
            </w:r>
          </w:p>
        </w:tc>
        <w:tc>
          <w:tcPr>
            <w:shd w:val="clear" w:fill="C0C0C0"/>
            <w:tcW w:w="824" w:type="dxa"/>
            <w:vAlign w:val="top"/>
          </w:tcPr>
          <w:p>
            <w:pPr>
              <w:pStyle w:val="TableText"/>
              <w:ind w:left="74"/>
              <w:spacing w:before="24" w:line="227" w:lineRule="auto"/>
              <w:rPr>
                <w:sz w:val="21"/>
                <w:szCs w:val="21"/>
              </w:rPr>
            </w:pPr>
            <w:r>
              <w:rPr>
                <w:sz w:val="21"/>
                <w:szCs w:val="21"/>
                <w:spacing w:val="10"/>
              </w:rPr>
              <w:t>科目编</w:t>
            </w:r>
          </w:p>
          <w:p>
            <w:pPr>
              <w:pStyle w:val="TableText"/>
              <w:ind w:left="298"/>
              <w:spacing w:before="11" w:line="190" w:lineRule="auto"/>
              <w:rPr>
                <w:sz w:val="21"/>
                <w:szCs w:val="21"/>
              </w:rPr>
            </w:pPr>
            <w:r>
              <w:rPr>
                <w:sz w:val="21"/>
                <w:szCs w:val="21"/>
                <w:spacing w:val="1"/>
              </w:rPr>
              <w:t>码</w:t>
            </w:r>
          </w:p>
        </w:tc>
        <w:tc>
          <w:tcPr>
            <w:shd w:val="clear" w:fill="C0C0C0"/>
            <w:tcW w:w="2667" w:type="dxa"/>
            <w:vAlign w:val="top"/>
          </w:tcPr>
          <w:p>
            <w:pPr>
              <w:pStyle w:val="TableText"/>
              <w:ind w:left="885"/>
              <w:spacing w:before="159" w:line="227" w:lineRule="auto"/>
              <w:rPr>
                <w:sz w:val="21"/>
                <w:szCs w:val="21"/>
              </w:rPr>
            </w:pPr>
            <w:r>
              <w:rPr>
                <w:sz w:val="21"/>
                <w:szCs w:val="21"/>
                <w:spacing w:val="11"/>
              </w:rPr>
              <w:t>科目名称</w:t>
            </w:r>
          </w:p>
        </w:tc>
        <w:tc>
          <w:tcPr>
            <w:shd w:val="clear" w:fill="C0C0C0"/>
            <w:tcW w:w="1349" w:type="dxa"/>
            <w:vAlign w:val="top"/>
          </w:tcPr>
          <w:p>
            <w:pPr>
              <w:pStyle w:val="TableText"/>
              <w:ind w:left="339"/>
              <w:spacing w:before="160" w:line="227" w:lineRule="auto"/>
              <w:rPr>
                <w:sz w:val="21"/>
                <w:szCs w:val="21"/>
              </w:rPr>
            </w:pPr>
            <w:r>
              <w:rPr>
                <w:sz w:val="21"/>
                <w:szCs w:val="21"/>
                <w:spacing w:val="7"/>
              </w:rPr>
              <w:t>决算数</w:t>
            </w:r>
          </w:p>
        </w:tc>
        <w:tc>
          <w:tcPr>
            <w:shd w:val="clear" w:fill="C0C0C0"/>
            <w:tcW w:w="824" w:type="dxa"/>
            <w:vAlign w:val="top"/>
          </w:tcPr>
          <w:p>
            <w:pPr>
              <w:pStyle w:val="TableText"/>
              <w:ind w:left="79"/>
              <w:spacing w:before="24" w:line="227" w:lineRule="auto"/>
              <w:rPr>
                <w:sz w:val="21"/>
                <w:szCs w:val="21"/>
              </w:rPr>
            </w:pPr>
            <w:r>
              <w:rPr>
                <w:sz w:val="21"/>
                <w:szCs w:val="21"/>
                <w:spacing w:val="10"/>
              </w:rPr>
              <w:t>科目编</w:t>
            </w:r>
          </w:p>
          <w:p>
            <w:pPr>
              <w:pStyle w:val="TableText"/>
              <w:ind w:left="303"/>
              <w:spacing w:before="11" w:line="190" w:lineRule="auto"/>
              <w:rPr>
                <w:sz w:val="21"/>
                <w:szCs w:val="21"/>
              </w:rPr>
            </w:pPr>
            <w:r>
              <w:rPr>
                <w:sz w:val="21"/>
                <w:szCs w:val="21"/>
                <w:spacing w:val="1"/>
              </w:rPr>
              <w:t>码</w:t>
            </w:r>
          </w:p>
        </w:tc>
        <w:tc>
          <w:tcPr>
            <w:shd w:val="clear" w:fill="C0C0C0"/>
            <w:tcW w:w="2667" w:type="dxa"/>
            <w:vAlign w:val="top"/>
          </w:tcPr>
          <w:p>
            <w:pPr>
              <w:pStyle w:val="TableText"/>
              <w:ind w:left="890"/>
              <w:spacing w:before="159" w:line="227" w:lineRule="auto"/>
              <w:rPr>
                <w:sz w:val="21"/>
                <w:szCs w:val="21"/>
              </w:rPr>
            </w:pPr>
            <w:r>
              <w:rPr>
                <w:sz w:val="21"/>
                <w:szCs w:val="21"/>
                <w:spacing w:val="11"/>
              </w:rPr>
              <w:t>科目名称</w:t>
            </w:r>
          </w:p>
        </w:tc>
        <w:tc>
          <w:tcPr>
            <w:shd w:val="clear" w:fill="C0C0C0"/>
            <w:tcW w:w="1356" w:type="dxa"/>
            <w:vAlign w:val="top"/>
          </w:tcPr>
          <w:p>
            <w:pPr>
              <w:pStyle w:val="TableText"/>
              <w:ind w:left="344"/>
              <w:spacing w:before="160" w:line="227" w:lineRule="auto"/>
              <w:rPr>
                <w:sz w:val="21"/>
                <w:szCs w:val="21"/>
              </w:rPr>
            </w:pPr>
            <w:r>
              <w:rPr>
                <w:sz w:val="21"/>
                <w:szCs w:val="21"/>
                <w:spacing w:val="7"/>
              </w:rPr>
              <w:t>决算数</w:t>
            </w:r>
          </w:p>
        </w:tc>
      </w:tr>
      <w:tr>
        <w:trPr>
          <w:trHeight w:val="282" w:hRule="atLeast"/>
        </w:trPr>
        <w:tc>
          <w:tcPr>
            <w:tcW w:w="817" w:type="dxa"/>
            <w:vAlign w:val="top"/>
          </w:tcPr>
          <w:p>
            <w:pPr>
              <w:pStyle w:val="TableText"/>
              <w:ind w:left="139"/>
              <w:spacing w:before="16" w:line="256" w:lineRule="exact"/>
              <w:rPr/>
            </w:pPr>
            <w:r>
              <w:rPr>
                <w:spacing w:val="6"/>
                <w:position w:val="1"/>
              </w:rPr>
              <w:t>30311</w:t>
            </w:r>
          </w:p>
        </w:tc>
        <w:tc>
          <w:tcPr>
            <w:tcW w:w="2667" w:type="dxa"/>
            <w:vAlign w:val="top"/>
          </w:tcPr>
          <w:p>
            <w:pPr>
              <w:pStyle w:val="TableText"/>
              <w:spacing w:before="21" w:line="223" w:lineRule="auto"/>
              <w:rPr/>
            </w:pPr>
            <w:r>
              <w:rPr>
                <w:spacing w:val="2"/>
              </w:rPr>
              <w:t>代缴社会保险费</w:t>
            </w:r>
          </w:p>
        </w:tc>
        <w:tc>
          <w:tcPr>
            <w:tcW w:w="1348" w:type="dxa"/>
            <w:vAlign w:val="top"/>
          </w:tcPr>
          <w:p>
            <w:pPr>
              <w:rPr>
                <w:rFonts w:ascii="Arial"/>
                <w:sz w:val="21"/>
              </w:rPr>
            </w:pPr>
            <w:r/>
          </w:p>
        </w:tc>
        <w:tc>
          <w:tcPr>
            <w:tcW w:w="824" w:type="dxa"/>
            <w:vAlign w:val="top"/>
          </w:tcPr>
          <w:p>
            <w:pPr>
              <w:pStyle w:val="TableText"/>
              <w:ind w:left="152"/>
              <w:spacing w:before="16" w:line="256" w:lineRule="exact"/>
              <w:rPr/>
            </w:pPr>
            <w:r>
              <w:rPr>
                <w:spacing w:val="6"/>
                <w:position w:val="1"/>
              </w:rPr>
              <w:t>30240</w:t>
            </w:r>
          </w:p>
        </w:tc>
        <w:tc>
          <w:tcPr>
            <w:tcW w:w="2667" w:type="dxa"/>
            <w:vAlign w:val="top"/>
          </w:tcPr>
          <w:p>
            <w:pPr>
              <w:pStyle w:val="TableText"/>
              <w:ind w:left="208"/>
              <w:spacing w:before="15" w:line="228" w:lineRule="auto"/>
              <w:rPr/>
            </w:pPr>
            <w:r>
              <w:rPr>
                <w:spacing w:val="4"/>
              </w:rPr>
              <w:t>税金及附加费用</w:t>
            </w:r>
          </w:p>
        </w:tc>
        <w:tc>
          <w:tcPr>
            <w:tcW w:w="1349" w:type="dxa"/>
            <w:vAlign w:val="top"/>
          </w:tcPr>
          <w:p>
            <w:pPr>
              <w:rPr>
                <w:rFonts w:ascii="Arial"/>
                <w:sz w:val="21"/>
              </w:rPr>
            </w:pPr>
            <w:r/>
          </w:p>
        </w:tc>
        <w:tc>
          <w:tcPr>
            <w:tcW w:w="824" w:type="dxa"/>
            <w:vAlign w:val="top"/>
          </w:tcPr>
          <w:p>
            <w:pPr>
              <w:pStyle w:val="TableText"/>
              <w:ind w:left="157"/>
              <w:spacing w:before="16" w:line="256" w:lineRule="exact"/>
              <w:rPr/>
            </w:pPr>
            <w:r>
              <w:rPr>
                <w:spacing w:val="6"/>
                <w:position w:val="1"/>
              </w:rPr>
              <w:t>39999</w:t>
            </w:r>
          </w:p>
        </w:tc>
        <w:tc>
          <w:tcPr>
            <w:tcW w:w="2667" w:type="dxa"/>
            <w:vAlign w:val="top"/>
          </w:tcPr>
          <w:p>
            <w:pPr>
              <w:pStyle w:val="TableText"/>
              <w:ind w:left="215"/>
              <w:spacing w:before="16" w:line="229" w:lineRule="auto"/>
              <w:rPr/>
            </w:pPr>
            <w:r>
              <w:rPr>
                <w:spacing w:val="3"/>
              </w:rPr>
              <w:t>其他支出</w:t>
            </w:r>
          </w:p>
        </w:tc>
        <w:tc>
          <w:tcPr>
            <w:tcW w:w="1356" w:type="dxa"/>
            <w:vAlign w:val="top"/>
          </w:tcPr>
          <w:p>
            <w:pPr>
              <w:rPr>
                <w:rFonts w:ascii="Arial"/>
                <w:sz w:val="21"/>
              </w:rPr>
            </w:pPr>
            <w:r/>
          </w:p>
        </w:tc>
      </w:tr>
      <w:tr>
        <w:trPr>
          <w:trHeight w:val="283" w:hRule="atLeast"/>
        </w:trPr>
        <w:tc>
          <w:tcPr>
            <w:tcW w:w="817" w:type="dxa"/>
            <w:vAlign w:val="top"/>
          </w:tcPr>
          <w:p>
            <w:pPr>
              <w:pStyle w:val="TableText"/>
              <w:ind w:left="139"/>
              <w:spacing w:before="19" w:line="253" w:lineRule="exact"/>
              <w:rPr/>
            </w:pPr>
            <w:r>
              <w:rPr>
                <w:spacing w:val="6"/>
                <w:position w:val="1"/>
              </w:rPr>
              <w:t>30399</w:t>
            </w:r>
          </w:p>
        </w:tc>
        <w:tc>
          <w:tcPr>
            <w:tcW w:w="2667" w:type="dxa"/>
            <w:vAlign w:val="top"/>
          </w:tcPr>
          <w:p>
            <w:pPr>
              <w:pStyle w:val="TableText"/>
              <w:spacing w:before="24" w:line="224" w:lineRule="auto"/>
              <w:rPr/>
            </w:pPr>
            <w:r>
              <w:rPr>
                <w:spacing w:val="3"/>
              </w:rPr>
              <w:t>其他对个人和家庭的补助</w:t>
            </w:r>
          </w:p>
        </w:tc>
        <w:tc>
          <w:tcPr>
            <w:tcW w:w="1348" w:type="dxa"/>
            <w:vAlign w:val="top"/>
          </w:tcPr>
          <w:p>
            <w:pPr>
              <w:rPr>
                <w:rFonts w:ascii="Arial"/>
                <w:sz w:val="21"/>
              </w:rPr>
            </w:pPr>
            <w:r/>
          </w:p>
        </w:tc>
        <w:tc>
          <w:tcPr>
            <w:tcW w:w="824" w:type="dxa"/>
            <w:vAlign w:val="top"/>
          </w:tcPr>
          <w:p>
            <w:pPr>
              <w:pStyle w:val="TableText"/>
              <w:ind w:left="152"/>
              <w:spacing w:before="19" w:line="253" w:lineRule="exact"/>
              <w:rPr/>
            </w:pPr>
            <w:r>
              <w:rPr>
                <w:spacing w:val="6"/>
                <w:position w:val="1"/>
              </w:rPr>
              <w:t>30299</w:t>
            </w:r>
          </w:p>
        </w:tc>
        <w:tc>
          <w:tcPr>
            <w:tcW w:w="2667" w:type="dxa"/>
            <w:vAlign w:val="top"/>
          </w:tcPr>
          <w:p>
            <w:pPr>
              <w:pStyle w:val="TableText"/>
              <w:ind w:left="210"/>
              <w:spacing w:before="18" w:line="229" w:lineRule="auto"/>
              <w:rPr/>
            </w:pPr>
            <w:r>
              <w:rPr>
                <w:spacing w:val="4"/>
              </w:rPr>
              <w:t>其他商品和服务支出</w:t>
            </w:r>
          </w:p>
        </w:tc>
        <w:tc>
          <w:tcPr>
            <w:tcW w:w="1349" w:type="dxa"/>
            <w:vAlign w:val="top"/>
          </w:tcPr>
          <w:p>
            <w:pPr>
              <w:pStyle w:val="TableText"/>
              <w:spacing w:before="19" w:line="253" w:lineRule="exact"/>
              <w:jc w:val="right"/>
              <w:rPr/>
            </w:pPr>
            <w:r>
              <w:rPr>
                <w:spacing w:val="1"/>
                <w:position w:val="1"/>
              </w:rPr>
              <w:t>1.83</w:t>
            </w:r>
          </w:p>
        </w:tc>
        <w:tc>
          <w:tcPr>
            <w:tcW w:w="824" w:type="dxa"/>
            <w:vAlign w:val="top"/>
          </w:tcPr>
          <w:p>
            <w:pPr>
              <w:rPr>
                <w:rFonts w:ascii="Arial"/>
                <w:sz w:val="21"/>
              </w:rPr>
            </w:pPr>
            <w:r/>
          </w:p>
        </w:tc>
        <w:tc>
          <w:tcPr>
            <w:tcW w:w="2667" w:type="dxa"/>
            <w:vAlign w:val="top"/>
          </w:tcPr>
          <w:p>
            <w:pPr>
              <w:rPr>
                <w:rFonts w:ascii="Arial"/>
                <w:sz w:val="21"/>
              </w:rPr>
            </w:pPr>
            <w:r/>
          </w:p>
        </w:tc>
        <w:tc>
          <w:tcPr>
            <w:tcW w:w="1356" w:type="dxa"/>
            <w:vAlign w:val="top"/>
          </w:tcPr>
          <w:p>
            <w:pPr>
              <w:rPr>
                <w:rFonts w:ascii="Arial"/>
                <w:sz w:val="21"/>
              </w:rPr>
            </w:pPr>
            <w:r/>
          </w:p>
        </w:tc>
      </w:tr>
      <w:tr>
        <w:trPr>
          <w:trHeight w:val="290" w:hRule="atLeast"/>
        </w:trPr>
        <w:tc>
          <w:tcPr>
            <w:tcW w:w="817" w:type="dxa"/>
            <w:vAlign w:val="top"/>
          </w:tcPr>
          <w:p>
            <w:pPr>
              <w:rPr>
                <w:rFonts w:ascii="Arial"/>
                <w:sz w:val="21"/>
              </w:rPr>
            </w:pPr>
            <w:r/>
          </w:p>
        </w:tc>
        <w:tc>
          <w:tcPr>
            <w:tcW w:w="2667" w:type="dxa"/>
            <w:vAlign w:val="top"/>
          </w:tcPr>
          <w:p>
            <w:pPr>
              <w:pStyle w:val="TableText"/>
              <w:spacing w:before="26" w:line="225" w:lineRule="auto"/>
              <w:rPr/>
            </w:pPr>
            <w:r>
              <w:rPr>
                <w:spacing w:val="2"/>
              </w:rPr>
              <w:t>人员经费合计</w:t>
            </w:r>
          </w:p>
        </w:tc>
        <w:tc>
          <w:tcPr>
            <w:tcW w:w="1348" w:type="dxa"/>
            <w:vAlign w:val="top"/>
          </w:tcPr>
          <w:p>
            <w:pPr>
              <w:pStyle w:val="TableText"/>
              <w:spacing w:before="21" w:line="255" w:lineRule="exact"/>
              <w:jc w:val="right"/>
              <w:rPr/>
            </w:pPr>
            <w:r>
              <w:rPr>
                <w:spacing w:val="7"/>
                <w:position w:val="1"/>
              </w:rPr>
              <w:t>670.60</w:t>
            </w:r>
          </w:p>
        </w:tc>
        <w:tc>
          <w:tcPr>
            <w:tcW w:w="824" w:type="dxa"/>
            <w:vAlign w:val="top"/>
          </w:tcPr>
          <w:p>
            <w:pPr>
              <w:rPr>
                <w:rFonts w:ascii="Arial"/>
                <w:sz w:val="21"/>
              </w:rPr>
            </w:pPr>
            <w:r/>
          </w:p>
        </w:tc>
        <w:tc>
          <w:tcPr>
            <w:tcW w:w="2667" w:type="dxa"/>
            <w:vAlign w:val="top"/>
          </w:tcPr>
          <w:p>
            <w:pPr>
              <w:rPr>
                <w:rFonts w:ascii="Arial"/>
                <w:sz w:val="21"/>
              </w:rPr>
            </w:pPr>
            <w:r/>
          </w:p>
        </w:tc>
        <w:tc>
          <w:tcPr>
            <w:tcW w:w="1349" w:type="dxa"/>
            <w:vAlign w:val="top"/>
          </w:tcPr>
          <w:p>
            <w:pPr>
              <w:rPr>
                <w:rFonts w:ascii="Arial"/>
                <w:sz w:val="21"/>
              </w:rPr>
            </w:pPr>
            <w:r/>
          </w:p>
        </w:tc>
        <w:tc>
          <w:tcPr>
            <w:tcW w:w="824" w:type="dxa"/>
            <w:vAlign w:val="top"/>
          </w:tcPr>
          <w:p>
            <w:pPr>
              <w:rPr>
                <w:rFonts w:ascii="Arial"/>
                <w:sz w:val="21"/>
              </w:rPr>
            </w:pPr>
            <w:r/>
          </w:p>
        </w:tc>
        <w:tc>
          <w:tcPr>
            <w:tcW w:w="2667" w:type="dxa"/>
            <w:vAlign w:val="top"/>
          </w:tcPr>
          <w:p>
            <w:pPr>
              <w:pStyle w:val="TableText"/>
              <w:ind w:left="10"/>
              <w:spacing w:before="21" w:line="229" w:lineRule="auto"/>
              <w:rPr/>
            </w:pPr>
            <w:r>
              <w:rPr>
                <w:spacing w:val="3"/>
              </w:rPr>
              <w:t>公用经费合计</w:t>
            </w:r>
          </w:p>
        </w:tc>
        <w:tc>
          <w:tcPr>
            <w:tcW w:w="1356" w:type="dxa"/>
            <w:vAlign w:val="top"/>
          </w:tcPr>
          <w:p>
            <w:pPr>
              <w:pStyle w:val="TableText"/>
              <w:spacing w:before="21" w:line="255" w:lineRule="exact"/>
              <w:jc w:val="right"/>
              <w:rPr/>
            </w:pPr>
            <w:r>
              <w:rPr>
                <w:spacing w:val="6"/>
                <w:position w:val="1"/>
              </w:rPr>
              <w:t>61.00</w:t>
            </w:r>
          </w:p>
        </w:tc>
      </w:tr>
    </w:tbl>
    <w:p>
      <w:pPr>
        <w:ind w:left="44"/>
        <w:spacing w:before="47" w:line="219" w:lineRule="auto"/>
        <w:rPr>
          <w:rFonts w:ascii="SimSun" w:hAnsi="SimSun" w:eastAsia="SimSun" w:cs="SimSun"/>
          <w:sz w:val="18"/>
          <w:szCs w:val="18"/>
        </w:rPr>
      </w:pPr>
      <w:r>
        <w:rPr>
          <w:rFonts w:ascii="SimSun" w:hAnsi="SimSun" w:eastAsia="SimSun" w:cs="SimSun"/>
          <w:sz w:val="18"/>
          <w:szCs w:val="18"/>
        </w:rPr>
        <w:t>注：1.本表反映部门本年度一般公共预算财政拨款</w:t>
      </w:r>
      <w:r>
        <w:rPr>
          <w:rFonts w:ascii="SimSun" w:hAnsi="SimSun" w:eastAsia="SimSun" w:cs="SimSun"/>
          <w:sz w:val="18"/>
          <w:szCs w:val="18"/>
          <w:spacing w:val="-1"/>
        </w:rPr>
        <w:t>基本支出明细情况。</w:t>
      </w:r>
    </w:p>
    <w:p>
      <w:pPr>
        <w:ind w:left="406"/>
        <w:spacing w:before="72" w:line="219" w:lineRule="auto"/>
        <w:rPr>
          <w:rFonts w:ascii="SimSun" w:hAnsi="SimSun" w:eastAsia="SimSun" w:cs="SimSun"/>
          <w:sz w:val="18"/>
          <w:szCs w:val="18"/>
        </w:rPr>
      </w:pPr>
      <w:r>
        <w:rPr>
          <w:rFonts w:ascii="SimSun" w:hAnsi="SimSun" w:eastAsia="SimSun" w:cs="SimSun"/>
          <w:sz w:val="18"/>
          <w:szCs w:val="18"/>
          <w:spacing w:val="-1"/>
        </w:rPr>
        <w:t>2.表格中单元格空白表示数据为零。</w:t>
      </w:r>
    </w:p>
    <w:p>
      <w:pPr>
        <w:spacing w:line="219" w:lineRule="auto"/>
        <w:sectPr>
          <w:pgSz w:w="16838" w:h="11906"/>
          <w:pgMar w:top="548" w:right="1230" w:bottom="400" w:left="1072" w:header="0" w:footer="0" w:gutter="0"/>
        </w:sectPr>
        <w:rPr>
          <w:rFonts w:ascii="SimSun" w:hAnsi="SimSun" w:eastAsia="SimSun" w:cs="SimSun"/>
          <w:sz w:val="18"/>
          <w:szCs w:val="18"/>
        </w:rPr>
      </w:pPr>
    </w:p>
    <w:p>
      <w:pPr>
        <w:ind w:left="4070"/>
        <w:spacing w:before="71" w:line="219" w:lineRule="auto"/>
        <w:rPr>
          <w:rFonts w:ascii="SimSun" w:hAnsi="SimSun" w:eastAsia="SimSun" w:cs="SimSun"/>
          <w:sz w:val="36"/>
          <w:szCs w:val="36"/>
        </w:rPr>
      </w:pPr>
      <w:r>
        <w:rPr>
          <w:rFonts w:ascii="SimSun" w:hAnsi="SimSun" w:eastAsia="SimSun" w:cs="SimSun"/>
          <w:sz w:val="36"/>
          <w:szCs w:val="36"/>
          <w:spacing w:val="-1"/>
        </w:rPr>
        <w:t>政府性基金预算财政拨款收入支出决算表</w:t>
      </w:r>
    </w:p>
    <w:p>
      <w:pPr>
        <w:ind w:left="47" w:right="33" w:firstLine="13728"/>
        <w:spacing w:before="57" w:line="298" w:lineRule="auto"/>
        <w:rPr>
          <w:rFonts w:ascii="SimSun" w:hAnsi="SimSun" w:eastAsia="SimSun" w:cs="SimSun"/>
          <w:sz w:val="19"/>
          <w:szCs w:val="19"/>
        </w:rPr>
      </w:pPr>
      <w:r>
        <w:rPr>
          <w:rFonts w:ascii="SimSun" w:hAnsi="SimSun" w:eastAsia="SimSun" w:cs="SimSun"/>
          <w:sz w:val="19"/>
          <w:szCs w:val="19"/>
          <w:spacing w:val="5"/>
        </w:rPr>
        <w:t>公开07表</w:t>
      </w:r>
      <w:r>
        <w:rPr>
          <w:rFonts w:ascii="SimSun" w:hAnsi="SimSun" w:eastAsia="SimSun" w:cs="SimSun"/>
          <w:sz w:val="19"/>
          <w:szCs w:val="19"/>
          <w:spacing w:val="3"/>
        </w:rPr>
        <w:t>部门：东安县大盛镇易江中学                                                                                       </w:t>
      </w:r>
      <w:r>
        <w:rPr>
          <w:rFonts w:ascii="SimSun" w:hAnsi="SimSun" w:eastAsia="SimSun" w:cs="SimSun"/>
          <w:sz w:val="19"/>
          <w:szCs w:val="19"/>
          <w:spacing w:val="2"/>
        </w:rPr>
        <w:t xml:space="preserve">                      金额单位：万元</w:t>
      </w:r>
    </w:p>
    <w:tbl>
      <w:tblPr>
        <w:tblStyle w:val="TableNormal"/>
        <w:tblW w:w="14579"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1072"/>
        <w:gridCol w:w="3701"/>
        <w:gridCol w:w="1633"/>
        <w:gridCol w:w="1633"/>
        <w:gridCol w:w="1633"/>
        <w:gridCol w:w="1633"/>
        <w:gridCol w:w="1633"/>
        <w:gridCol w:w="1641"/>
      </w:tblGrid>
      <w:tr>
        <w:trPr>
          <w:trHeight w:val="291" w:hRule="atLeast"/>
        </w:trPr>
        <w:tc>
          <w:tcPr>
            <w:shd w:val="clear" w:fill="C0C0C0"/>
            <w:tcW w:w="4773" w:type="dxa"/>
            <w:vAlign w:val="top"/>
            <w:gridSpan w:val="2"/>
          </w:tcPr>
          <w:p>
            <w:pPr>
              <w:pStyle w:val="TableText"/>
              <w:ind w:left="2164"/>
              <w:spacing w:before="29" w:line="221" w:lineRule="auto"/>
              <w:rPr>
                <w:sz w:val="21"/>
                <w:szCs w:val="21"/>
              </w:rPr>
            </w:pPr>
            <w:r>
              <w:rPr>
                <w:sz w:val="21"/>
                <w:szCs w:val="21"/>
                <w:spacing w:val="5"/>
              </w:rPr>
              <w:t>项目</w:t>
            </w:r>
          </w:p>
        </w:tc>
        <w:tc>
          <w:tcPr>
            <w:shd w:val="clear" w:fill="C0C0C0"/>
            <w:tcW w:w="1633" w:type="dxa"/>
            <w:vAlign w:val="top"/>
            <w:vMerge w:val="restart"/>
            <w:tcBorders>
              <w:bottom w:val="nil"/>
            </w:tcBorders>
          </w:tcPr>
          <w:p>
            <w:pPr>
              <w:spacing w:line="423" w:lineRule="auto"/>
              <w:rPr>
                <w:rFonts w:ascii="Arial"/>
                <w:sz w:val="21"/>
              </w:rPr>
            </w:pPr>
            <w:r/>
          </w:p>
          <w:p>
            <w:pPr>
              <w:pStyle w:val="TableText"/>
              <w:ind w:left="28"/>
              <w:spacing w:before="69" w:line="227" w:lineRule="auto"/>
              <w:rPr>
                <w:sz w:val="21"/>
                <w:szCs w:val="21"/>
              </w:rPr>
            </w:pPr>
            <w:r>
              <w:rPr>
                <w:sz w:val="21"/>
                <w:szCs w:val="21"/>
                <w:spacing w:val="12"/>
              </w:rPr>
              <w:t>年初结转和结余</w:t>
            </w:r>
          </w:p>
        </w:tc>
        <w:tc>
          <w:tcPr>
            <w:shd w:val="clear" w:fill="C0C0C0"/>
            <w:tcW w:w="1633" w:type="dxa"/>
            <w:vAlign w:val="top"/>
            <w:vMerge w:val="restart"/>
            <w:tcBorders>
              <w:bottom w:val="nil"/>
            </w:tcBorders>
          </w:tcPr>
          <w:p>
            <w:pPr>
              <w:spacing w:line="422" w:lineRule="auto"/>
              <w:rPr>
                <w:rFonts w:ascii="Arial"/>
                <w:sz w:val="21"/>
              </w:rPr>
            </w:pPr>
            <w:r/>
          </w:p>
          <w:p>
            <w:pPr>
              <w:pStyle w:val="TableText"/>
              <w:ind w:left="360"/>
              <w:spacing w:before="69" w:line="227" w:lineRule="auto"/>
              <w:rPr>
                <w:sz w:val="21"/>
                <w:szCs w:val="21"/>
              </w:rPr>
            </w:pPr>
            <w:r>
              <w:rPr>
                <w:sz w:val="21"/>
                <w:szCs w:val="21"/>
                <w:spacing w:val="11"/>
              </w:rPr>
              <w:t>本年收入</w:t>
            </w:r>
          </w:p>
        </w:tc>
        <w:tc>
          <w:tcPr>
            <w:shd w:val="clear" w:fill="C0C0C0"/>
            <w:tcW w:w="4899" w:type="dxa"/>
            <w:vAlign w:val="top"/>
            <w:gridSpan w:val="3"/>
          </w:tcPr>
          <w:p>
            <w:pPr>
              <w:pStyle w:val="TableText"/>
              <w:ind w:left="1997"/>
              <w:spacing w:before="29" w:line="221" w:lineRule="auto"/>
              <w:rPr>
                <w:sz w:val="21"/>
                <w:szCs w:val="21"/>
              </w:rPr>
            </w:pPr>
            <w:r>
              <w:rPr>
                <w:sz w:val="21"/>
                <w:szCs w:val="21"/>
                <w:spacing w:val="11"/>
              </w:rPr>
              <w:t>本年支出</w:t>
            </w:r>
          </w:p>
        </w:tc>
        <w:tc>
          <w:tcPr>
            <w:shd w:val="clear" w:fill="C0C0C0"/>
            <w:tcW w:w="1641" w:type="dxa"/>
            <w:vAlign w:val="top"/>
            <w:vMerge w:val="restart"/>
            <w:tcBorders>
              <w:bottom w:val="nil"/>
            </w:tcBorders>
          </w:tcPr>
          <w:p>
            <w:pPr>
              <w:spacing w:line="423" w:lineRule="auto"/>
              <w:rPr>
                <w:rFonts w:ascii="Arial"/>
                <w:sz w:val="21"/>
              </w:rPr>
            </w:pPr>
            <w:r/>
          </w:p>
          <w:p>
            <w:pPr>
              <w:pStyle w:val="TableText"/>
              <w:ind w:left="38"/>
              <w:spacing w:before="69" w:line="227" w:lineRule="auto"/>
              <w:rPr>
                <w:sz w:val="21"/>
                <w:szCs w:val="21"/>
              </w:rPr>
            </w:pPr>
            <w:r>
              <w:rPr>
                <w:sz w:val="21"/>
                <w:szCs w:val="21"/>
                <w:spacing w:val="12"/>
              </w:rPr>
              <w:t>年末结转和结余</w:t>
            </w:r>
          </w:p>
        </w:tc>
      </w:tr>
      <w:tr>
        <w:trPr>
          <w:trHeight w:val="896" w:hRule="atLeast"/>
        </w:trPr>
        <w:tc>
          <w:tcPr>
            <w:shd w:val="clear" w:fill="C0C0C0"/>
            <w:tcW w:w="1072" w:type="dxa"/>
            <w:vAlign w:val="top"/>
          </w:tcPr>
          <w:p>
            <w:pPr>
              <w:pStyle w:val="TableText"/>
              <w:ind w:left="79"/>
              <w:spacing w:before="203" w:line="227" w:lineRule="auto"/>
              <w:rPr>
                <w:sz w:val="21"/>
                <w:szCs w:val="21"/>
              </w:rPr>
            </w:pPr>
            <w:r>
              <w:rPr>
                <w:sz w:val="21"/>
                <w:szCs w:val="21"/>
                <w:spacing w:val="10"/>
              </w:rPr>
              <w:t>功能分类</w:t>
            </w:r>
          </w:p>
          <w:p>
            <w:pPr>
              <w:pStyle w:val="TableText"/>
              <w:ind w:left="76"/>
              <w:spacing w:before="10" w:line="227" w:lineRule="auto"/>
              <w:rPr>
                <w:sz w:val="21"/>
                <w:szCs w:val="21"/>
              </w:rPr>
            </w:pPr>
            <w:r>
              <w:rPr>
                <w:sz w:val="21"/>
                <w:szCs w:val="21"/>
                <w:spacing w:val="11"/>
              </w:rPr>
              <w:t>科目编码</w:t>
            </w:r>
          </w:p>
        </w:tc>
        <w:tc>
          <w:tcPr>
            <w:shd w:val="clear" w:fill="C0C0C0"/>
            <w:tcW w:w="3701" w:type="dxa"/>
            <w:vAlign w:val="top"/>
          </w:tcPr>
          <w:p>
            <w:pPr>
              <w:spacing w:line="267" w:lineRule="auto"/>
              <w:rPr>
                <w:rFonts w:ascii="Arial"/>
                <w:sz w:val="21"/>
              </w:rPr>
            </w:pPr>
            <w:r/>
          </w:p>
          <w:p>
            <w:pPr>
              <w:pStyle w:val="TableText"/>
              <w:ind w:left="1389"/>
              <w:spacing w:before="69" w:line="227" w:lineRule="auto"/>
              <w:rPr>
                <w:sz w:val="21"/>
                <w:szCs w:val="21"/>
              </w:rPr>
            </w:pPr>
            <w:r>
              <w:rPr>
                <w:sz w:val="21"/>
                <w:szCs w:val="21"/>
                <w:spacing w:val="11"/>
              </w:rPr>
              <w:t>科目名称</w:t>
            </w:r>
          </w:p>
        </w:tc>
        <w:tc>
          <w:tcPr>
            <w:tcW w:w="1633" w:type="dxa"/>
            <w:vAlign w:val="top"/>
            <w:vMerge w:val="continue"/>
            <w:tcBorders>
              <w:top w:val="nil"/>
            </w:tcBorders>
          </w:tcPr>
          <w:p>
            <w:pPr>
              <w:rPr>
                <w:rFonts w:ascii="Arial"/>
                <w:sz w:val="21"/>
              </w:rPr>
            </w:pPr>
            <w:r/>
          </w:p>
        </w:tc>
        <w:tc>
          <w:tcPr>
            <w:tcW w:w="1633" w:type="dxa"/>
            <w:vAlign w:val="top"/>
            <w:vMerge w:val="continue"/>
            <w:tcBorders>
              <w:top w:val="nil"/>
            </w:tcBorders>
          </w:tcPr>
          <w:p>
            <w:pPr>
              <w:rPr>
                <w:rFonts w:ascii="Arial"/>
                <w:sz w:val="21"/>
              </w:rPr>
            </w:pPr>
            <w:r/>
          </w:p>
        </w:tc>
        <w:tc>
          <w:tcPr>
            <w:shd w:val="clear" w:fill="C0C0C0"/>
            <w:tcW w:w="1633" w:type="dxa"/>
            <w:vAlign w:val="top"/>
          </w:tcPr>
          <w:p>
            <w:pPr>
              <w:spacing w:line="268" w:lineRule="auto"/>
              <w:rPr>
                <w:rFonts w:ascii="Arial"/>
                <w:sz w:val="21"/>
              </w:rPr>
            </w:pPr>
            <w:r/>
          </w:p>
          <w:p>
            <w:pPr>
              <w:pStyle w:val="TableText"/>
              <w:ind w:left="592"/>
              <w:spacing w:before="68" w:line="229" w:lineRule="auto"/>
              <w:rPr>
                <w:sz w:val="21"/>
                <w:szCs w:val="21"/>
              </w:rPr>
            </w:pPr>
            <w:r>
              <w:rPr>
                <w:sz w:val="21"/>
                <w:szCs w:val="21"/>
                <w:spacing w:val="4"/>
              </w:rPr>
              <w:t>小计</w:t>
            </w:r>
          </w:p>
        </w:tc>
        <w:tc>
          <w:tcPr>
            <w:shd w:val="clear" w:fill="C0C0C0"/>
            <w:tcW w:w="1633" w:type="dxa"/>
            <w:vAlign w:val="top"/>
          </w:tcPr>
          <w:p>
            <w:pPr>
              <w:spacing w:line="267" w:lineRule="auto"/>
              <w:rPr>
                <w:rFonts w:ascii="Arial"/>
                <w:sz w:val="21"/>
              </w:rPr>
            </w:pPr>
            <w:r/>
          </w:p>
          <w:p>
            <w:pPr>
              <w:pStyle w:val="TableText"/>
              <w:ind w:left="364"/>
              <w:spacing w:before="69" w:line="227" w:lineRule="auto"/>
              <w:rPr>
                <w:sz w:val="21"/>
                <w:szCs w:val="21"/>
              </w:rPr>
            </w:pPr>
            <w:r>
              <w:rPr>
                <w:sz w:val="21"/>
                <w:szCs w:val="21"/>
                <w:spacing w:val="11"/>
              </w:rPr>
              <w:t>基本支出</w:t>
            </w:r>
          </w:p>
        </w:tc>
        <w:tc>
          <w:tcPr>
            <w:shd w:val="clear" w:fill="C0C0C0"/>
            <w:tcW w:w="1633" w:type="dxa"/>
            <w:vAlign w:val="top"/>
          </w:tcPr>
          <w:p>
            <w:pPr>
              <w:spacing w:line="268" w:lineRule="auto"/>
              <w:rPr>
                <w:rFonts w:ascii="Arial"/>
                <w:sz w:val="21"/>
              </w:rPr>
            </w:pPr>
            <w:r/>
          </w:p>
          <w:p>
            <w:pPr>
              <w:pStyle w:val="TableText"/>
              <w:ind w:left="369"/>
              <w:spacing w:before="68" w:line="228" w:lineRule="auto"/>
              <w:rPr>
                <w:sz w:val="21"/>
                <w:szCs w:val="21"/>
              </w:rPr>
            </w:pPr>
            <w:r>
              <w:rPr>
                <w:sz w:val="21"/>
                <w:szCs w:val="21"/>
                <w:spacing w:val="10"/>
              </w:rPr>
              <w:t>项目支出</w:t>
            </w:r>
          </w:p>
        </w:tc>
        <w:tc>
          <w:tcPr>
            <w:tcW w:w="1641" w:type="dxa"/>
            <w:vAlign w:val="top"/>
            <w:vMerge w:val="continue"/>
            <w:tcBorders>
              <w:top w:val="nil"/>
            </w:tcBorders>
          </w:tcPr>
          <w:p>
            <w:pPr>
              <w:rPr>
                <w:rFonts w:ascii="Arial"/>
                <w:sz w:val="21"/>
              </w:rPr>
            </w:pPr>
            <w:r/>
          </w:p>
        </w:tc>
      </w:tr>
      <w:tr>
        <w:trPr>
          <w:trHeight w:val="298" w:hRule="atLeast"/>
        </w:trPr>
        <w:tc>
          <w:tcPr>
            <w:shd w:val="clear" w:fill="C0C0C0"/>
            <w:tcW w:w="4773" w:type="dxa"/>
            <w:vAlign w:val="top"/>
            <w:gridSpan w:val="2"/>
          </w:tcPr>
          <w:p>
            <w:pPr>
              <w:pStyle w:val="TableText"/>
              <w:ind w:left="2161"/>
              <w:spacing w:before="42" w:line="216" w:lineRule="auto"/>
              <w:rPr>
                <w:sz w:val="21"/>
                <w:szCs w:val="21"/>
              </w:rPr>
            </w:pPr>
            <w:r>
              <w:rPr>
                <w:sz w:val="21"/>
                <w:szCs w:val="21"/>
                <w:spacing w:val="7"/>
              </w:rPr>
              <w:t>栏次</w:t>
            </w:r>
          </w:p>
        </w:tc>
        <w:tc>
          <w:tcPr>
            <w:shd w:val="clear" w:fill="C0C0C0"/>
            <w:tcW w:w="1633" w:type="dxa"/>
            <w:vAlign w:val="top"/>
          </w:tcPr>
          <w:p>
            <w:pPr>
              <w:pStyle w:val="TableText"/>
              <w:ind w:left="764"/>
              <w:spacing w:before="42" w:line="216" w:lineRule="auto"/>
              <w:rPr>
                <w:sz w:val="21"/>
                <w:szCs w:val="21"/>
              </w:rPr>
            </w:pPr>
            <w:r>
              <w:rPr>
                <w:sz w:val="21"/>
                <w:szCs w:val="21"/>
              </w:rPr>
              <w:t>1</w:t>
            </w:r>
          </w:p>
        </w:tc>
        <w:tc>
          <w:tcPr>
            <w:shd w:val="clear" w:fill="C0C0C0"/>
            <w:tcW w:w="1633" w:type="dxa"/>
            <w:vAlign w:val="top"/>
          </w:tcPr>
          <w:p>
            <w:pPr>
              <w:pStyle w:val="TableText"/>
              <w:ind w:left="752"/>
              <w:spacing w:before="42" w:line="216" w:lineRule="auto"/>
              <w:rPr>
                <w:sz w:val="21"/>
                <w:szCs w:val="21"/>
              </w:rPr>
            </w:pPr>
            <w:r>
              <w:rPr>
                <w:sz w:val="21"/>
                <w:szCs w:val="21"/>
              </w:rPr>
              <w:t>2</w:t>
            </w:r>
          </w:p>
        </w:tc>
        <w:tc>
          <w:tcPr>
            <w:shd w:val="clear" w:fill="C0C0C0"/>
            <w:tcW w:w="1633" w:type="dxa"/>
            <w:vAlign w:val="top"/>
          </w:tcPr>
          <w:p>
            <w:pPr>
              <w:pStyle w:val="TableText"/>
              <w:ind w:left="756"/>
              <w:spacing w:before="42" w:line="216" w:lineRule="auto"/>
              <w:rPr>
                <w:sz w:val="21"/>
                <w:szCs w:val="21"/>
              </w:rPr>
            </w:pPr>
            <w:r>
              <w:rPr>
                <w:sz w:val="21"/>
                <w:szCs w:val="21"/>
              </w:rPr>
              <w:t>3</w:t>
            </w:r>
          </w:p>
        </w:tc>
        <w:tc>
          <w:tcPr>
            <w:shd w:val="clear" w:fill="C0C0C0"/>
            <w:tcW w:w="1633" w:type="dxa"/>
            <w:vAlign w:val="top"/>
          </w:tcPr>
          <w:p>
            <w:pPr>
              <w:pStyle w:val="TableText"/>
              <w:ind w:left="753"/>
              <w:spacing w:before="42" w:line="216" w:lineRule="auto"/>
              <w:rPr>
                <w:sz w:val="21"/>
                <w:szCs w:val="21"/>
              </w:rPr>
            </w:pPr>
            <w:r>
              <w:rPr>
                <w:sz w:val="21"/>
                <w:szCs w:val="21"/>
              </w:rPr>
              <w:t>4</w:t>
            </w:r>
          </w:p>
        </w:tc>
        <w:tc>
          <w:tcPr>
            <w:shd w:val="clear" w:fill="C0C0C0"/>
            <w:tcW w:w="1633" w:type="dxa"/>
            <w:vAlign w:val="top"/>
          </w:tcPr>
          <w:p>
            <w:pPr>
              <w:pStyle w:val="TableText"/>
              <w:ind w:left="760"/>
              <w:spacing w:before="42" w:line="216" w:lineRule="auto"/>
              <w:rPr>
                <w:sz w:val="21"/>
                <w:szCs w:val="21"/>
              </w:rPr>
            </w:pPr>
            <w:r>
              <w:rPr>
                <w:sz w:val="21"/>
                <w:szCs w:val="21"/>
              </w:rPr>
              <w:t>5</w:t>
            </w:r>
          </w:p>
        </w:tc>
        <w:tc>
          <w:tcPr>
            <w:shd w:val="clear" w:fill="C0C0C0"/>
            <w:tcW w:w="1641" w:type="dxa"/>
            <w:vAlign w:val="top"/>
          </w:tcPr>
          <w:p>
            <w:pPr>
              <w:pStyle w:val="TableText"/>
              <w:ind w:left="759"/>
              <w:spacing w:before="42" w:line="216" w:lineRule="auto"/>
              <w:rPr>
                <w:sz w:val="21"/>
                <w:szCs w:val="21"/>
              </w:rPr>
            </w:pPr>
            <w:r>
              <w:rPr>
                <w:sz w:val="21"/>
                <w:szCs w:val="21"/>
              </w:rPr>
              <w:t>6</w:t>
            </w:r>
          </w:p>
        </w:tc>
      </w:tr>
      <w:tr>
        <w:trPr>
          <w:trHeight w:val="433" w:hRule="atLeast"/>
        </w:trPr>
        <w:tc>
          <w:tcPr>
            <w:tcW w:w="1072" w:type="dxa"/>
            <w:vAlign w:val="top"/>
          </w:tcPr>
          <w:p>
            <w:pPr>
              <w:pStyle w:val="TableText"/>
              <w:ind w:left="31"/>
              <w:spacing w:before="106" w:line="230" w:lineRule="auto"/>
              <w:rPr/>
            </w:pPr>
            <w:r>
              <w:rPr>
                <w:spacing w:val="2"/>
              </w:rPr>
              <w:t>合计</w:t>
            </w:r>
          </w:p>
        </w:tc>
        <w:tc>
          <w:tcPr>
            <w:tcW w:w="3701" w:type="dxa"/>
            <w:vAlign w:val="top"/>
          </w:tcPr>
          <w:p>
            <w:pPr>
              <w:rPr>
                <w:rFonts w:ascii="Arial"/>
                <w:sz w:val="21"/>
              </w:rPr>
            </w:pPr>
            <w:r/>
          </w:p>
        </w:tc>
        <w:tc>
          <w:tcPr>
            <w:tcW w:w="1633" w:type="dxa"/>
            <w:vAlign w:val="top"/>
          </w:tcPr>
          <w:p>
            <w:pPr>
              <w:rPr>
                <w:rFonts w:ascii="Arial"/>
                <w:sz w:val="21"/>
              </w:rPr>
            </w:pPr>
            <w:r/>
          </w:p>
        </w:tc>
        <w:tc>
          <w:tcPr>
            <w:tcW w:w="1633" w:type="dxa"/>
            <w:vAlign w:val="top"/>
          </w:tcPr>
          <w:p>
            <w:pPr>
              <w:pStyle w:val="TableText"/>
              <w:ind w:right="26"/>
              <w:spacing w:before="106" w:line="255" w:lineRule="exact"/>
              <w:jc w:val="right"/>
              <w:rPr/>
            </w:pPr>
            <w:r>
              <w:rPr>
                <w:spacing w:val="6"/>
                <w:position w:val="1"/>
              </w:rPr>
              <w:t>8.00</w:t>
            </w:r>
          </w:p>
        </w:tc>
        <w:tc>
          <w:tcPr>
            <w:tcW w:w="1633" w:type="dxa"/>
            <w:vAlign w:val="top"/>
          </w:tcPr>
          <w:p>
            <w:pPr>
              <w:pStyle w:val="TableText"/>
              <w:ind w:right="24"/>
              <w:spacing w:before="106" w:line="255" w:lineRule="exact"/>
              <w:jc w:val="right"/>
              <w:rPr/>
            </w:pPr>
            <w:r>
              <w:rPr>
                <w:spacing w:val="6"/>
                <w:position w:val="1"/>
              </w:rPr>
              <w:t>8.00</w:t>
            </w:r>
          </w:p>
        </w:tc>
        <w:tc>
          <w:tcPr>
            <w:tcW w:w="1633" w:type="dxa"/>
            <w:vAlign w:val="top"/>
          </w:tcPr>
          <w:p>
            <w:pPr>
              <w:rPr>
                <w:rFonts w:ascii="Arial"/>
                <w:sz w:val="21"/>
              </w:rPr>
            </w:pPr>
            <w:r/>
          </w:p>
        </w:tc>
        <w:tc>
          <w:tcPr>
            <w:tcW w:w="1633" w:type="dxa"/>
            <w:vAlign w:val="top"/>
          </w:tcPr>
          <w:p>
            <w:pPr>
              <w:pStyle w:val="TableText"/>
              <w:ind w:right="20"/>
              <w:spacing w:before="106" w:line="255" w:lineRule="exact"/>
              <w:jc w:val="right"/>
              <w:rPr/>
            </w:pPr>
            <w:r>
              <w:rPr>
                <w:spacing w:val="6"/>
                <w:position w:val="1"/>
              </w:rPr>
              <w:t>8.00</w:t>
            </w:r>
          </w:p>
        </w:tc>
        <w:tc>
          <w:tcPr>
            <w:tcW w:w="1641" w:type="dxa"/>
            <w:vAlign w:val="top"/>
          </w:tcPr>
          <w:p>
            <w:pPr>
              <w:rPr>
                <w:rFonts w:ascii="Arial"/>
                <w:sz w:val="21"/>
              </w:rPr>
            </w:pPr>
            <w:r/>
          </w:p>
        </w:tc>
      </w:tr>
      <w:tr>
        <w:trPr>
          <w:trHeight w:val="433" w:hRule="atLeast"/>
        </w:trPr>
        <w:tc>
          <w:tcPr>
            <w:tcW w:w="1072" w:type="dxa"/>
            <w:vAlign w:val="top"/>
          </w:tcPr>
          <w:p>
            <w:pPr>
              <w:pStyle w:val="TableText"/>
              <w:ind w:left="302"/>
              <w:spacing w:before="108" w:line="256" w:lineRule="exact"/>
              <w:rPr/>
            </w:pPr>
            <w:r>
              <w:rPr>
                <w:spacing w:val="4"/>
                <w:position w:val="1"/>
              </w:rPr>
              <w:t>229</w:t>
            </w:r>
          </w:p>
        </w:tc>
        <w:tc>
          <w:tcPr>
            <w:tcW w:w="3701" w:type="dxa"/>
            <w:vAlign w:val="top"/>
          </w:tcPr>
          <w:p>
            <w:pPr>
              <w:pStyle w:val="TableText"/>
              <w:ind w:left="23"/>
              <w:spacing w:before="111" w:line="225" w:lineRule="auto"/>
              <w:rPr/>
            </w:pPr>
            <w:r>
              <w:rPr>
                <w:spacing w:val="2"/>
              </w:rPr>
              <w:t>其他支出</w:t>
            </w:r>
          </w:p>
        </w:tc>
        <w:tc>
          <w:tcPr>
            <w:tcW w:w="1633" w:type="dxa"/>
            <w:vAlign w:val="top"/>
          </w:tcPr>
          <w:p>
            <w:pPr>
              <w:rPr>
                <w:rFonts w:ascii="Arial"/>
                <w:sz w:val="21"/>
              </w:rPr>
            </w:pPr>
            <w:r/>
          </w:p>
        </w:tc>
        <w:tc>
          <w:tcPr>
            <w:tcW w:w="1633" w:type="dxa"/>
            <w:vAlign w:val="top"/>
          </w:tcPr>
          <w:p>
            <w:pPr>
              <w:pStyle w:val="TableText"/>
              <w:ind w:right="26"/>
              <w:spacing w:before="108" w:line="255" w:lineRule="exact"/>
              <w:jc w:val="right"/>
              <w:rPr/>
            </w:pPr>
            <w:r>
              <w:rPr>
                <w:spacing w:val="6"/>
                <w:position w:val="1"/>
              </w:rPr>
              <w:t>8.00</w:t>
            </w:r>
          </w:p>
        </w:tc>
        <w:tc>
          <w:tcPr>
            <w:tcW w:w="1633" w:type="dxa"/>
            <w:vAlign w:val="top"/>
          </w:tcPr>
          <w:p>
            <w:pPr>
              <w:pStyle w:val="TableText"/>
              <w:ind w:right="24"/>
              <w:spacing w:before="108" w:line="255" w:lineRule="exact"/>
              <w:jc w:val="right"/>
              <w:rPr/>
            </w:pPr>
            <w:r>
              <w:rPr>
                <w:spacing w:val="6"/>
                <w:position w:val="1"/>
              </w:rPr>
              <w:t>8.00</w:t>
            </w:r>
          </w:p>
        </w:tc>
        <w:tc>
          <w:tcPr>
            <w:tcW w:w="1633" w:type="dxa"/>
            <w:vAlign w:val="top"/>
          </w:tcPr>
          <w:p>
            <w:pPr>
              <w:rPr>
                <w:rFonts w:ascii="Arial"/>
                <w:sz w:val="21"/>
              </w:rPr>
            </w:pPr>
            <w:r/>
          </w:p>
        </w:tc>
        <w:tc>
          <w:tcPr>
            <w:tcW w:w="1633" w:type="dxa"/>
            <w:vAlign w:val="top"/>
          </w:tcPr>
          <w:p>
            <w:pPr>
              <w:pStyle w:val="TableText"/>
              <w:ind w:right="20"/>
              <w:spacing w:before="108" w:line="255" w:lineRule="exact"/>
              <w:jc w:val="right"/>
              <w:rPr/>
            </w:pPr>
            <w:r>
              <w:rPr>
                <w:spacing w:val="6"/>
                <w:position w:val="1"/>
              </w:rPr>
              <w:t>8.00</w:t>
            </w:r>
          </w:p>
        </w:tc>
        <w:tc>
          <w:tcPr>
            <w:tcW w:w="1641" w:type="dxa"/>
            <w:vAlign w:val="top"/>
          </w:tcPr>
          <w:p>
            <w:pPr>
              <w:rPr>
                <w:rFonts w:ascii="Arial"/>
                <w:sz w:val="21"/>
              </w:rPr>
            </w:pPr>
            <w:r/>
          </w:p>
        </w:tc>
      </w:tr>
      <w:tr>
        <w:trPr>
          <w:trHeight w:val="448" w:hRule="atLeast"/>
        </w:trPr>
        <w:tc>
          <w:tcPr>
            <w:tcW w:w="1072" w:type="dxa"/>
            <w:vAlign w:val="top"/>
          </w:tcPr>
          <w:p>
            <w:pPr>
              <w:pStyle w:val="TableText"/>
              <w:ind w:left="302"/>
              <w:spacing w:before="125" w:line="256" w:lineRule="exact"/>
              <w:rPr/>
            </w:pPr>
            <w:r>
              <w:rPr>
                <w:spacing w:val="6"/>
                <w:position w:val="1"/>
              </w:rPr>
              <w:t>22904</w:t>
            </w:r>
          </w:p>
        </w:tc>
        <w:tc>
          <w:tcPr>
            <w:tcW w:w="3701" w:type="dxa"/>
            <w:vAlign w:val="top"/>
          </w:tcPr>
          <w:p>
            <w:pPr>
              <w:pStyle w:val="TableText"/>
              <w:spacing w:before="129" w:line="223" w:lineRule="auto"/>
              <w:jc w:val="right"/>
              <w:rPr/>
            </w:pPr>
            <w:r>
              <w:rPr>
                <w:spacing w:val="2"/>
              </w:rPr>
              <w:t>其他政府性基金及对应专项债务收入安排的</w:t>
            </w:r>
          </w:p>
        </w:tc>
        <w:tc>
          <w:tcPr>
            <w:tcW w:w="1633" w:type="dxa"/>
            <w:vAlign w:val="top"/>
          </w:tcPr>
          <w:p>
            <w:pPr>
              <w:rPr>
                <w:rFonts w:ascii="Arial"/>
                <w:sz w:val="21"/>
              </w:rPr>
            </w:pPr>
            <w:r/>
          </w:p>
        </w:tc>
        <w:tc>
          <w:tcPr>
            <w:tcW w:w="1633" w:type="dxa"/>
            <w:vAlign w:val="top"/>
          </w:tcPr>
          <w:p>
            <w:pPr>
              <w:pStyle w:val="TableText"/>
              <w:ind w:right="26"/>
              <w:spacing w:before="125" w:line="255" w:lineRule="exact"/>
              <w:jc w:val="right"/>
              <w:rPr/>
            </w:pPr>
            <w:r>
              <w:rPr>
                <w:spacing w:val="6"/>
                <w:position w:val="1"/>
              </w:rPr>
              <w:t>8.00</w:t>
            </w:r>
          </w:p>
        </w:tc>
        <w:tc>
          <w:tcPr>
            <w:tcW w:w="1633" w:type="dxa"/>
            <w:vAlign w:val="top"/>
          </w:tcPr>
          <w:p>
            <w:pPr>
              <w:pStyle w:val="TableText"/>
              <w:ind w:right="24"/>
              <w:spacing w:before="125" w:line="255" w:lineRule="exact"/>
              <w:jc w:val="right"/>
              <w:rPr/>
            </w:pPr>
            <w:r>
              <w:rPr>
                <w:spacing w:val="6"/>
                <w:position w:val="1"/>
              </w:rPr>
              <w:t>8.00</w:t>
            </w:r>
          </w:p>
        </w:tc>
        <w:tc>
          <w:tcPr>
            <w:tcW w:w="1633" w:type="dxa"/>
            <w:vAlign w:val="top"/>
          </w:tcPr>
          <w:p>
            <w:pPr>
              <w:rPr>
                <w:rFonts w:ascii="Arial"/>
                <w:sz w:val="21"/>
              </w:rPr>
            </w:pPr>
            <w:r/>
          </w:p>
        </w:tc>
        <w:tc>
          <w:tcPr>
            <w:tcW w:w="1633" w:type="dxa"/>
            <w:vAlign w:val="top"/>
          </w:tcPr>
          <w:p>
            <w:pPr>
              <w:pStyle w:val="TableText"/>
              <w:ind w:right="20"/>
              <w:spacing w:before="125" w:line="255" w:lineRule="exact"/>
              <w:jc w:val="right"/>
              <w:rPr/>
            </w:pPr>
            <w:r>
              <w:rPr>
                <w:spacing w:val="6"/>
                <w:position w:val="1"/>
              </w:rPr>
              <w:t>8.00</w:t>
            </w:r>
          </w:p>
        </w:tc>
        <w:tc>
          <w:tcPr>
            <w:tcW w:w="1641" w:type="dxa"/>
            <w:vAlign w:val="top"/>
          </w:tcPr>
          <w:p>
            <w:pPr>
              <w:rPr>
                <w:rFonts w:ascii="Arial"/>
                <w:sz w:val="21"/>
              </w:rPr>
            </w:pPr>
            <w:r/>
          </w:p>
        </w:tc>
      </w:tr>
      <w:tr>
        <w:trPr>
          <w:trHeight w:val="440" w:hRule="atLeast"/>
        </w:trPr>
        <w:tc>
          <w:tcPr>
            <w:tcW w:w="1072" w:type="dxa"/>
            <w:vAlign w:val="top"/>
          </w:tcPr>
          <w:p>
            <w:pPr>
              <w:pStyle w:val="TableText"/>
              <w:ind w:right="34"/>
              <w:spacing w:before="112" w:line="256" w:lineRule="exact"/>
              <w:jc w:val="right"/>
              <w:rPr/>
            </w:pPr>
            <w:r>
              <w:rPr>
                <w:spacing w:val="7"/>
                <w:position w:val="1"/>
              </w:rPr>
              <w:t>2290403</w:t>
            </w:r>
          </w:p>
        </w:tc>
        <w:tc>
          <w:tcPr>
            <w:tcW w:w="3701" w:type="dxa"/>
            <w:vAlign w:val="top"/>
          </w:tcPr>
          <w:p>
            <w:pPr>
              <w:pStyle w:val="TableText"/>
              <w:ind w:left="23"/>
              <w:spacing w:before="116" w:line="223" w:lineRule="auto"/>
              <w:rPr/>
            </w:pPr>
            <w:r>
              <w:rPr>
                <w:spacing w:val="4"/>
              </w:rPr>
              <w:t>其他政府性基金债务收入安排的支出</w:t>
            </w:r>
          </w:p>
        </w:tc>
        <w:tc>
          <w:tcPr>
            <w:tcW w:w="1633" w:type="dxa"/>
            <w:vAlign w:val="top"/>
          </w:tcPr>
          <w:p>
            <w:pPr>
              <w:rPr>
                <w:rFonts w:ascii="Arial"/>
                <w:sz w:val="21"/>
              </w:rPr>
            </w:pPr>
            <w:r/>
          </w:p>
        </w:tc>
        <w:tc>
          <w:tcPr>
            <w:tcW w:w="1633" w:type="dxa"/>
            <w:vAlign w:val="top"/>
          </w:tcPr>
          <w:p>
            <w:pPr>
              <w:pStyle w:val="TableText"/>
              <w:ind w:right="26"/>
              <w:spacing w:before="112" w:line="255" w:lineRule="exact"/>
              <w:jc w:val="right"/>
              <w:rPr/>
            </w:pPr>
            <w:r>
              <w:rPr>
                <w:spacing w:val="6"/>
                <w:position w:val="1"/>
              </w:rPr>
              <w:t>8.00</w:t>
            </w:r>
          </w:p>
        </w:tc>
        <w:tc>
          <w:tcPr>
            <w:tcW w:w="1633" w:type="dxa"/>
            <w:vAlign w:val="top"/>
          </w:tcPr>
          <w:p>
            <w:pPr>
              <w:pStyle w:val="TableText"/>
              <w:ind w:right="24"/>
              <w:spacing w:before="112" w:line="255" w:lineRule="exact"/>
              <w:jc w:val="right"/>
              <w:rPr/>
            </w:pPr>
            <w:r>
              <w:rPr>
                <w:spacing w:val="6"/>
                <w:position w:val="1"/>
              </w:rPr>
              <w:t>8.00</w:t>
            </w:r>
          </w:p>
        </w:tc>
        <w:tc>
          <w:tcPr>
            <w:tcW w:w="1633" w:type="dxa"/>
            <w:vAlign w:val="top"/>
          </w:tcPr>
          <w:p>
            <w:pPr>
              <w:rPr>
                <w:rFonts w:ascii="Arial"/>
                <w:sz w:val="21"/>
              </w:rPr>
            </w:pPr>
            <w:r/>
          </w:p>
        </w:tc>
        <w:tc>
          <w:tcPr>
            <w:tcW w:w="1633" w:type="dxa"/>
            <w:vAlign w:val="top"/>
          </w:tcPr>
          <w:p>
            <w:pPr>
              <w:pStyle w:val="TableText"/>
              <w:ind w:right="20"/>
              <w:spacing w:before="112" w:line="255" w:lineRule="exact"/>
              <w:jc w:val="right"/>
              <w:rPr/>
            </w:pPr>
            <w:r>
              <w:rPr>
                <w:spacing w:val="6"/>
                <w:position w:val="1"/>
              </w:rPr>
              <w:t>8.00</w:t>
            </w:r>
          </w:p>
        </w:tc>
        <w:tc>
          <w:tcPr>
            <w:tcW w:w="1641" w:type="dxa"/>
            <w:vAlign w:val="top"/>
          </w:tcPr>
          <w:p>
            <w:pPr>
              <w:rPr>
                <w:rFonts w:ascii="Arial"/>
                <w:sz w:val="21"/>
              </w:rPr>
            </w:pPr>
            <w:r/>
          </w:p>
        </w:tc>
      </w:tr>
    </w:tbl>
    <w:p>
      <w:pPr>
        <w:ind w:left="44"/>
        <w:spacing w:before="47" w:line="219" w:lineRule="auto"/>
        <w:rPr>
          <w:rFonts w:ascii="SimSun" w:hAnsi="SimSun" w:eastAsia="SimSun" w:cs="SimSun"/>
          <w:sz w:val="18"/>
          <w:szCs w:val="18"/>
        </w:rPr>
      </w:pPr>
      <w:r>
        <w:rPr>
          <w:rFonts w:ascii="SimSun" w:hAnsi="SimSun" w:eastAsia="SimSun" w:cs="SimSun"/>
          <w:sz w:val="18"/>
          <w:szCs w:val="18"/>
        </w:rPr>
        <w:t>注：1.本表反映部门本年度政府性基金预算财政拨款收入、支出</w:t>
      </w:r>
      <w:r>
        <w:rPr>
          <w:rFonts w:ascii="SimSun" w:hAnsi="SimSun" w:eastAsia="SimSun" w:cs="SimSun"/>
          <w:sz w:val="18"/>
          <w:szCs w:val="18"/>
          <w:spacing w:val="-1"/>
        </w:rPr>
        <w:t>及结转和结余情况。</w:t>
      </w:r>
    </w:p>
    <w:p>
      <w:pPr>
        <w:ind w:left="406"/>
        <w:spacing w:before="72" w:line="219" w:lineRule="auto"/>
        <w:rPr>
          <w:rFonts w:ascii="SimSun" w:hAnsi="SimSun" w:eastAsia="SimSun" w:cs="SimSun"/>
          <w:sz w:val="18"/>
          <w:szCs w:val="18"/>
        </w:rPr>
      </w:pPr>
      <w:r>
        <w:rPr>
          <w:rFonts w:ascii="SimSun" w:hAnsi="SimSun" w:eastAsia="SimSun" w:cs="SimSun"/>
          <w:sz w:val="18"/>
          <w:szCs w:val="18"/>
          <w:spacing w:val="-1"/>
        </w:rPr>
        <w:t>2.表格中单元格空白表示数据为零。</w:t>
      </w:r>
    </w:p>
    <w:p>
      <w:pPr>
        <w:spacing w:line="219" w:lineRule="auto"/>
        <w:sectPr>
          <w:pgSz w:w="16838" w:h="11906"/>
          <w:pgMar w:top="548" w:right="1170" w:bottom="400" w:left="1072" w:header="0" w:footer="0" w:gutter="0"/>
        </w:sectPr>
        <w:rPr>
          <w:rFonts w:ascii="SimSun" w:hAnsi="SimSun" w:eastAsia="SimSun" w:cs="SimSun"/>
          <w:sz w:val="18"/>
          <w:szCs w:val="18"/>
        </w:rPr>
      </w:pPr>
    </w:p>
    <w:p>
      <w:pPr>
        <w:ind w:left="4286"/>
        <w:spacing w:before="71" w:line="219" w:lineRule="auto"/>
        <w:rPr>
          <w:rFonts w:ascii="SimSun" w:hAnsi="SimSun" w:eastAsia="SimSun" w:cs="SimSun"/>
          <w:sz w:val="36"/>
          <w:szCs w:val="36"/>
        </w:rPr>
      </w:pPr>
      <w:r>
        <w:rPr>
          <w:rFonts w:ascii="SimSun" w:hAnsi="SimSun" w:eastAsia="SimSun" w:cs="SimSun"/>
          <w:sz w:val="36"/>
          <w:szCs w:val="36"/>
          <w:spacing w:val="-3"/>
        </w:rPr>
        <w:t>国有资本经营预算财政拨款支出决算表</w:t>
      </w:r>
    </w:p>
    <w:p>
      <w:pPr>
        <w:ind w:left="47" w:right="33" w:firstLine="13743"/>
        <w:spacing w:before="57" w:line="298" w:lineRule="auto"/>
        <w:rPr>
          <w:rFonts w:ascii="SimSun" w:hAnsi="SimSun" w:eastAsia="SimSun" w:cs="SimSun"/>
          <w:sz w:val="19"/>
          <w:szCs w:val="19"/>
        </w:rPr>
      </w:pPr>
      <w:r>
        <w:rPr>
          <w:rFonts w:ascii="SimSun" w:hAnsi="SimSun" w:eastAsia="SimSun" w:cs="SimSun"/>
          <w:sz w:val="19"/>
          <w:szCs w:val="19"/>
          <w:spacing w:val="5"/>
        </w:rPr>
        <w:t>公开08表</w:t>
      </w:r>
      <w:r>
        <w:rPr>
          <w:rFonts w:ascii="SimSun" w:hAnsi="SimSun" w:eastAsia="SimSun" w:cs="SimSun"/>
          <w:sz w:val="19"/>
          <w:szCs w:val="19"/>
          <w:spacing w:val="3"/>
        </w:rPr>
        <w:t>部门：东安县大盛镇易江中学                                                                                                      </w:t>
      </w:r>
      <w:r>
        <w:rPr>
          <w:rFonts w:ascii="SimSun" w:hAnsi="SimSun" w:eastAsia="SimSun" w:cs="SimSun"/>
          <w:sz w:val="19"/>
          <w:szCs w:val="19"/>
          <w:spacing w:val="2"/>
        </w:rPr>
        <w:t xml:space="preserve">       金额单位：万元</w:t>
      </w:r>
    </w:p>
    <w:tbl>
      <w:tblPr>
        <w:tblStyle w:val="TableNormal"/>
        <w:tblW w:w="14594"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1566"/>
        <w:gridCol w:w="5214"/>
        <w:gridCol w:w="2592"/>
        <w:gridCol w:w="2607"/>
        <w:gridCol w:w="2615"/>
      </w:tblGrid>
      <w:tr>
        <w:trPr>
          <w:trHeight w:val="290" w:hRule="atLeast"/>
        </w:trPr>
        <w:tc>
          <w:tcPr>
            <w:shd w:val="clear" w:fill="C0C0C0"/>
            <w:tcW w:w="6780" w:type="dxa"/>
            <w:vAlign w:val="top"/>
            <w:gridSpan w:val="2"/>
          </w:tcPr>
          <w:p>
            <w:pPr>
              <w:pStyle w:val="TableText"/>
              <w:ind w:left="3169"/>
              <w:spacing w:before="29" w:line="220" w:lineRule="auto"/>
              <w:rPr>
                <w:sz w:val="21"/>
                <w:szCs w:val="21"/>
              </w:rPr>
            </w:pPr>
            <w:r>
              <w:rPr>
                <w:sz w:val="21"/>
                <w:szCs w:val="21"/>
                <w:spacing w:val="5"/>
              </w:rPr>
              <w:t>项目</w:t>
            </w:r>
          </w:p>
        </w:tc>
        <w:tc>
          <w:tcPr>
            <w:shd w:val="clear" w:fill="C0C0C0"/>
            <w:tcW w:w="7814" w:type="dxa"/>
            <w:vAlign w:val="top"/>
            <w:gridSpan w:val="3"/>
          </w:tcPr>
          <w:p>
            <w:pPr>
              <w:pStyle w:val="TableText"/>
              <w:ind w:left="3451"/>
              <w:spacing w:before="29" w:line="220" w:lineRule="auto"/>
              <w:rPr>
                <w:sz w:val="21"/>
                <w:szCs w:val="21"/>
              </w:rPr>
            </w:pPr>
            <w:r>
              <w:rPr>
                <w:sz w:val="21"/>
                <w:szCs w:val="21"/>
                <w:spacing w:val="11"/>
              </w:rPr>
              <w:t>本年支出</w:t>
            </w:r>
          </w:p>
        </w:tc>
      </w:tr>
      <w:tr>
        <w:trPr>
          <w:trHeight w:val="893" w:hRule="atLeast"/>
        </w:trPr>
        <w:tc>
          <w:tcPr>
            <w:shd w:val="clear" w:fill="C0C0C0"/>
            <w:tcW w:w="1566" w:type="dxa"/>
            <w:vAlign w:val="top"/>
          </w:tcPr>
          <w:p>
            <w:pPr>
              <w:pStyle w:val="TableText"/>
              <w:ind w:left="109"/>
              <w:spacing w:before="203" w:line="227" w:lineRule="auto"/>
              <w:rPr>
                <w:sz w:val="21"/>
                <w:szCs w:val="21"/>
              </w:rPr>
            </w:pPr>
            <w:r>
              <w:rPr>
                <w:sz w:val="21"/>
                <w:szCs w:val="21"/>
                <w:spacing w:val="11"/>
              </w:rPr>
              <w:t>功能分类科目</w:t>
            </w:r>
          </w:p>
          <w:p>
            <w:pPr>
              <w:pStyle w:val="TableText"/>
              <w:ind w:left="557"/>
              <w:spacing w:before="12" w:line="227" w:lineRule="auto"/>
              <w:rPr>
                <w:sz w:val="21"/>
                <w:szCs w:val="21"/>
              </w:rPr>
            </w:pPr>
            <w:r>
              <w:rPr>
                <w:sz w:val="21"/>
                <w:szCs w:val="21"/>
                <w:spacing w:val="6"/>
              </w:rPr>
              <w:t>编码</w:t>
            </w:r>
          </w:p>
        </w:tc>
        <w:tc>
          <w:tcPr>
            <w:shd w:val="clear" w:fill="C0C0C0"/>
            <w:tcW w:w="5214" w:type="dxa"/>
            <w:vAlign w:val="top"/>
          </w:tcPr>
          <w:p>
            <w:pPr>
              <w:spacing w:line="268" w:lineRule="auto"/>
              <w:rPr>
                <w:rFonts w:ascii="Arial"/>
                <w:sz w:val="21"/>
              </w:rPr>
            </w:pPr>
            <w:r/>
          </w:p>
          <w:p>
            <w:pPr>
              <w:pStyle w:val="TableText"/>
              <w:ind w:left="2155"/>
              <w:spacing w:before="69" w:line="227" w:lineRule="auto"/>
              <w:rPr>
                <w:sz w:val="21"/>
                <w:szCs w:val="21"/>
              </w:rPr>
            </w:pPr>
            <w:r>
              <w:rPr>
                <w:sz w:val="21"/>
                <w:szCs w:val="21"/>
                <w:spacing w:val="11"/>
              </w:rPr>
              <w:t>科目名称</w:t>
            </w:r>
          </w:p>
        </w:tc>
        <w:tc>
          <w:tcPr>
            <w:shd w:val="clear" w:fill="C0C0C0"/>
            <w:tcW w:w="2592" w:type="dxa"/>
            <w:vAlign w:val="top"/>
          </w:tcPr>
          <w:p>
            <w:pPr>
              <w:spacing w:line="269" w:lineRule="auto"/>
              <w:rPr>
                <w:rFonts w:ascii="Arial"/>
                <w:sz w:val="21"/>
              </w:rPr>
            </w:pPr>
            <w:r/>
          </w:p>
          <w:p>
            <w:pPr>
              <w:pStyle w:val="TableText"/>
              <w:ind w:left="1066"/>
              <w:spacing w:before="68" w:line="229" w:lineRule="auto"/>
              <w:rPr>
                <w:sz w:val="21"/>
                <w:szCs w:val="21"/>
              </w:rPr>
            </w:pPr>
            <w:r>
              <w:rPr>
                <w:sz w:val="21"/>
                <w:szCs w:val="21"/>
                <w:spacing w:val="7"/>
              </w:rPr>
              <w:t>合计</w:t>
            </w:r>
          </w:p>
        </w:tc>
        <w:tc>
          <w:tcPr>
            <w:shd w:val="clear" w:fill="C0C0C0"/>
            <w:tcW w:w="2607" w:type="dxa"/>
            <w:vAlign w:val="top"/>
          </w:tcPr>
          <w:p>
            <w:pPr>
              <w:spacing w:line="268" w:lineRule="auto"/>
              <w:rPr>
                <w:rFonts w:ascii="Arial"/>
                <w:sz w:val="21"/>
              </w:rPr>
            </w:pPr>
            <w:r/>
          </w:p>
          <w:p>
            <w:pPr>
              <w:pStyle w:val="TableText"/>
              <w:ind w:left="859"/>
              <w:spacing w:before="69" w:line="227" w:lineRule="auto"/>
              <w:rPr>
                <w:sz w:val="21"/>
                <w:szCs w:val="21"/>
              </w:rPr>
            </w:pPr>
            <w:r>
              <w:rPr>
                <w:sz w:val="21"/>
                <w:szCs w:val="21"/>
                <w:spacing w:val="11"/>
              </w:rPr>
              <w:t>基本支出</w:t>
            </w:r>
          </w:p>
        </w:tc>
        <w:tc>
          <w:tcPr>
            <w:shd w:val="clear" w:fill="C0C0C0"/>
            <w:tcW w:w="2615" w:type="dxa"/>
            <w:vAlign w:val="top"/>
          </w:tcPr>
          <w:p>
            <w:pPr>
              <w:spacing w:line="269" w:lineRule="auto"/>
              <w:rPr>
                <w:rFonts w:ascii="Arial"/>
                <w:sz w:val="21"/>
              </w:rPr>
            </w:pPr>
            <w:r/>
          </w:p>
          <w:p>
            <w:pPr>
              <w:pStyle w:val="TableText"/>
              <w:ind w:left="865"/>
              <w:spacing w:before="68" w:line="228" w:lineRule="auto"/>
              <w:rPr>
                <w:sz w:val="21"/>
                <w:szCs w:val="21"/>
              </w:rPr>
            </w:pPr>
            <w:r>
              <w:rPr>
                <w:sz w:val="21"/>
                <w:szCs w:val="21"/>
                <w:spacing w:val="10"/>
              </w:rPr>
              <w:t>项目支出</w:t>
            </w:r>
          </w:p>
        </w:tc>
      </w:tr>
      <w:tr>
        <w:trPr>
          <w:trHeight w:val="298" w:hRule="atLeast"/>
        </w:trPr>
        <w:tc>
          <w:tcPr>
            <w:shd w:val="clear" w:fill="C0C0C0"/>
            <w:tcW w:w="6780" w:type="dxa"/>
            <w:vAlign w:val="top"/>
            <w:gridSpan w:val="2"/>
          </w:tcPr>
          <w:p>
            <w:pPr>
              <w:pStyle w:val="TableText"/>
              <w:ind w:left="3166"/>
              <w:spacing w:before="46" w:line="212" w:lineRule="auto"/>
              <w:rPr>
                <w:sz w:val="21"/>
                <w:szCs w:val="21"/>
              </w:rPr>
            </w:pPr>
            <w:r>
              <w:rPr>
                <w:sz w:val="21"/>
                <w:szCs w:val="21"/>
                <w:spacing w:val="7"/>
              </w:rPr>
              <w:t>栏次</w:t>
            </w:r>
          </w:p>
        </w:tc>
        <w:tc>
          <w:tcPr>
            <w:shd w:val="clear" w:fill="C0C0C0"/>
            <w:tcW w:w="2592" w:type="dxa"/>
            <w:vAlign w:val="top"/>
          </w:tcPr>
          <w:p>
            <w:pPr>
              <w:pStyle w:val="TableText"/>
              <w:ind w:left="1247"/>
              <w:spacing w:before="46" w:line="212" w:lineRule="auto"/>
              <w:rPr>
                <w:sz w:val="21"/>
                <w:szCs w:val="21"/>
              </w:rPr>
            </w:pPr>
            <w:r>
              <w:rPr>
                <w:sz w:val="21"/>
                <w:szCs w:val="21"/>
              </w:rPr>
              <w:t>1</w:t>
            </w:r>
          </w:p>
        </w:tc>
        <w:tc>
          <w:tcPr>
            <w:shd w:val="clear" w:fill="C0C0C0"/>
            <w:tcW w:w="2607" w:type="dxa"/>
            <w:vAlign w:val="top"/>
          </w:tcPr>
          <w:p>
            <w:pPr>
              <w:pStyle w:val="TableText"/>
              <w:ind w:left="1251"/>
              <w:spacing w:before="46" w:line="212" w:lineRule="auto"/>
              <w:rPr>
                <w:sz w:val="21"/>
                <w:szCs w:val="21"/>
              </w:rPr>
            </w:pPr>
            <w:r>
              <w:rPr>
                <w:sz w:val="21"/>
                <w:szCs w:val="21"/>
              </w:rPr>
              <w:t>2</w:t>
            </w:r>
          </w:p>
        </w:tc>
        <w:tc>
          <w:tcPr>
            <w:shd w:val="clear" w:fill="C0C0C0"/>
            <w:tcW w:w="2615" w:type="dxa"/>
            <w:vAlign w:val="top"/>
          </w:tcPr>
          <w:p>
            <w:pPr>
              <w:pStyle w:val="TableText"/>
              <w:ind w:left="1256"/>
              <w:spacing w:before="46" w:line="212" w:lineRule="auto"/>
              <w:rPr>
                <w:sz w:val="21"/>
                <w:szCs w:val="21"/>
              </w:rPr>
            </w:pPr>
            <w:r>
              <w:rPr>
                <w:sz w:val="21"/>
                <w:szCs w:val="21"/>
              </w:rPr>
              <w:t>3</w:t>
            </w:r>
          </w:p>
        </w:tc>
      </w:tr>
      <w:tr>
        <w:trPr>
          <w:trHeight w:val="439" w:hRule="atLeast"/>
        </w:trPr>
        <w:tc>
          <w:tcPr>
            <w:tcW w:w="1566" w:type="dxa"/>
            <w:vAlign w:val="top"/>
          </w:tcPr>
          <w:p>
            <w:pPr>
              <w:pStyle w:val="TableText"/>
              <w:ind w:left="31"/>
              <w:spacing w:before="110" w:line="230" w:lineRule="auto"/>
              <w:rPr/>
            </w:pPr>
            <w:r>
              <w:rPr>
                <w:spacing w:val="2"/>
              </w:rPr>
              <w:t>合计</w:t>
            </w:r>
          </w:p>
        </w:tc>
        <w:tc>
          <w:tcPr>
            <w:tcW w:w="5214" w:type="dxa"/>
            <w:vAlign w:val="top"/>
          </w:tcPr>
          <w:p>
            <w:pPr>
              <w:rPr>
                <w:rFonts w:ascii="Arial"/>
                <w:sz w:val="21"/>
              </w:rPr>
            </w:pPr>
            <w:r/>
          </w:p>
        </w:tc>
        <w:tc>
          <w:tcPr>
            <w:tcW w:w="2592" w:type="dxa"/>
            <w:vAlign w:val="top"/>
          </w:tcPr>
          <w:p>
            <w:pPr>
              <w:rPr>
                <w:rFonts w:ascii="Arial"/>
                <w:sz w:val="21"/>
              </w:rPr>
            </w:pPr>
            <w:r/>
          </w:p>
        </w:tc>
        <w:tc>
          <w:tcPr>
            <w:tcW w:w="2607" w:type="dxa"/>
            <w:vAlign w:val="top"/>
          </w:tcPr>
          <w:p>
            <w:pPr>
              <w:rPr>
                <w:rFonts w:ascii="Arial"/>
                <w:sz w:val="21"/>
              </w:rPr>
            </w:pPr>
            <w:r/>
          </w:p>
        </w:tc>
        <w:tc>
          <w:tcPr>
            <w:tcW w:w="2615" w:type="dxa"/>
            <w:vAlign w:val="top"/>
          </w:tcPr>
          <w:p>
            <w:pPr>
              <w:rPr>
                <w:rFonts w:ascii="Arial"/>
                <w:sz w:val="21"/>
              </w:rPr>
            </w:pPr>
            <w:r/>
          </w:p>
        </w:tc>
      </w:tr>
    </w:tbl>
    <w:p>
      <w:pPr>
        <w:ind w:left="44"/>
        <w:spacing w:before="47" w:line="219" w:lineRule="auto"/>
        <w:rPr>
          <w:rFonts w:ascii="SimSun" w:hAnsi="SimSun" w:eastAsia="SimSun" w:cs="SimSun"/>
          <w:sz w:val="18"/>
          <w:szCs w:val="18"/>
        </w:rPr>
      </w:pPr>
      <w:r>
        <w:rPr>
          <w:rFonts w:ascii="SimSun" w:hAnsi="SimSun" w:eastAsia="SimSun" w:cs="SimSun"/>
          <w:sz w:val="18"/>
          <w:szCs w:val="18"/>
        </w:rPr>
        <w:t>注：1.本表反映部门本年度国有资本经营预算</w:t>
      </w:r>
      <w:r>
        <w:rPr>
          <w:rFonts w:ascii="SimSun" w:hAnsi="SimSun" w:eastAsia="SimSun" w:cs="SimSun"/>
          <w:sz w:val="18"/>
          <w:szCs w:val="18"/>
          <w:spacing w:val="-1"/>
        </w:rPr>
        <w:t>财政拨款支出情况。</w:t>
      </w:r>
    </w:p>
    <w:p>
      <w:pPr>
        <w:ind w:left="406"/>
        <w:spacing w:before="117" w:line="219" w:lineRule="auto"/>
        <w:rPr>
          <w:rFonts w:ascii="SimSun" w:hAnsi="SimSun" w:eastAsia="SimSun" w:cs="SimSun"/>
          <w:sz w:val="18"/>
          <w:szCs w:val="18"/>
        </w:rPr>
      </w:pPr>
      <w:r>
        <w:rPr>
          <w:rFonts w:ascii="SimSun" w:hAnsi="SimSun" w:eastAsia="SimSun" w:cs="SimSun"/>
          <w:sz w:val="18"/>
          <w:szCs w:val="18"/>
          <w:spacing w:val="-1"/>
        </w:rPr>
        <w:t>2.表格中单元格空白表示数据为零。</w:t>
      </w:r>
    </w:p>
    <w:p>
      <w:pPr>
        <w:ind w:left="408"/>
        <w:spacing w:before="130" w:line="219" w:lineRule="auto"/>
        <w:rPr>
          <w:rFonts w:ascii="SimSun" w:hAnsi="SimSun" w:eastAsia="SimSun" w:cs="SimSun"/>
          <w:sz w:val="18"/>
          <w:szCs w:val="18"/>
        </w:rPr>
      </w:pPr>
      <w:r>
        <w:rPr>
          <w:rFonts w:ascii="SimSun" w:hAnsi="SimSun" w:eastAsia="SimSun" w:cs="SimSun"/>
          <w:sz w:val="18"/>
          <w:szCs w:val="18"/>
          <w:spacing w:val="-1"/>
        </w:rPr>
        <w:t>3.本单位2025年度无国有资本经营预算财政拨款收支。</w:t>
      </w:r>
    </w:p>
    <w:p>
      <w:pPr>
        <w:spacing w:line="219" w:lineRule="auto"/>
        <w:sectPr>
          <w:pgSz w:w="16838" w:h="11906"/>
          <w:pgMar w:top="548" w:right="1155" w:bottom="400" w:left="1072" w:header="0" w:footer="0" w:gutter="0"/>
        </w:sectPr>
        <w:rPr>
          <w:rFonts w:ascii="SimSun" w:hAnsi="SimSun" w:eastAsia="SimSun" w:cs="SimSun"/>
          <w:sz w:val="18"/>
          <w:szCs w:val="18"/>
        </w:rPr>
      </w:pPr>
    </w:p>
    <w:p>
      <w:pPr>
        <w:ind w:left="4642"/>
        <w:spacing w:before="72" w:line="219" w:lineRule="auto"/>
        <w:rPr>
          <w:rFonts w:ascii="SimSun" w:hAnsi="SimSun" w:eastAsia="SimSun" w:cs="SimSun"/>
          <w:sz w:val="36"/>
          <w:szCs w:val="36"/>
        </w:rPr>
      </w:pPr>
      <w:r>
        <w:rPr>
          <w:rFonts w:ascii="SimSun" w:hAnsi="SimSun" w:eastAsia="SimSun" w:cs="SimSun"/>
          <w:sz w:val="36"/>
          <w:szCs w:val="36"/>
          <w:spacing w:val="-5"/>
        </w:rPr>
        <w:t>财政拨款“三公</w:t>
      </w:r>
      <w:r>
        <w:rPr>
          <w:rFonts w:ascii="SimSun" w:hAnsi="SimSun" w:eastAsia="SimSun" w:cs="SimSun"/>
          <w:sz w:val="36"/>
          <w:szCs w:val="36"/>
          <w:spacing w:val="-122"/>
        </w:rPr>
        <w:t xml:space="preserve"> </w:t>
      </w:r>
      <w:r>
        <w:rPr>
          <w:rFonts w:ascii="SimSun" w:hAnsi="SimSun" w:eastAsia="SimSun" w:cs="SimSun"/>
          <w:sz w:val="36"/>
          <w:szCs w:val="36"/>
          <w:spacing w:val="-5"/>
        </w:rPr>
        <w:t>”经费支出决算表</w:t>
      </w:r>
    </w:p>
    <w:p>
      <w:pPr>
        <w:ind w:left="47" w:right="33" w:firstLine="13788"/>
        <w:spacing w:before="54" w:line="306" w:lineRule="auto"/>
        <w:rPr>
          <w:rFonts w:ascii="SimSun" w:hAnsi="SimSun" w:eastAsia="SimSun" w:cs="SimSun"/>
          <w:sz w:val="19"/>
          <w:szCs w:val="19"/>
        </w:rPr>
      </w:pPr>
      <w:r>
        <w:rPr>
          <w:rFonts w:ascii="SimSun" w:hAnsi="SimSun" w:eastAsia="SimSun" w:cs="SimSun"/>
          <w:sz w:val="19"/>
          <w:szCs w:val="19"/>
          <w:spacing w:val="5"/>
        </w:rPr>
        <w:t>公开09表</w:t>
      </w:r>
      <w:r>
        <w:rPr>
          <w:rFonts w:ascii="SimSun" w:hAnsi="SimSun" w:eastAsia="SimSun" w:cs="SimSun"/>
          <w:sz w:val="19"/>
          <w:szCs w:val="19"/>
          <w:spacing w:val="4"/>
        </w:rPr>
        <w:t>部门：东安县大盛镇易江中学                  </w:t>
      </w:r>
      <w:r>
        <w:rPr>
          <w:rFonts w:ascii="SimSun" w:hAnsi="SimSun" w:eastAsia="SimSun" w:cs="SimSun"/>
          <w:sz w:val="19"/>
          <w:szCs w:val="19"/>
          <w:spacing w:val="3"/>
        </w:rPr>
        <w:t xml:space="preserve">                                                                                           金额单位：万元</w:t>
      </w:r>
    </w:p>
    <w:tbl>
      <w:tblPr>
        <w:tblStyle w:val="TableNormal"/>
        <w:tblW w:w="14639"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1221"/>
        <w:gridCol w:w="1214"/>
        <w:gridCol w:w="1228"/>
        <w:gridCol w:w="1214"/>
        <w:gridCol w:w="1214"/>
        <w:gridCol w:w="1228"/>
        <w:gridCol w:w="1214"/>
        <w:gridCol w:w="1214"/>
        <w:gridCol w:w="1228"/>
        <w:gridCol w:w="1214"/>
        <w:gridCol w:w="1214"/>
        <w:gridCol w:w="1236"/>
      </w:tblGrid>
      <w:tr>
        <w:trPr>
          <w:trHeight w:val="290" w:hRule="atLeast"/>
        </w:trPr>
        <w:tc>
          <w:tcPr>
            <w:shd w:val="clear" w:fill="C0C0C0"/>
            <w:tcW w:w="7319" w:type="dxa"/>
            <w:vAlign w:val="top"/>
            <w:gridSpan w:val="6"/>
          </w:tcPr>
          <w:p>
            <w:pPr>
              <w:pStyle w:val="TableText"/>
              <w:ind w:left="3317"/>
              <w:spacing w:before="29" w:line="220" w:lineRule="auto"/>
              <w:rPr>
                <w:sz w:val="21"/>
                <w:szCs w:val="21"/>
              </w:rPr>
            </w:pPr>
            <w:r>
              <w:rPr>
                <w:sz w:val="21"/>
                <w:szCs w:val="21"/>
                <w:spacing w:val="9"/>
              </w:rPr>
              <w:t>预算数</w:t>
            </w:r>
          </w:p>
        </w:tc>
        <w:tc>
          <w:tcPr>
            <w:shd w:val="clear" w:fill="C0C0C0"/>
            <w:tcW w:w="7320" w:type="dxa"/>
            <w:vAlign w:val="top"/>
            <w:gridSpan w:val="6"/>
          </w:tcPr>
          <w:p>
            <w:pPr>
              <w:pStyle w:val="TableText"/>
              <w:ind w:left="3323"/>
              <w:spacing w:before="29" w:line="220" w:lineRule="auto"/>
              <w:rPr>
                <w:sz w:val="21"/>
                <w:szCs w:val="21"/>
              </w:rPr>
            </w:pPr>
            <w:r>
              <w:rPr>
                <w:sz w:val="21"/>
                <w:szCs w:val="21"/>
                <w:spacing w:val="7"/>
              </w:rPr>
              <w:t>决算数</w:t>
            </w:r>
          </w:p>
        </w:tc>
      </w:tr>
      <w:tr>
        <w:trPr>
          <w:trHeight w:val="298" w:hRule="atLeast"/>
        </w:trPr>
        <w:tc>
          <w:tcPr>
            <w:shd w:val="clear" w:fill="C0C0C0"/>
            <w:tcW w:w="1221" w:type="dxa"/>
            <w:vAlign w:val="top"/>
            <w:vMerge w:val="restart"/>
            <w:tcBorders>
              <w:bottom w:val="nil"/>
            </w:tcBorders>
          </w:tcPr>
          <w:p>
            <w:pPr>
              <w:spacing w:line="269" w:lineRule="auto"/>
              <w:rPr>
                <w:rFonts w:ascii="Arial"/>
                <w:sz w:val="21"/>
              </w:rPr>
            </w:pPr>
            <w:r/>
          </w:p>
          <w:p>
            <w:pPr>
              <w:pStyle w:val="TableText"/>
              <w:ind w:left="376"/>
              <w:spacing w:before="68" w:line="229" w:lineRule="auto"/>
              <w:rPr>
                <w:sz w:val="21"/>
                <w:szCs w:val="21"/>
              </w:rPr>
            </w:pPr>
            <w:r>
              <w:rPr>
                <w:sz w:val="21"/>
                <w:szCs w:val="21"/>
                <w:spacing w:val="7"/>
              </w:rPr>
              <w:t>合计</w:t>
            </w:r>
          </w:p>
        </w:tc>
        <w:tc>
          <w:tcPr>
            <w:shd w:val="clear" w:fill="C0C0C0"/>
            <w:tcW w:w="1214" w:type="dxa"/>
            <w:vAlign w:val="top"/>
            <w:vMerge w:val="restart"/>
            <w:tcBorders>
              <w:bottom w:val="nil"/>
            </w:tcBorders>
          </w:tcPr>
          <w:p>
            <w:pPr>
              <w:pStyle w:val="TableText"/>
              <w:ind w:left="57"/>
              <w:spacing w:before="204" w:line="230" w:lineRule="auto"/>
              <w:rPr>
                <w:sz w:val="21"/>
                <w:szCs w:val="21"/>
              </w:rPr>
            </w:pPr>
            <w:r>
              <w:rPr>
                <w:sz w:val="21"/>
                <w:szCs w:val="21"/>
                <w:spacing w:val="5"/>
              </w:rPr>
              <w:t>因公出国</w:t>
            </w:r>
            <w:r>
              <w:rPr>
                <w:sz w:val="21"/>
                <w:szCs w:val="21"/>
                <w:spacing w:val="27"/>
              </w:rPr>
              <w:t xml:space="preserve"> </w:t>
            </w:r>
            <w:r>
              <w:rPr>
                <w:sz w:val="21"/>
                <w:szCs w:val="21"/>
                <w:spacing w:val="5"/>
              </w:rPr>
              <w:t>(</w:t>
            </w:r>
          </w:p>
          <w:p>
            <w:pPr>
              <w:pStyle w:val="TableText"/>
              <w:ind w:left="265"/>
              <w:spacing w:before="8" w:line="228" w:lineRule="auto"/>
              <w:rPr>
                <w:sz w:val="21"/>
                <w:szCs w:val="21"/>
              </w:rPr>
            </w:pPr>
            <w:r>
              <w:rPr>
                <w:sz w:val="21"/>
                <w:szCs w:val="21"/>
                <w:spacing w:val="13"/>
              </w:rPr>
              <w:t>境）费</w:t>
            </w:r>
          </w:p>
        </w:tc>
        <w:tc>
          <w:tcPr>
            <w:shd w:val="clear" w:fill="C0C0C0"/>
            <w:tcW w:w="3656" w:type="dxa"/>
            <w:vAlign w:val="top"/>
            <w:gridSpan w:val="3"/>
          </w:tcPr>
          <w:p>
            <w:pPr>
              <w:pStyle w:val="TableText"/>
              <w:ind w:left="707"/>
              <w:spacing w:before="38" w:line="219" w:lineRule="auto"/>
              <w:rPr>
                <w:sz w:val="21"/>
                <w:szCs w:val="21"/>
              </w:rPr>
            </w:pPr>
            <w:r>
              <w:rPr>
                <w:sz w:val="21"/>
                <w:szCs w:val="21"/>
                <w:spacing w:val="12"/>
              </w:rPr>
              <w:t>公务用车购置及运行费</w:t>
            </w:r>
          </w:p>
        </w:tc>
        <w:tc>
          <w:tcPr>
            <w:shd w:val="clear" w:fill="C0C0C0"/>
            <w:tcW w:w="1228" w:type="dxa"/>
            <w:vAlign w:val="top"/>
            <w:vMerge w:val="restart"/>
            <w:tcBorders>
              <w:bottom w:val="nil"/>
            </w:tcBorders>
          </w:tcPr>
          <w:p>
            <w:pPr>
              <w:spacing w:line="269" w:lineRule="auto"/>
              <w:rPr>
                <w:rFonts w:ascii="Arial"/>
                <w:sz w:val="21"/>
              </w:rPr>
            </w:pPr>
            <w:r/>
          </w:p>
          <w:p>
            <w:pPr>
              <w:pStyle w:val="TableText"/>
              <w:ind w:left="51"/>
              <w:spacing w:before="68" w:line="227" w:lineRule="auto"/>
              <w:rPr>
                <w:sz w:val="21"/>
                <w:szCs w:val="21"/>
              </w:rPr>
            </w:pPr>
            <w:r>
              <w:rPr>
                <w:sz w:val="21"/>
                <w:szCs w:val="21"/>
                <w:spacing w:val="10"/>
              </w:rPr>
              <w:t>公务接待费</w:t>
            </w:r>
          </w:p>
        </w:tc>
        <w:tc>
          <w:tcPr>
            <w:shd w:val="clear" w:fill="C0C0C0"/>
            <w:tcW w:w="1214" w:type="dxa"/>
            <w:vAlign w:val="top"/>
            <w:vMerge w:val="restart"/>
            <w:tcBorders>
              <w:bottom w:val="nil"/>
            </w:tcBorders>
          </w:tcPr>
          <w:p>
            <w:pPr>
              <w:spacing w:line="269" w:lineRule="auto"/>
              <w:rPr>
                <w:rFonts w:ascii="Arial"/>
                <w:sz w:val="21"/>
              </w:rPr>
            </w:pPr>
            <w:r/>
          </w:p>
          <w:p>
            <w:pPr>
              <w:pStyle w:val="TableText"/>
              <w:ind w:left="377"/>
              <w:spacing w:before="68" w:line="229" w:lineRule="auto"/>
              <w:rPr>
                <w:sz w:val="21"/>
                <w:szCs w:val="21"/>
              </w:rPr>
            </w:pPr>
            <w:r>
              <w:rPr>
                <w:sz w:val="21"/>
                <w:szCs w:val="21"/>
                <w:spacing w:val="7"/>
              </w:rPr>
              <w:t>合计</w:t>
            </w:r>
          </w:p>
        </w:tc>
        <w:tc>
          <w:tcPr>
            <w:shd w:val="clear" w:fill="C0C0C0"/>
            <w:tcW w:w="1214" w:type="dxa"/>
            <w:vAlign w:val="top"/>
            <w:vMerge w:val="restart"/>
            <w:tcBorders>
              <w:bottom w:val="nil"/>
            </w:tcBorders>
          </w:tcPr>
          <w:p>
            <w:pPr>
              <w:pStyle w:val="TableText"/>
              <w:ind w:left="65"/>
              <w:spacing w:before="204" w:line="230" w:lineRule="auto"/>
              <w:rPr>
                <w:sz w:val="21"/>
                <w:szCs w:val="21"/>
              </w:rPr>
            </w:pPr>
            <w:r>
              <w:rPr>
                <w:sz w:val="21"/>
                <w:szCs w:val="21"/>
                <w:spacing w:val="5"/>
              </w:rPr>
              <w:t>因公出国</w:t>
            </w:r>
            <w:r>
              <w:rPr>
                <w:sz w:val="21"/>
                <w:szCs w:val="21"/>
                <w:spacing w:val="27"/>
              </w:rPr>
              <w:t xml:space="preserve"> </w:t>
            </w:r>
            <w:r>
              <w:rPr>
                <w:sz w:val="21"/>
                <w:szCs w:val="21"/>
                <w:spacing w:val="5"/>
              </w:rPr>
              <w:t>(</w:t>
            </w:r>
          </w:p>
          <w:p>
            <w:pPr>
              <w:pStyle w:val="TableText"/>
              <w:ind w:left="273"/>
              <w:spacing w:before="8" w:line="228" w:lineRule="auto"/>
              <w:rPr>
                <w:sz w:val="21"/>
                <w:szCs w:val="21"/>
              </w:rPr>
            </w:pPr>
            <w:r>
              <w:rPr>
                <w:sz w:val="21"/>
                <w:szCs w:val="21"/>
                <w:spacing w:val="13"/>
              </w:rPr>
              <w:t>境）费</w:t>
            </w:r>
          </w:p>
        </w:tc>
        <w:tc>
          <w:tcPr>
            <w:shd w:val="clear" w:fill="C0C0C0"/>
            <w:tcW w:w="3656" w:type="dxa"/>
            <w:vAlign w:val="top"/>
            <w:gridSpan w:val="3"/>
          </w:tcPr>
          <w:p>
            <w:pPr>
              <w:pStyle w:val="TableText"/>
              <w:ind w:left="715"/>
              <w:spacing w:before="38" w:line="219" w:lineRule="auto"/>
              <w:rPr>
                <w:sz w:val="21"/>
                <w:szCs w:val="21"/>
              </w:rPr>
            </w:pPr>
            <w:r>
              <w:rPr>
                <w:sz w:val="21"/>
                <w:szCs w:val="21"/>
                <w:spacing w:val="12"/>
              </w:rPr>
              <w:t>公务用车购置及运行费</w:t>
            </w:r>
          </w:p>
        </w:tc>
        <w:tc>
          <w:tcPr>
            <w:shd w:val="clear" w:fill="C0C0C0"/>
            <w:tcW w:w="1236" w:type="dxa"/>
            <w:vAlign w:val="top"/>
            <w:vMerge w:val="restart"/>
            <w:tcBorders>
              <w:bottom w:val="nil"/>
            </w:tcBorders>
          </w:tcPr>
          <w:p>
            <w:pPr>
              <w:spacing w:line="269" w:lineRule="auto"/>
              <w:rPr>
                <w:rFonts w:ascii="Arial"/>
                <w:sz w:val="21"/>
              </w:rPr>
            </w:pPr>
            <w:r/>
          </w:p>
          <w:p>
            <w:pPr>
              <w:pStyle w:val="TableText"/>
              <w:ind w:left="59"/>
              <w:spacing w:before="68" w:line="227" w:lineRule="auto"/>
              <w:rPr>
                <w:sz w:val="21"/>
                <w:szCs w:val="21"/>
              </w:rPr>
            </w:pPr>
            <w:r>
              <w:rPr>
                <w:sz w:val="21"/>
                <w:szCs w:val="21"/>
                <w:spacing w:val="10"/>
              </w:rPr>
              <w:t>公务接待费</w:t>
            </w:r>
          </w:p>
        </w:tc>
      </w:tr>
      <w:tr>
        <w:trPr>
          <w:trHeight w:val="580" w:hRule="atLeast"/>
        </w:trPr>
        <w:tc>
          <w:tcPr>
            <w:tcW w:w="1221" w:type="dxa"/>
            <w:vAlign w:val="top"/>
            <w:vMerge w:val="continue"/>
            <w:tcBorders>
              <w:top w:val="nil"/>
            </w:tcBorders>
          </w:tcPr>
          <w:p>
            <w:pPr>
              <w:rPr>
                <w:rFonts w:ascii="Arial"/>
                <w:sz w:val="21"/>
              </w:rPr>
            </w:pPr>
            <w:r/>
          </w:p>
        </w:tc>
        <w:tc>
          <w:tcPr>
            <w:tcW w:w="1214" w:type="dxa"/>
            <w:vAlign w:val="top"/>
            <w:vMerge w:val="continue"/>
            <w:tcBorders>
              <w:top w:val="nil"/>
            </w:tcBorders>
          </w:tcPr>
          <w:p>
            <w:pPr>
              <w:rPr>
                <w:rFonts w:ascii="Arial"/>
                <w:sz w:val="21"/>
              </w:rPr>
            </w:pPr>
            <w:r/>
          </w:p>
        </w:tc>
        <w:tc>
          <w:tcPr>
            <w:shd w:val="clear" w:fill="C0C0C0"/>
            <w:tcW w:w="1228" w:type="dxa"/>
            <w:vAlign w:val="top"/>
          </w:tcPr>
          <w:p>
            <w:pPr>
              <w:pStyle w:val="TableText"/>
              <w:ind w:left="391"/>
              <w:spacing w:before="176" w:line="229" w:lineRule="auto"/>
              <w:rPr>
                <w:sz w:val="21"/>
                <w:szCs w:val="21"/>
              </w:rPr>
            </w:pPr>
            <w:r>
              <w:rPr>
                <w:sz w:val="21"/>
                <w:szCs w:val="21"/>
                <w:spacing w:val="4"/>
              </w:rPr>
              <w:t>小计</w:t>
            </w:r>
          </w:p>
        </w:tc>
        <w:tc>
          <w:tcPr>
            <w:shd w:val="clear" w:fill="C0C0C0"/>
            <w:tcW w:w="1214" w:type="dxa"/>
            <w:vAlign w:val="top"/>
          </w:tcPr>
          <w:p>
            <w:pPr>
              <w:pStyle w:val="TableText"/>
              <w:ind w:left="49"/>
              <w:spacing w:before="41" w:line="227" w:lineRule="auto"/>
              <w:rPr>
                <w:sz w:val="21"/>
                <w:szCs w:val="21"/>
              </w:rPr>
            </w:pPr>
            <w:r>
              <w:rPr>
                <w:sz w:val="21"/>
                <w:szCs w:val="21"/>
                <w:spacing w:val="10"/>
              </w:rPr>
              <w:t>公务用车购</w:t>
            </w:r>
          </w:p>
          <w:p>
            <w:pPr>
              <w:pStyle w:val="TableText"/>
              <w:ind w:left="371"/>
              <w:spacing w:before="11" w:line="227" w:lineRule="auto"/>
              <w:rPr>
                <w:sz w:val="21"/>
                <w:szCs w:val="21"/>
              </w:rPr>
            </w:pPr>
            <w:r>
              <w:rPr>
                <w:sz w:val="21"/>
                <w:szCs w:val="21"/>
                <w:spacing w:val="8"/>
              </w:rPr>
              <w:t>置费</w:t>
            </w:r>
          </w:p>
        </w:tc>
        <w:tc>
          <w:tcPr>
            <w:shd w:val="clear" w:fill="C0C0C0"/>
            <w:tcW w:w="1214" w:type="dxa"/>
            <w:vAlign w:val="top"/>
          </w:tcPr>
          <w:p>
            <w:pPr>
              <w:pStyle w:val="TableText"/>
              <w:ind w:left="50"/>
              <w:spacing w:before="41" w:line="227" w:lineRule="auto"/>
              <w:rPr>
                <w:sz w:val="21"/>
                <w:szCs w:val="21"/>
              </w:rPr>
            </w:pPr>
            <w:r>
              <w:rPr>
                <w:sz w:val="21"/>
                <w:szCs w:val="21"/>
                <w:spacing w:val="10"/>
              </w:rPr>
              <w:t>公务用车运</w:t>
            </w:r>
          </w:p>
          <w:p>
            <w:pPr>
              <w:pStyle w:val="TableText"/>
              <w:ind w:left="377"/>
              <w:spacing w:before="11" w:line="227" w:lineRule="auto"/>
              <w:rPr>
                <w:sz w:val="21"/>
                <w:szCs w:val="21"/>
              </w:rPr>
            </w:pPr>
            <w:r>
              <w:rPr>
                <w:sz w:val="21"/>
                <w:szCs w:val="21"/>
                <w:spacing w:val="5"/>
              </w:rPr>
              <w:t>行费</w:t>
            </w:r>
          </w:p>
        </w:tc>
        <w:tc>
          <w:tcPr>
            <w:tcW w:w="1228" w:type="dxa"/>
            <w:vAlign w:val="top"/>
            <w:vMerge w:val="continue"/>
            <w:tcBorders>
              <w:top w:val="nil"/>
            </w:tcBorders>
          </w:tcPr>
          <w:p>
            <w:pPr>
              <w:rPr>
                <w:rFonts w:ascii="Arial"/>
                <w:sz w:val="21"/>
              </w:rPr>
            </w:pPr>
            <w:r/>
          </w:p>
        </w:tc>
        <w:tc>
          <w:tcPr>
            <w:tcW w:w="1214" w:type="dxa"/>
            <w:vAlign w:val="top"/>
            <w:vMerge w:val="continue"/>
            <w:tcBorders>
              <w:top w:val="nil"/>
            </w:tcBorders>
          </w:tcPr>
          <w:p>
            <w:pPr>
              <w:rPr>
                <w:rFonts w:ascii="Arial"/>
                <w:sz w:val="21"/>
              </w:rPr>
            </w:pPr>
            <w:r/>
          </w:p>
        </w:tc>
        <w:tc>
          <w:tcPr>
            <w:tcW w:w="1214" w:type="dxa"/>
            <w:vAlign w:val="top"/>
            <w:vMerge w:val="continue"/>
            <w:tcBorders>
              <w:top w:val="nil"/>
            </w:tcBorders>
          </w:tcPr>
          <w:p>
            <w:pPr>
              <w:rPr>
                <w:rFonts w:ascii="Arial"/>
                <w:sz w:val="21"/>
              </w:rPr>
            </w:pPr>
            <w:r/>
          </w:p>
        </w:tc>
        <w:tc>
          <w:tcPr>
            <w:shd w:val="clear" w:fill="C0C0C0"/>
            <w:tcW w:w="1228" w:type="dxa"/>
            <w:vAlign w:val="top"/>
          </w:tcPr>
          <w:p>
            <w:pPr>
              <w:pStyle w:val="TableText"/>
              <w:ind w:left="399"/>
              <w:spacing w:before="176" w:line="229" w:lineRule="auto"/>
              <w:rPr>
                <w:sz w:val="21"/>
                <w:szCs w:val="21"/>
              </w:rPr>
            </w:pPr>
            <w:r>
              <w:rPr>
                <w:sz w:val="21"/>
                <w:szCs w:val="21"/>
                <w:spacing w:val="4"/>
              </w:rPr>
              <w:t>小计</w:t>
            </w:r>
          </w:p>
        </w:tc>
        <w:tc>
          <w:tcPr>
            <w:shd w:val="clear" w:fill="C0C0C0"/>
            <w:tcW w:w="1214" w:type="dxa"/>
            <w:vAlign w:val="top"/>
          </w:tcPr>
          <w:p>
            <w:pPr>
              <w:pStyle w:val="TableText"/>
              <w:ind w:left="57"/>
              <w:spacing w:before="41" w:line="227" w:lineRule="auto"/>
              <w:rPr>
                <w:sz w:val="21"/>
                <w:szCs w:val="21"/>
              </w:rPr>
            </w:pPr>
            <w:r>
              <w:rPr>
                <w:sz w:val="21"/>
                <w:szCs w:val="21"/>
                <w:spacing w:val="10"/>
              </w:rPr>
              <w:t>公务用车购</w:t>
            </w:r>
          </w:p>
          <w:p>
            <w:pPr>
              <w:pStyle w:val="TableText"/>
              <w:ind w:left="379"/>
              <w:spacing w:before="11" w:line="227" w:lineRule="auto"/>
              <w:rPr>
                <w:sz w:val="21"/>
                <w:szCs w:val="21"/>
              </w:rPr>
            </w:pPr>
            <w:r>
              <w:rPr>
                <w:sz w:val="21"/>
                <w:szCs w:val="21"/>
                <w:spacing w:val="8"/>
              </w:rPr>
              <w:t>置费</w:t>
            </w:r>
          </w:p>
        </w:tc>
        <w:tc>
          <w:tcPr>
            <w:shd w:val="clear" w:fill="C0C0C0"/>
            <w:tcW w:w="1214" w:type="dxa"/>
            <w:vAlign w:val="top"/>
          </w:tcPr>
          <w:p>
            <w:pPr>
              <w:pStyle w:val="TableText"/>
              <w:ind w:left="58"/>
              <w:spacing w:before="41" w:line="227" w:lineRule="auto"/>
              <w:rPr>
                <w:sz w:val="21"/>
                <w:szCs w:val="21"/>
              </w:rPr>
            </w:pPr>
            <w:r>
              <w:rPr>
                <w:sz w:val="21"/>
                <w:szCs w:val="21"/>
                <w:spacing w:val="10"/>
              </w:rPr>
              <w:t>公务用车运</w:t>
            </w:r>
          </w:p>
          <w:p>
            <w:pPr>
              <w:pStyle w:val="TableText"/>
              <w:ind w:left="385"/>
              <w:spacing w:before="11" w:line="227" w:lineRule="auto"/>
              <w:rPr>
                <w:sz w:val="21"/>
                <w:szCs w:val="21"/>
              </w:rPr>
            </w:pPr>
            <w:r>
              <w:rPr>
                <w:sz w:val="21"/>
                <w:szCs w:val="21"/>
                <w:spacing w:val="5"/>
              </w:rPr>
              <w:t>行费</w:t>
            </w:r>
          </w:p>
        </w:tc>
        <w:tc>
          <w:tcPr>
            <w:tcW w:w="1236" w:type="dxa"/>
            <w:vAlign w:val="top"/>
            <w:vMerge w:val="continue"/>
            <w:tcBorders>
              <w:top w:val="nil"/>
            </w:tcBorders>
          </w:tcPr>
          <w:p>
            <w:pPr>
              <w:rPr>
                <w:rFonts w:ascii="Arial"/>
                <w:sz w:val="21"/>
              </w:rPr>
            </w:pPr>
            <w:r/>
          </w:p>
        </w:tc>
      </w:tr>
      <w:tr>
        <w:trPr>
          <w:trHeight w:val="298" w:hRule="atLeast"/>
        </w:trPr>
        <w:tc>
          <w:tcPr>
            <w:shd w:val="clear" w:fill="C0C0C0"/>
            <w:tcW w:w="1221" w:type="dxa"/>
            <w:vAlign w:val="top"/>
          </w:tcPr>
          <w:p>
            <w:pPr>
              <w:pStyle w:val="TableText"/>
              <w:ind w:left="557"/>
              <w:spacing w:before="46" w:line="212" w:lineRule="auto"/>
              <w:rPr>
                <w:sz w:val="21"/>
                <w:szCs w:val="21"/>
              </w:rPr>
            </w:pPr>
            <w:r>
              <w:rPr>
                <w:sz w:val="21"/>
                <w:szCs w:val="21"/>
              </w:rPr>
              <w:t>1</w:t>
            </w:r>
          </w:p>
        </w:tc>
        <w:tc>
          <w:tcPr>
            <w:shd w:val="clear" w:fill="C0C0C0"/>
            <w:tcW w:w="1214" w:type="dxa"/>
            <w:vAlign w:val="top"/>
          </w:tcPr>
          <w:p>
            <w:pPr>
              <w:pStyle w:val="TableText"/>
              <w:ind w:left="537"/>
              <w:spacing w:before="46" w:line="212" w:lineRule="auto"/>
              <w:rPr>
                <w:sz w:val="21"/>
                <w:szCs w:val="21"/>
              </w:rPr>
            </w:pPr>
            <w:r>
              <w:rPr>
                <w:sz w:val="21"/>
                <w:szCs w:val="21"/>
              </w:rPr>
              <w:t>2</w:t>
            </w:r>
          </w:p>
        </w:tc>
        <w:tc>
          <w:tcPr>
            <w:shd w:val="clear" w:fill="C0C0C0"/>
            <w:tcW w:w="1228" w:type="dxa"/>
            <w:vAlign w:val="top"/>
          </w:tcPr>
          <w:p>
            <w:pPr>
              <w:pStyle w:val="TableText"/>
              <w:ind w:left="555"/>
              <w:spacing w:before="46" w:line="212" w:lineRule="auto"/>
              <w:rPr>
                <w:sz w:val="21"/>
                <w:szCs w:val="21"/>
              </w:rPr>
            </w:pPr>
            <w:r>
              <w:rPr>
                <w:sz w:val="21"/>
                <w:szCs w:val="21"/>
              </w:rPr>
              <w:t>3</w:t>
            </w:r>
          </w:p>
        </w:tc>
        <w:tc>
          <w:tcPr>
            <w:shd w:val="clear" w:fill="C0C0C0"/>
            <w:tcW w:w="1214" w:type="dxa"/>
            <w:vAlign w:val="top"/>
          </w:tcPr>
          <w:p>
            <w:pPr>
              <w:pStyle w:val="TableText"/>
              <w:ind w:left="537"/>
              <w:spacing w:before="46" w:line="212" w:lineRule="auto"/>
              <w:rPr>
                <w:sz w:val="21"/>
                <w:szCs w:val="21"/>
              </w:rPr>
            </w:pPr>
            <w:r>
              <w:rPr>
                <w:sz w:val="21"/>
                <w:szCs w:val="21"/>
              </w:rPr>
              <w:t>4</w:t>
            </w:r>
          </w:p>
        </w:tc>
        <w:tc>
          <w:tcPr>
            <w:shd w:val="clear" w:fill="C0C0C0"/>
            <w:tcW w:w="1214" w:type="dxa"/>
            <w:vAlign w:val="top"/>
          </w:tcPr>
          <w:p>
            <w:pPr>
              <w:pStyle w:val="TableText"/>
              <w:ind w:left="543"/>
              <w:spacing w:before="46" w:line="212" w:lineRule="auto"/>
              <w:rPr>
                <w:sz w:val="21"/>
                <w:szCs w:val="21"/>
              </w:rPr>
            </w:pPr>
            <w:r>
              <w:rPr>
                <w:sz w:val="21"/>
                <w:szCs w:val="21"/>
              </w:rPr>
              <w:t>5</w:t>
            </w:r>
          </w:p>
        </w:tc>
        <w:tc>
          <w:tcPr>
            <w:shd w:val="clear" w:fill="C0C0C0"/>
            <w:tcW w:w="1228" w:type="dxa"/>
            <w:vAlign w:val="top"/>
          </w:tcPr>
          <w:p>
            <w:pPr>
              <w:pStyle w:val="TableText"/>
              <w:ind w:left="556"/>
              <w:spacing w:before="46" w:line="212" w:lineRule="auto"/>
              <w:rPr>
                <w:sz w:val="21"/>
                <w:szCs w:val="21"/>
              </w:rPr>
            </w:pPr>
            <w:r>
              <w:rPr>
                <w:sz w:val="21"/>
                <w:szCs w:val="21"/>
              </w:rPr>
              <w:t>6</w:t>
            </w:r>
          </w:p>
        </w:tc>
        <w:tc>
          <w:tcPr>
            <w:shd w:val="clear" w:fill="C0C0C0"/>
            <w:tcW w:w="1214" w:type="dxa"/>
            <w:vAlign w:val="top"/>
          </w:tcPr>
          <w:p>
            <w:pPr>
              <w:pStyle w:val="TableText"/>
              <w:ind w:left="547"/>
              <w:spacing w:before="46" w:line="212" w:lineRule="auto"/>
              <w:rPr>
                <w:sz w:val="21"/>
                <w:szCs w:val="21"/>
              </w:rPr>
            </w:pPr>
            <w:r>
              <w:rPr>
                <w:sz w:val="21"/>
                <w:szCs w:val="21"/>
              </w:rPr>
              <w:t>7</w:t>
            </w:r>
          </w:p>
        </w:tc>
        <w:tc>
          <w:tcPr>
            <w:shd w:val="clear" w:fill="C0C0C0"/>
            <w:tcW w:w="1214" w:type="dxa"/>
            <w:vAlign w:val="top"/>
          </w:tcPr>
          <w:p>
            <w:pPr>
              <w:pStyle w:val="TableText"/>
              <w:ind w:left="543"/>
              <w:spacing w:before="46" w:line="212" w:lineRule="auto"/>
              <w:rPr>
                <w:sz w:val="21"/>
                <w:szCs w:val="21"/>
              </w:rPr>
            </w:pPr>
            <w:r>
              <w:rPr>
                <w:sz w:val="21"/>
                <w:szCs w:val="21"/>
              </w:rPr>
              <w:t>8</w:t>
            </w:r>
          </w:p>
        </w:tc>
        <w:tc>
          <w:tcPr>
            <w:shd w:val="clear" w:fill="C0C0C0"/>
            <w:tcW w:w="1228" w:type="dxa"/>
            <w:vAlign w:val="top"/>
          </w:tcPr>
          <w:p>
            <w:pPr>
              <w:pStyle w:val="TableText"/>
              <w:ind w:left="559"/>
              <w:spacing w:before="46" w:line="212" w:lineRule="auto"/>
              <w:rPr>
                <w:sz w:val="21"/>
                <w:szCs w:val="21"/>
              </w:rPr>
            </w:pPr>
            <w:r>
              <w:rPr>
                <w:sz w:val="21"/>
                <w:szCs w:val="21"/>
              </w:rPr>
              <w:t>9</w:t>
            </w:r>
          </w:p>
        </w:tc>
        <w:tc>
          <w:tcPr>
            <w:shd w:val="clear" w:fill="C0C0C0"/>
            <w:tcW w:w="1214" w:type="dxa"/>
            <w:vAlign w:val="top"/>
          </w:tcPr>
          <w:p>
            <w:pPr>
              <w:pStyle w:val="TableText"/>
              <w:ind w:left="502"/>
              <w:spacing w:before="46" w:line="212" w:lineRule="auto"/>
              <w:rPr>
                <w:sz w:val="21"/>
                <w:szCs w:val="21"/>
              </w:rPr>
            </w:pPr>
            <w:r>
              <w:rPr>
                <w:sz w:val="21"/>
                <w:szCs w:val="21"/>
                <w:spacing w:val="-3"/>
              </w:rPr>
              <w:t>10</w:t>
            </w:r>
          </w:p>
        </w:tc>
        <w:tc>
          <w:tcPr>
            <w:shd w:val="clear" w:fill="C0C0C0"/>
            <w:tcW w:w="1214" w:type="dxa"/>
            <w:vAlign w:val="top"/>
          </w:tcPr>
          <w:p>
            <w:pPr>
              <w:pStyle w:val="TableText"/>
              <w:ind w:left="503"/>
              <w:spacing w:before="46" w:line="212" w:lineRule="auto"/>
              <w:rPr>
                <w:sz w:val="21"/>
                <w:szCs w:val="21"/>
              </w:rPr>
            </w:pPr>
            <w:r>
              <w:rPr>
                <w:sz w:val="21"/>
                <w:szCs w:val="21"/>
                <w:spacing w:val="-3"/>
              </w:rPr>
              <w:t>11</w:t>
            </w:r>
          </w:p>
        </w:tc>
        <w:tc>
          <w:tcPr>
            <w:shd w:val="clear" w:fill="C0C0C0"/>
            <w:tcW w:w="1236" w:type="dxa"/>
            <w:vAlign w:val="top"/>
          </w:tcPr>
          <w:p>
            <w:pPr>
              <w:pStyle w:val="TableText"/>
              <w:ind w:left="519"/>
              <w:spacing w:before="46" w:line="212" w:lineRule="auto"/>
              <w:rPr>
                <w:sz w:val="21"/>
                <w:szCs w:val="21"/>
              </w:rPr>
            </w:pPr>
            <w:r>
              <w:rPr>
                <w:sz w:val="21"/>
                <w:szCs w:val="21"/>
                <w:spacing w:val="-3"/>
              </w:rPr>
              <w:t>12</w:t>
            </w:r>
          </w:p>
        </w:tc>
      </w:tr>
      <w:tr>
        <w:trPr>
          <w:trHeight w:val="439" w:hRule="atLeast"/>
        </w:trPr>
        <w:tc>
          <w:tcPr>
            <w:tcW w:w="1221" w:type="dxa"/>
            <w:vAlign w:val="top"/>
          </w:tcPr>
          <w:p>
            <w:pPr>
              <w:rPr>
                <w:rFonts w:ascii="Arial"/>
                <w:sz w:val="21"/>
              </w:rPr>
            </w:pPr>
            <w:r/>
          </w:p>
        </w:tc>
        <w:tc>
          <w:tcPr>
            <w:tcW w:w="1214" w:type="dxa"/>
            <w:vAlign w:val="top"/>
          </w:tcPr>
          <w:p>
            <w:pPr>
              <w:rPr>
                <w:rFonts w:ascii="Arial"/>
                <w:sz w:val="21"/>
              </w:rPr>
            </w:pPr>
            <w:r/>
          </w:p>
        </w:tc>
        <w:tc>
          <w:tcPr>
            <w:tcW w:w="1228" w:type="dxa"/>
            <w:vAlign w:val="top"/>
          </w:tcPr>
          <w:p>
            <w:pPr>
              <w:rPr>
                <w:rFonts w:ascii="Arial"/>
                <w:sz w:val="21"/>
              </w:rPr>
            </w:pPr>
            <w:r/>
          </w:p>
        </w:tc>
        <w:tc>
          <w:tcPr>
            <w:tcW w:w="1214" w:type="dxa"/>
            <w:vAlign w:val="top"/>
          </w:tcPr>
          <w:p>
            <w:pPr>
              <w:rPr>
                <w:rFonts w:ascii="Arial"/>
                <w:sz w:val="21"/>
              </w:rPr>
            </w:pPr>
            <w:r/>
          </w:p>
        </w:tc>
        <w:tc>
          <w:tcPr>
            <w:tcW w:w="1214" w:type="dxa"/>
            <w:vAlign w:val="top"/>
          </w:tcPr>
          <w:p>
            <w:pPr>
              <w:rPr>
                <w:rFonts w:ascii="Arial"/>
                <w:sz w:val="21"/>
              </w:rPr>
            </w:pPr>
            <w:r/>
          </w:p>
        </w:tc>
        <w:tc>
          <w:tcPr>
            <w:tcW w:w="1228" w:type="dxa"/>
            <w:vAlign w:val="top"/>
          </w:tcPr>
          <w:p>
            <w:pPr>
              <w:rPr>
                <w:rFonts w:ascii="Arial"/>
                <w:sz w:val="21"/>
              </w:rPr>
            </w:pPr>
            <w:r/>
          </w:p>
        </w:tc>
        <w:tc>
          <w:tcPr>
            <w:tcW w:w="1214" w:type="dxa"/>
            <w:vAlign w:val="top"/>
          </w:tcPr>
          <w:p>
            <w:pPr>
              <w:rPr>
                <w:rFonts w:ascii="Arial"/>
                <w:sz w:val="21"/>
              </w:rPr>
            </w:pPr>
            <w:r/>
          </w:p>
        </w:tc>
        <w:tc>
          <w:tcPr>
            <w:tcW w:w="1214" w:type="dxa"/>
            <w:vAlign w:val="top"/>
          </w:tcPr>
          <w:p>
            <w:pPr>
              <w:rPr>
                <w:rFonts w:ascii="Arial"/>
                <w:sz w:val="21"/>
              </w:rPr>
            </w:pPr>
            <w:r/>
          </w:p>
        </w:tc>
        <w:tc>
          <w:tcPr>
            <w:tcW w:w="1228" w:type="dxa"/>
            <w:vAlign w:val="top"/>
          </w:tcPr>
          <w:p>
            <w:pPr>
              <w:rPr>
                <w:rFonts w:ascii="Arial"/>
                <w:sz w:val="21"/>
              </w:rPr>
            </w:pPr>
            <w:r/>
          </w:p>
        </w:tc>
        <w:tc>
          <w:tcPr>
            <w:tcW w:w="1214" w:type="dxa"/>
            <w:vAlign w:val="top"/>
          </w:tcPr>
          <w:p>
            <w:pPr>
              <w:rPr>
                <w:rFonts w:ascii="Arial"/>
                <w:sz w:val="21"/>
              </w:rPr>
            </w:pPr>
            <w:r/>
          </w:p>
        </w:tc>
        <w:tc>
          <w:tcPr>
            <w:tcW w:w="1214" w:type="dxa"/>
            <w:vAlign w:val="top"/>
          </w:tcPr>
          <w:p>
            <w:pPr>
              <w:rPr>
                <w:rFonts w:ascii="Arial"/>
                <w:sz w:val="21"/>
              </w:rPr>
            </w:pPr>
            <w:r/>
          </w:p>
        </w:tc>
        <w:tc>
          <w:tcPr>
            <w:tcW w:w="1236" w:type="dxa"/>
            <w:vAlign w:val="top"/>
          </w:tcPr>
          <w:p>
            <w:pPr>
              <w:rPr>
                <w:rFonts w:ascii="Arial"/>
                <w:sz w:val="21"/>
              </w:rPr>
            </w:pPr>
            <w:r/>
          </w:p>
        </w:tc>
      </w:tr>
    </w:tbl>
    <w:p>
      <w:pPr>
        <w:ind w:left="58" w:right="37" w:hanging="14"/>
        <w:spacing w:before="18" w:line="233" w:lineRule="auto"/>
        <w:rPr>
          <w:rFonts w:ascii="SimSun" w:hAnsi="SimSun" w:eastAsia="SimSun" w:cs="SimSun"/>
          <w:sz w:val="18"/>
          <w:szCs w:val="18"/>
        </w:rPr>
      </w:pPr>
      <w:r>
        <w:rPr>
          <w:rFonts w:ascii="SimSun" w:hAnsi="SimSun" w:eastAsia="SimSun" w:cs="SimSun"/>
          <w:sz w:val="18"/>
          <w:szCs w:val="18"/>
        </w:rPr>
        <w:t>注：1.本表反映部门本年度“三公</w:t>
      </w:r>
      <w:r>
        <w:rPr>
          <w:rFonts w:ascii="SimSun" w:hAnsi="SimSun" w:eastAsia="SimSun" w:cs="SimSun"/>
          <w:sz w:val="18"/>
          <w:szCs w:val="18"/>
          <w:spacing w:val="-66"/>
        </w:rPr>
        <w:t xml:space="preserve"> </w:t>
      </w:r>
      <w:r>
        <w:rPr>
          <w:rFonts w:ascii="SimSun" w:hAnsi="SimSun" w:eastAsia="SimSun" w:cs="SimSun"/>
          <w:sz w:val="18"/>
          <w:szCs w:val="18"/>
        </w:rPr>
        <w:t>”经费支出预决算情况</w:t>
      </w:r>
      <w:r>
        <w:rPr>
          <w:rFonts w:ascii="SimSun" w:hAnsi="SimSun" w:eastAsia="SimSun" w:cs="SimSun"/>
          <w:sz w:val="18"/>
          <w:szCs w:val="18"/>
          <w:spacing w:val="-1"/>
        </w:rPr>
        <w:t>。其中，预算数为“三公</w:t>
      </w:r>
      <w:r>
        <w:rPr>
          <w:rFonts w:ascii="SimSun" w:hAnsi="SimSun" w:eastAsia="SimSun" w:cs="SimSun"/>
          <w:sz w:val="18"/>
          <w:szCs w:val="18"/>
          <w:spacing w:val="-67"/>
        </w:rPr>
        <w:t xml:space="preserve"> </w:t>
      </w:r>
      <w:r>
        <w:rPr>
          <w:rFonts w:ascii="SimSun" w:hAnsi="SimSun" w:eastAsia="SimSun" w:cs="SimSun"/>
          <w:sz w:val="18"/>
          <w:szCs w:val="18"/>
          <w:spacing w:val="-1"/>
        </w:rPr>
        <w:t>”经费全年预算数，反映按规定程序调整后的预算数；决算数是包括财政拨款和以前年度结转资金安排</w:t>
      </w:r>
      <w:r>
        <w:rPr>
          <w:rFonts w:ascii="SimSun" w:hAnsi="SimSun" w:eastAsia="SimSun" w:cs="SimSun"/>
          <w:sz w:val="18"/>
          <w:szCs w:val="18"/>
          <w:spacing w:val="-4"/>
        </w:rPr>
        <w:t>的实际支出。</w:t>
      </w:r>
    </w:p>
    <w:p>
      <w:pPr>
        <w:ind w:left="406"/>
        <w:spacing w:before="55" w:line="219" w:lineRule="auto"/>
        <w:rPr>
          <w:rFonts w:ascii="SimSun" w:hAnsi="SimSun" w:eastAsia="SimSun" w:cs="SimSun"/>
          <w:sz w:val="18"/>
          <w:szCs w:val="18"/>
        </w:rPr>
      </w:pPr>
      <w:r>
        <w:rPr>
          <w:rFonts w:ascii="SimSun" w:hAnsi="SimSun" w:eastAsia="SimSun" w:cs="SimSun"/>
          <w:sz w:val="18"/>
          <w:szCs w:val="18"/>
          <w:spacing w:val="-1"/>
        </w:rPr>
        <w:t>2.表格中单元格空白表示数据为零。</w:t>
      </w:r>
    </w:p>
    <w:p>
      <w:pPr>
        <w:ind w:left="408"/>
        <w:spacing w:before="115" w:line="219" w:lineRule="auto"/>
        <w:rPr>
          <w:rFonts w:ascii="SimSun" w:hAnsi="SimSun" w:eastAsia="SimSun" w:cs="SimSun"/>
          <w:sz w:val="18"/>
          <w:szCs w:val="18"/>
        </w:rPr>
      </w:pPr>
      <w:r>
        <w:rPr>
          <w:rFonts w:ascii="SimSun" w:hAnsi="SimSun" w:eastAsia="SimSun" w:cs="SimSun"/>
          <w:sz w:val="18"/>
          <w:szCs w:val="18"/>
          <w:spacing w:val="-2"/>
        </w:rPr>
        <w:t>3.本单位2025年度无“三公</w:t>
      </w:r>
      <w:r>
        <w:rPr>
          <w:rFonts w:ascii="SimSun" w:hAnsi="SimSun" w:eastAsia="SimSun" w:cs="SimSun"/>
          <w:sz w:val="18"/>
          <w:szCs w:val="18"/>
          <w:spacing w:val="-60"/>
        </w:rPr>
        <w:t xml:space="preserve"> </w:t>
      </w:r>
      <w:r>
        <w:rPr>
          <w:rFonts w:ascii="SimSun" w:hAnsi="SimSun" w:eastAsia="SimSun" w:cs="SimSun"/>
          <w:sz w:val="18"/>
          <w:szCs w:val="18"/>
          <w:spacing w:val="-2"/>
        </w:rPr>
        <w:t>”经费支出。</w:t>
      </w:r>
    </w:p>
    <w:p>
      <w:pPr>
        <w:spacing w:line="219" w:lineRule="auto"/>
        <w:sectPr>
          <w:pgSz w:w="16838" w:h="11906"/>
          <w:pgMar w:top="548" w:right="1110" w:bottom="400" w:left="1072" w:header="0" w:footer="0" w:gutter="0"/>
        </w:sectPr>
        <w:rPr>
          <w:rFonts w:ascii="SimSun" w:hAnsi="SimSun" w:eastAsia="SimSun" w:cs="SimSun"/>
          <w:sz w:val="18"/>
          <w:szCs w:val="18"/>
        </w:rPr>
      </w:pP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ind w:left="3179"/>
        <w:spacing w:before="169" w:line="222" w:lineRule="auto"/>
        <w:rPr>
          <w:rFonts w:ascii="FangSong" w:hAnsi="FangSong" w:eastAsia="FangSong" w:cs="FangSong"/>
          <w:sz w:val="52"/>
          <w:szCs w:val="52"/>
        </w:rPr>
      </w:pPr>
      <w:r>
        <w:rPr>
          <w:rFonts w:ascii="FangSong" w:hAnsi="FangSong" w:eastAsia="FangSong" w:cs="FangSong"/>
          <w:sz w:val="52"/>
          <w:szCs w:val="52"/>
          <w:b/>
          <w:bCs/>
          <w:spacing w:val="-19"/>
        </w:rPr>
        <w:t>第三部分</w:t>
      </w:r>
    </w:p>
    <w:p>
      <w:pPr>
        <w:pStyle w:val="BodyText"/>
        <w:spacing w:line="277" w:lineRule="auto"/>
        <w:rPr/>
      </w:pPr>
      <w:r/>
    </w:p>
    <w:p>
      <w:pPr>
        <w:pStyle w:val="BodyText"/>
        <w:spacing w:line="277" w:lineRule="auto"/>
        <w:rPr/>
      </w:pPr>
      <w:r/>
    </w:p>
    <w:p>
      <w:pPr>
        <w:pStyle w:val="BodyText"/>
        <w:spacing w:line="278" w:lineRule="auto"/>
        <w:rPr/>
      </w:pPr>
      <w:r/>
    </w:p>
    <w:p>
      <w:pPr>
        <w:pStyle w:val="BodyText"/>
        <w:spacing w:line="278" w:lineRule="auto"/>
        <w:rPr/>
      </w:pPr>
      <w:r/>
    </w:p>
    <w:p>
      <w:pPr>
        <w:ind w:left="1056"/>
        <w:spacing w:before="169" w:line="222" w:lineRule="auto"/>
        <w:rPr>
          <w:rFonts w:ascii="FangSong" w:hAnsi="FangSong" w:eastAsia="FangSong" w:cs="FangSong"/>
          <w:sz w:val="52"/>
          <w:szCs w:val="52"/>
        </w:rPr>
      </w:pPr>
      <w:r>
        <w:rPr>
          <w:rFonts w:ascii="FangSong" w:hAnsi="FangSong" w:eastAsia="FangSong" w:cs="FangSong"/>
          <w:sz w:val="52"/>
          <w:szCs w:val="52"/>
          <w:b/>
          <w:bCs/>
          <w:spacing w:val="-6"/>
        </w:rPr>
        <w:t>2025年度部门决算情况说明</w:t>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4" w:lineRule="auto"/>
        <w:rPr/>
      </w:pPr>
      <w:r/>
    </w:p>
    <w:p>
      <w:pPr>
        <w:pStyle w:val="BodyText"/>
        <w:spacing w:line="244" w:lineRule="auto"/>
        <w:rPr/>
      </w:pPr>
      <w:r/>
    </w:p>
    <w:p>
      <w:pPr>
        <w:ind w:left="3945"/>
        <w:spacing w:before="58" w:line="240" w:lineRule="exact"/>
        <w:rPr>
          <w:rFonts w:ascii="SimHei" w:hAnsi="SimHei" w:eastAsia="SimHei" w:cs="SimHei"/>
          <w:sz w:val="18"/>
          <w:szCs w:val="18"/>
        </w:rPr>
      </w:pPr>
      <w:r>
        <w:rPr>
          <w:rFonts w:ascii="SimHei" w:hAnsi="SimHei" w:eastAsia="SimHei" w:cs="SimHei"/>
          <w:sz w:val="18"/>
          <w:szCs w:val="18"/>
          <w:spacing w:val="-4"/>
          <w:position w:val="1"/>
        </w:rPr>
        <w:t>-</w:t>
      </w:r>
      <w:r>
        <w:rPr>
          <w:rFonts w:ascii="SimHei" w:hAnsi="SimHei" w:eastAsia="SimHei" w:cs="SimHei"/>
          <w:sz w:val="18"/>
          <w:szCs w:val="18"/>
          <w:spacing w:val="7"/>
          <w:position w:val="1"/>
        </w:rPr>
        <w:t xml:space="preserve"> </w:t>
      </w:r>
      <w:r>
        <w:rPr>
          <w:rFonts w:ascii="SimHei" w:hAnsi="SimHei" w:eastAsia="SimHei" w:cs="SimHei"/>
          <w:sz w:val="18"/>
          <w:szCs w:val="18"/>
          <w:spacing w:val="-4"/>
          <w:position w:val="1"/>
        </w:rPr>
        <w:t>7</w:t>
      </w:r>
      <w:r>
        <w:rPr>
          <w:rFonts w:ascii="SimHei" w:hAnsi="SimHei" w:eastAsia="SimHei" w:cs="SimHei"/>
          <w:sz w:val="18"/>
          <w:szCs w:val="18"/>
          <w:spacing w:val="4"/>
          <w:position w:val="1"/>
        </w:rPr>
        <w:t xml:space="preserve"> </w:t>
      </w:r>
      <w:r>
        <w:rPr>
          <w:rFonts w:ascii="SimHei" w:hAnsi="SimHei" w:eastAsia="SimHei" w:cs="SimHei"/>
          <w:sz w:val="18"/>
          <w:szCs w:val="18"/>
          <w:spacing w:val="-4"/>
          <w:position w:val="1"/>
        </w:rPr>
        <w:t>-</w:t>
      </w:r>
    </w:p>
    <w:p>
      <w:pPr>
        <w:spacing w:line="240" w:lineRule="exact"/>
        <w:sectPr>
          <w:pgSz w:w="11906" w:h="16839"/>
          <w:pgMar w:top="1431" w:right="1785" w:bottom="400" w:left="1785" w:header="0" w:footer="0" w:gutter="0"/>
        </w:sectPr>
        <w:rPr>
          <w:rFonts w:ascii="SimHei" w:hAnsi="SimHei" w:eastAsia="SimHei" w:cs="SimHei"/>
          <w:sz w:val="18"/>
          <w:szCs w:val="18"/>
        </w:rPr>
      </w:pPr>
    </w:p>
    <w:p>
      <w:pPr>
        <w:ind w:left="671"/>
        <w:spacing w:before="170" w:line="222" w:lineRule="auto"/>
        <w:rPr>
          <w:rFonts w:ascii="FangSong" w:hAnsi="FangSong" w:eastAsia="FangSong" w:cs="FangSong"/>
          <w:sz w:val="32"/>
          <w:szCs w:val="32"/>
        </w:rPr>
      </w:pPr>
      <w:r>
        <w:rPr>
          <w:rFonts w:ascii="FangSong" w:hAnsi="FangSong" w:eastAsia="FangSong" w:cs="FangSong"/>
          <w:sz w:val="32"/>
          <w:szCs w:val="32"/>
          <w:b/>
          <w:bCs/>
          <w:spacing w:val="-5"/>
        </w:rPr>
        <w:t>一、收入支出决算总体情况说明</w:t>
      </w:r>
    </w:p>
    <w:p>
      <w:pPr>
        <w:ind w:left="13" w:right="19" w:firstLine="646"/>
        <w:spacing w:before="256" w:line="368" w:lineRule="auto"/>
        <w:rPr>
          <w:rFonts w:ascii="FangSong" w:hAnsi="FangSong" w:eastAsia="FangSong" w:cs="FangSong"/>
          <w:sz w:val="32"/>
          <w:szCs w:val="32"/>
        </w:rPr>
      </w:pPr>
      <w:r>
        <w:rPr>
          <w:rFonts w:ascii="FangSong" w:hAnsi="FangSong" w:eastAsia="FangSong" w:cs="FangSong"/>
          <w:sz w:val="32"/>
          <w:szCs w:val="32"/>
          <w:spacing w:val="-9"/>
        </w:rPr>
        <w:t>2025</w:t>
      </w:r>
      <w:r>
        <w:rPr>
          <w:rFonts w:ascii="FangSong" w:hAnsi="FangSong" w:eastAsia="FangSong" w:cs="FangSong"/>
          <w:sz w:val="32"/>
          <w:szCs w:val="32"/>
          <w:spacing w:val="-48"/>
        </w:rPr>
        <w:t xml:space="preserve"> </w:t>
      </w:r>
      <w:r>
        <w:rPr>
          <w:rFonts w:ascii="FangSong" w:hAnsi="FangSong" w:eastAsia="FangSong" w:cs="FangSong"/>
          <w:sz w:val="32"/>
          <w:szCs w:val="32"/>
          <w:spacing w:val="-9"/>
        </w:rPr>
        <w:t>年度收、支总计</w:t>
      </w:r>
      <w:r>
        <w:rPr>
          <w:rFonts w:ascii="FangSong" w:hAnsi="FangSong" w:eastAsia="FangSong" w:cs="FangSong"/>
          <w:sz w:val="32"/>
          <w:szCs w:val="32"/>
          <w:spacing w:val="-61"/>
        </w:rPr>
        <w:t xml:space="preserve"> </w:t>
      </w:r>
      <w:r>
        <w:rPr>
          <w:rFonts w:ascii="FangSong" w:hAnsi="FangSong" w:eastAsia="FangSong" w:cs="FangSong"/>
          <w:sz w:val="32"/>
          <w:szCs w:val="32"/>
          <w:spacing w:val="-9"/>
        </w:rPr>
        <w:t>797.60</w:t>
      </w:r>
      <w:r>
        <w:rPr>
          <w:rFonts w:ascii="FangSong" w:hAnsi="FangSong" w:eastAsia="FangSong" w:cs="FangSong"/>
          <w:sz w:val="32"/>
          <w:szCs w:val="32"/>
          <w:spacing w:val="-57"/>
        </w:rPr>
        <w:t xml:space="preserve"> </w:t>
      </w:r>
      <w:r>
        <w:rPr>
          <w:rFonts w:ascii="FangSong" w:hAnsi="FangSong" w:eastAsia="FangSong" w:cs="FangSong"/>
          <w:sz w:val="32"/>
          <w:szCs w:val="32"/>
          <w:spacing w:val="-9"/>
        </w:rPr>
        <w:t>万元，与上年相比减少</w:t>
      </w:r>
      <w:r>
        <w:rPr>
          <w:rFonts w:ascii="FangSong" w:hAnsi="FangSong" w:eastAsia="FangSong" w:cs="FangSong"/>
          <w:sz w:val="32"/>
          <w:szCs w:val="32"/>
          <w:spacing w:val="-45"/>
        </w:rPr>
        <w:t xml:space="preserve"> </w:t>
      </w:r>
      <w:r>
        <w:rPr>
          <w:rFonts w:ascii="FangSong" w:hAnsi="FangSong" w:eastAsia="FangSong" w:cs="FangSong"/>
          <w:sz w:val="32"/>
          <w:szCs w:val="32"/>
          <w:spacing w:val="-9"/>
        </w:rPr>
        <w:t>10.30</w:t>
      </w:r>
      <w:r>
        <w:rPr>
          <w:rFonts w:ascii="FangSong" w:hAnsi="FangSong" w:eastAsia="FangSong" w:cs="FangSong"/>
          <w:sz w:val="32"/>
          <w:szCs w:val="32"/>
          <w:spacing w:val="-56"/>
        </w:rPr>
        <w:t xml:space="preserve"> </w:t>
      </w:r>
      <w:r>
        <w:rPr>
          <w:rFonts w:ascii="FangSong" w:hAnsi="FangSong" w:eastAsia="FangSong" w:cs="FangSong"/>
          <w:sz w:val="32"/>
          <w:szCs w:val="32"/>
          <w:spacing w:val="-9"/>
        </w:rPr>
        <w:t>万元，</w:t>
      </w:r>
      <w:r>
        <w:rPr>
          <w:rFonts w:ascii="FangSong" w:hAnsi="FangSong" w:eastAsia="FangSong" w:cs="FangSong"/>
          <w:sz w:val="32"/>
          <w:szCs w:val="32"/>
          <w:spacing w:val="-4"/>
        </w:rPr>
        <w:t>下降</w:t>
      </w:r>
      <w:r>
        <w:rPr>
          <w:rFonts w:ascii="FangSong" w:hAnsi="FangSong" w:eastAsia="FangSong" w:cs="FangSong"/>
          <w:sz w:val="32"/>
          <w:szCs w:val="32"/>
          <w:spacing w:val="-46"/>
        </w:rPr>
        <w:t xml:space="preserve"> </w:t>
      </w:r>
      <w:r>
        <w:rPr>
          <w:rFonts w:ascii="FangSong" w:hAnsi="FangSong" w:eastAsia="FangSong" w:cs="FangSong"/>
          <w:sz w:val="32"/>
          <w:szCs w:val="32"/>
          <w:spacing w:val="-4"/>
        </w:rPr>
        <w:t>1.27%。主要是因为人均经费减少导致收支减</w:t>
      </w:r>
      <w:r>
        <w:rPr>
          <w:rFonts w:ascii="FangSong" w:hAnsi="FangSong" w:eastAsia="FangSong" w:cs="FangSong"/>
          <w:sz w:val="32"/>
          <w:szCs w:val="32"/>
          <w:spacing w:val="-5"/>
        </w:rPr>
        <w:t>少。</w:t>
      </w:r>
    </w:p>
    <w:p>
      <w:pPr>
        <w:ind w:left="3" w:firstLine="662"/>
        <w:spacing w:before="1" w:line="368" w:lineRule="auto"/>
        <w:jc w:val="both"/>
        <w:rPr>
          <w:rFonts w:ascii="FangSong" w:hAnsi="FangSong" w:eastAsia="FangSong" w:cs="FangSong"/>
          <w:sz w:val="32"/>
          <w:szCs w:val="32"/>
        </w:rPr>
      </w:pPr>
      <w:r>
        <w:rPr>
          <w:rFonts w:ascii="FangSong" w:hAnsi="FangSong" w:eastAsia="FangSong" w:cs="FangSong"/>
          <w:sz w:val="32"/>
          <w:szCs w:val="32"/>
          <w:spacing w:val="-9"/>
        </w:rPr>
        <w:t>贯彻落实党政机关习惯过紧日子有关要求，厉行节约办一切事业，</w:t>
      </w:r>
      <w:r>
        <w:rPr>
          <w:rFonts w:ascii="FangSong" w:hAnsi="FangSong" w:eastAsia="FangSong" w:cs="FangSong"/>
          <w:sz w:val="32"/>
          <w:szCs w:val="32"/>
          <w:spacing w:val="-1"/>
        </w:rPr>
        <w:t>严控一般性支出，进一步优化支出结构，持续压降“三公”经费、办</w:t>
      </w:r>
      <w:r>
        <w:rPr>
          <w:rFonts w:ascii="FangSong" w:hAnsi="FangSong" w:eastAsia="FangSong" w:cs="FangSong"/>
          <w:sz w:val="32"/>
          <w:szCs w:val="32"/>
        </w:rPr>
        <w:t>公经费、会议培训等行政开支。同时坚持有保有压，优化支出结构，</w:t>
      </w:r>
      <w:r>
        <w:rPr>
          <w:rFonts w:ascii="FangSong" w:hAnsi="FangSong" w:eastAsia="FangSong" w:cs="FangSong"/>
          <w:sz w:val="32"/>
          <w:szCs w:val="32"/>
          <w:spacing w:val="-1"/>
        </w:rPr>
        <w:t>提高资金使用效率，合理保障工资、运转、民生等重点支出，体现在</w:t>
      </w:r>
      <w:r>
        <w:rPr>
          <w:rFonts w:ascii="FangSong" w:hAnsi="FangSong" w:eastAsia="FangSong" w:cs="FangSong"/>
          <w:sz w:val="32"/>
          <w:szCs w:val="32"/>
          <w:spacing w:val="-7"/>
        </w:rPr>
        <w:t>有关支出科目中。</w:t>
      </w:r>
    </w:p>
    <w:p>
      <w:pPr>
        <w:ind w:left="676"/>
        <w:spacing w:before="1" w:line="221" w:lineRule="auto"/>
        <w:rPr>
          <w:rFonts w:ascii="FangSong" w:hAnsi="FangSong" w:eastAsia="FangSong" w:cs="FangSong"/>
          <w:sz w:val="32"/>
          <w:szCs w:val="32"/>
        </w:rPr>
      </w:pPr>
      <w:r>
        <w:rPr>
          <w:rFonts w:ascii="FangSong" w:hAnsi="FangSong" w:eastAsia="FangSong" w:cs="FangSong"/>
          <w:sz w:val="32"/>
          <w:szCs w:val="32"/>
          <w:b/>
          <w:bCs/>
          <w:spacing w:val="-6"/>
        </w:rPr>
        <w:t>二、收入决算情况说明</w:t>
      </w:r>
    </w:p>
    <w:p>
      <w:pPr>
        <w:ind w:right="112" w:firstLine="660"/>
        <w:spacing w:before="257" w:line="368" w:lineRule="auto"/>
        <w:jc w:val="both"/>
        <w:rPr>
          <w:rFonts w:ascii="FangSong" w:hAnsi="FangSong" w:eastAsia="FangSong" w:cs="FangSong"/>
          <w:sz w:val="32"/>
          <w:szCs w:val="32"/>
        </w:rPr>
      </w:pPr>
      <w:r>
        <w:rPr>
          <w:rFonts w:ascii="FangSong" w:hAnsi="FangSong" w:eastAsia="FangSong" w:cs="FangSong"/>
          <w:sz w:val="32"/>
          <w:szCs w:val="32"/>
          <w:spacing w:val="-7"/>
        </w:rPr>
        <w:t>2025</w:t>
      </w:r>
      <w:r>
        <w:rPr>
          <w:rFonts w:ascii="FangSong" w:hAnsi="FangSong" w:eastAsia="FangSong" w:cs="FangSong"/>
          <w:sz w:val="32"/>
          <w:szCs w:val="32"/>
          <w:spacing w:val="-36"/>
        </w:rPr>
        <w:t xml:space="preserve"> </w:t>
      </w:r>
      <w:r>
        <w:rPr>
          <w:rFonts w:ascii="FangSong" w:hAnsi="FangSong" w:eastAsia="FangSong" w:cs="FangSong"/>
          <w:sz w:val="32"/>
          <w:szCs w:val="32"/>
          <w:spacing w:val="-7"/>
        </w:rPr>
        <w:t>年度收入合计</w:t>
      </w:r>
      <w:r>
        <w:rPr>
          <w:rFonts w:ascii="FangSong" w:hAnsi="FangSong" w:eastAsia="FangSong" w:cs="FangSong"/>
          <w:sz w:val="32"/>
          <w:szCs w:val="32"/>
          <w:spacing w:val="-61"/>
        </w:rPr>
        <w:t xml:space="preserve"> </w:t>
      </w:r>
      <w:r>
        <w:rPr>
          <w:rFonts w:ascii="FangSong" w:hAnsi="FangSong" w:eastAsia="FangSong" w:cs="FangSong"/>
          <w:sz w:val="32"/>
          <w:szCs w:val="32"/>
          <w:spacing w:val="-7"/>
        </w:rPr>
        <w:t>797.60</w:t>
      </w:r>
      <w:r>
        <w:rPr>
          <w:rFonts w:ascii="FangSong" w:hAnsi="FangSong" w:eastAsia="FangSong" w:cs="FangSong"/>
          <w:sz w:val="32"/>
          <w:szCs w:val="32"/>
          <w:spacing w:val="-56"/>
        </w:rPr>
        <w:t xml:space="preserve"> </w:t>
      </w:r>
      <w:r>
        <w:rPr>
          <w:rFonts w:ascii="FangSong" w:hAnsi="FangSong" w:eastAsia="FangSong" w:cs="FangSong"/>
          <w:sz w:val="32"/>
          <w:szCs w:val="32"/>
          <w:spacing w:val="-7"/>
        </w:rPr>
        <w:t>万元，其中：财政拨款收入</w:t>
      </w:r>
      <w:r>
        <w:rPr>
          <w:rFonts w:ascii="FangSong" w:hAnsi="FangSong" w:eastAsia="FangSong" w:cs="FangSong"/>
          <w:sz w:val="32"/>
          <w:szCs w:val="32"/>
          <w:spacing w:val="-61"/>
        </w:rPr>
        <w:t xml:space="preserve"> </w:t>
      </w:r>
      <w:r>
        <w:rPr>
          <w:rFonts w:ascii="FangSong" w:hAnsi="FangSong" w:eastAsia="FangSong" w:cs="FangSong"/>
          <w:sz w:val="32"/>
          <w:szCs w:val="32"/>
          <w:spacing w:val="-7"/>
        </w:rPr>
        <w:t>797.60</w:t>
      </w:r>
      <w:r>
        <w:rPr>
          <w:rFonts w:ascii="FangSong" w:hAnsi="FangSong" w:eastAsia="FangSong" w:cs="FangSong"/>
          <w:sz w:val="32"/>
          <w:szCs w:val="32"/>
          <w:spacing w:val="-57"/>
        </w:rPr>
        <w:t xml:space="preserve"> </w:t>
      </w:r>
      <w:r>
        <w:rPr>
          <w:rFonts w:ascii="FangSong" w:hAnsi="FangSong" w:eastAsia="FangSong" w:cs="FangSong"/>
          <w:sz w:val="32"/>
          <w:szCs w:val="32"/>
          <w:spacing w:val="-7"/>
        </w:rPr>
        <w:t>万</w:t>
      </w:r>
      <w:r>
        <w:rPr>
          <w:rFonts w:ascii="FangSong" w:hAnsi="FangSong" w:eastAsia="FangSong" w:cs="FangSong"/>
          <w:sz w:val="32"/>
          <w:szCs w:val="32"/>
          <w:spacing w:val="-5"/>
        </w:rPr>
        <w:t>元，占</w:t>
      </w:r>
      <w:r>
        <w:rPr>
          <w:rFonts w:ascii="FangSong" w:hAnsi="FangSong" w:eastAsia="FangSong" w:cs="FangSong"/>
          <w:sz w:val="32"/>
          <w:szCs w:val="32"/>
          <w:spacing w:val="-45"/>
        </w:rPr>
        <w:t xml:space="preserve"> </w:t>
      </w:r>
      <w:r>
        <w:rPr>
          <w:rFonts w:ascii="FangSong" w:hAnsi="FangSong" w:eastAsia="FangSong" w:cs="FangSong"/>
          <w:sz w:val="32"/>
          <w:szCs w:val="32"/>
          <w:spacing w:val="-5"/>
        </w:rPr>
        <w:t>100.00%；上级补助收入</w:t>
      </w:r>
      <w:r>
        <w:rPr>
          <w:rFonts w:ascii="FangSong" w:hAnsi="FangSong" w:eastAsia="FangSong" w:cs="FangSong"/>
          <w:sz w:val="32"/>
          <w:szCs w:val="32"/>
          <w:spacing w:val="-66"/>
        </w:rPr>
        <w:t xml:space="preserve"> </w:t>
      </w:r>
      <w:r>
        <w:rPr>
          <w:rFonts w:ascii="FangSong" w:hAnsi="FangSong" w:eastAsia="FangSong" w:cs="FangSong"/>
          <w:sz w:val="32"/>
          <w:szCs w:val="32"/>
          <w:spacing w:val="-5"/>
        </w:rPr>
        <w:t>0.00</w:t>
      </w:r>
      <w:r>
        <w:rPr>
          <w:rFonts w:ascii="FangSong" w:hAnsi="FangSong" w:eastAsia="FangSong" w:cs="FangSong"/>
          <w:sz w:val="32"/>
          <w:szCs w:val="32"/>
          <w:spacing w:val="-57"/>
        </w:rPr>
        <w:t xml:space="preserve"> </w:t>
      </w:r>
      <w:r>
        <w:rPr>
          <w:rFonts w:ascii="FangSong" w:hAnsi="FangSong" w:eastAsia="FangSong" w:cs="FangSong"/>
          <w:sz w:val="32"/>
          <w:szCs w:val="32"/>
          <w:spacing w:val="-5"/>
        </w:rPr>
        <w:t>万元，占</w:t>
      </w:r>
      <w:r>
        <w:rPr>
          <w:rFonts w:ascii="FangSong" w:hAnsi="FangSong" w:eastAsia="FangSong" w:cs="FangSong"/>
          <w:sz w:val="32"/>
          <w:szCs w:val="32"/>
          <w:spacing w:val="-66"/>
        </w:rPr>
        <w:t xml:space="preserve"> </w:t>
      </w:r>
      <w:r>
        <w:rPr>
          <w:rFonts w:ascii="FangSong" w:hAnsi="FangSong" w:eastAsia="FangSong" w:cs="FangSong"/>
          <w:sz w:val="32"/>
          <w:szCs w:val="32"/>
          <w:spacing w:val="-5"/>
        </w:rPr>
        <w:t>0.00%；事业收入</w:t>
      </w:r>
      <w:r>
        <w:rPr>
          <w:rFonts w:ascii="FangSong" w:hAnsi="FangSong" w:eastAsia="FangSong" w:cs="FangSong"/>
          <w:sz w:val="32"/>
          <w:szCs w:val="32"/>
          <w:spacing w:val="-66"/>
        </w:rPr>
        <w:t xml:space="preserve"> </w:t>
      </w:r>
      <w:r>
        <w:rPr>
          <w:rFonts w:ascii="FangSong" w:hAnsi="FangSong" w:eastAsia="FangSong" w:cs="FangSong"/>
          <w:sz w:val="32"/>
          <w:szCs w:val="32"/>
          <w:spacing w:val="-5"/>
        </w:rPr>
        <w:t>0.00</w:t>
      </w:r>
      <w:r>
        <w:rPr>
          <w:rFonts w:ascii="FangSong" w:hAnsi="FangSong" w:eastAsia="FangSong" w:cs="FangSong"/>
          <w:sz w:val="32"/>
          <w:szCs w:val="32"/>
          <w:spacing w:val="-3"/>
        </w:rPr>
        <w:t>万元，占</w:t>
      </w:r>
      <w:r>
        <w:rPr>
          <w:rFonts w:ascii="FangSong" w:hAnsi="FangSong" w:eastAsia="FangSong" w:cs="FangSong"/>
          <w:sz w:val="32"/>
          <w:szCs w:val="32"/>
          <w:spacing w:val="-66"/>
        </w:rPr>
        <w:t xml:space="preserve"> </w:t>
      </w:r>
      <w:r>
        <w:rPr>
          <w:rFonts w:ascii="FangSong" w:hAnsi="FangSong" w:eastAsia="FangSong" w:cs="FangSong"/>
          <w:sz w:val="32"/>
          <w:szCs w:val="32"/>
          <w:spacing w:val="-3"/>
        </w:rPr>
        <w:t>0.00%；经营收入</w:t>
      </w:r>
      <w:r>
        <w:rPr>
          <w:rFonts w:ascii="FangSong" w:hAnsi="FangSong" w:eastAsia="FangSong" w:cs="FangSong"/>
          <w:sz w:val="32"/>
          <w:szCs w:val="32"/>
          <w:spacing w:val="-47"/>
        </w:rPr>
        <w:t xml:space="preserve"> </w:t>
      </w:r>
      <w:r>
        <w:rPr>
          <w:rFonts w:ascii="FangSong" w:hAnsi="FangSong" w:eastAsia="FangSong" w:cs="FangSong"/>
          <w:sz w:val="32"/>
          <w:szCs w:val="32"/>
          <w:spacing w:val="-3"/>
        </w:rPr>
        <w:t>0.00</w:t>
      </w:r>
      <w:r>
        <w:rPr>
          <w:rFonts w:ascii="FangSong" w:hAnsi="FangSong" w:eastAsia="FangSong" w:cs="FangSong"/>
          <w:sz w:val="32"/>
          <w:szCs w:val="32"/>
          <w:spacing w:val="-56"/>
        </w:rPr>
        <w:t xml:space="preserve"> </w:t>
      </w:r>
      <w:r>
        <w:rPr>
          <w:rFonts w:ascii="FangSong" w:hAnsi="FangSong" w:eastAsia="FangSong" w:cs="FangSong"/>
          <w:sz w:val="32"/>
          <w:szCs w:val="32"/>
          <w:spacing w:val="-3"/>
        </w:rPr>
        <w:t>万元，占</w:t>
      </w:r>
      <w:r>
        <w:rPr>
          <w:rFonts w:ascii="FangSong" w:hAnsi="FangSong" w:eastAsia="FangSong" w:cs="FangSong"/>
          <w:sz w:val="32"/>
          <w:szCs w:val="32"/>
          <w:spacing w:val="-66"/>
        </w:rPr>
        <w:t xml:space="preserve"> </w:t>
      </w:r>
      <w:r>
        <w:rPr>
          <w:rFonts w:ascii="FangSong" w:hAnsi="FangSong" w:eastAsia="FangSong" w:cs="FangSong"/>
          <w:sz w:val="32"/>
          <w:szCs w:val="32"/>
          <w:spacing w:val="-3"/>
        </w:rPr>
        <w:t>0.</w:t>
      </w:r>
      <w:r>
        <w:rPr>
          <w:rFonts w:ascii="FangSong" w:hAnsi="FangSong" w:eastAsia="FangSong" w:cs="FangSong"/>
          <w:sz w:val="32"/>
          <w:szCs w:val="32"/>
          <w:spacing w:val="-4"/>
        </w:rPr>
        <w:t>00%；附属单位上缴收入</w:t>
      </w:r>
      <w:r>
        <w:rPr>
          <w:rFonts w:ascii="FangSong" w:hAnsi="FangSong" w:eastAsia="FangSong" w:cs="FangSong"/>
          <w:sz w:val="32"/>
          <w:szCs w:val="32"/>
          <w:spacing w:val="-4"/>
        </w:rPr>
        <w:t>0.00</w:t>
      </w:r>
      <w:r>
        <w:rPr>
          <w:rFonts w:ascii="FangSong" w:hAnsi="FangSong" w:eastAsia="FangSong" w:cs="FangSong"/>
          <w:sz w:val="32"/>
          <w:szCs w:val="32"/>
          <w:spacing w:val="-52"/>
        </w:rPr>
        <w:t xml:space="preserve"> </w:t>
      </w:r>
      <w:r>
        <w:rPr>
          <w:rFonts w:ascii="FangSong" w:hAnsi="FangSong" w:eastAsia="FangSong" w:cs="FangSong"/>
          <w:sz w:val="32"/>
          <w:szCs w:val="32"/>
          <w:spacing w:val="-4"/>
        </w:rPr>
        <w:t>万元，占</w:t>
      </w:r>
      <w:r>
        <w:rPr>
          <w:rFonts w:ascii="FangSong" w:hAnsi="FangSong" w:eastAsia="FangSong" w:cs="FangSong"/>
          <w:sz w:val="32"/>
          <w:szCs w:val="32"/>
          <w:spacing w:val="-66"/>
        </w:rPr>
        <w:t xml:space="preserve"> </w:t>
      </w:r>
      <w:r>
        <w:rPr>
          <w:rFonts w:ascii="FangSong" w:hAnsi="FangSong" w:eastAsia="FangSong" w:cs="FangSong"/>
          <w:sz w:val="32"/>
          <w:szCs w:val="32"/>
          <w:spacing w:val="-4"/>
        </w:rPr>
        <w:t>0.00%；其他收入</w:t>
      </w:r>
      <w:r>
        <w:rPr>
          <w:rFonts w:ascii="FangSong" w:hAnsi="FangSong" w:eastAsia="FangSong" w:cs="FangSong"/>
          <w:sz w:val="32"/>
          <w:szCs w:val="32"/>
          <w:spacing w:val="-47"/>
        </w:rPr>
        <w:t xml:space="preserve"> </w:t>
      </w:r>
      <w:r>
        <w:rPr>
          <w:rFonts w:ascii="FangSong" w:hAnsi="FangSong" w:eastAsia="FangSong" w:cs="FangSong"/>
          <w:sz w:val="32"/>
          <w:szCs w:val="32"/>
          <w:spacing w:val="-4"/>
        </w:rPr>
        <w:t>0.00</w:t>
      </w:r>
      <w:r>
        <w:rPr>
          <w:rFonts w:ascii="FangSong" w:hAnsi="FangSong" w:eastAsia="FangSong" w:cs="FangSong"/>
          <w:sz w:val="32"/>
          <w:szCs w:val="32"/>
          <w:spacing w:val="-56"/>
        </w:rPr>
        <w:t xml:space="preserve"> </w:t>
      </w:r>
      <w:r>
        <w:rPr>
          <w:rFonts w:ascii="FangSong" w:hAnsi="FangSong" w:eastAsia="FangSong" w:cs="FangSong"/>
          <w:sz w:val="32"/>
          <w:szCs w:val="32"/>
          <w:spacing w:val="-4"/>
        </w:rPr>
        <w:t>万元，占</w:t>
      </w:r>
      <w:r>
        <w:rPr>
          <w:rFonts w:ascii="FangSong" w:hAnsi="FangSong" w:eastAsia="FangSong" w:cs="FangSong"/>
          <w:sz w:val="32"/>
          <w:szCs w:val="32"/>
          <w:spacing w:val="-66"/>
        </w:rPr>
        <w:t xml:space="preserve"> </w:t>
      </w:r>
      <w:r>
        <w:rPr>
          <w:rFonts w:ascii="FangSong" w:hAnsi="FangSong" w:eastAsia="FangSong" w:cs="FangSong"/>
          <w:sz w:val="32"/>
          <w:szCs w:val="32"/>
          <w:spacing w:val="-4"/>
        </w:rPr>
        <w:t>0.00%。</w:t>
      </w:r>
    </w:p>
    <w:p>
      <w:pPr>
        <w:spacing w:line="368" w:lineRule="auto"/>
        <w:sectPr>
          <w:footerReference w:type="default" r:id="rId8"/>
          <w:pgSz w:w="11906" w:h="16839"/>
          <w:pgMar w:top="1431" w:right="1053" w:bottom="1197" w:left="1153" w:header="0" w:footer="960" w:gutter="0"/>
        </w:sectPr>
        <w:rPr>
          <w:rFonts w:ascii="FangSong" w:hAnsi="FangSong" w:eastAsia="FangSong" w:cs="FangSong"/>
          <w:sz w:val="32"/>
          <w:szCs w:val="32"/>
        </w:rPr>
      </w:pPr>
    </w:p>
    <w:p>
      <w:pPr>
        <w:ind w:firstLine="2520"/>
        <w:spacing w:before="182" w:line="5655" w:lineRule="exact"/>
        <w:rPr/>
      </w:pPr>
      <w:r>
        <w:rPr>
          <w:position w:val="-113"/>
        </w:rPr>
        <w:drawing>
          <wp:inline distT="0" distB="0" distL="0" distR="0">
            <wp:extent cx="3472084" cy="3590840"/>
            <wp:effectExtent l="0" t="0" r="0" b="0"/>
            <wp:docPr id="2" name="IM 2"/>
            <wp:cNvGraphicFramePr/>
            <a:graphic>
              <a:graphicData uri="http://schemas.openxmlformats.org/drawingml/2006/picture">
                <pic:pic>
                  <pic:nvPicPr>
                    <pic:cNvPr id="2" name="IM 2"/>
                    <pic:cNvPicPr/>
                  </pic:nvPicPr>
                  <pic:blipFill>
                    <a:blip r:embed="rId10"/>
                    <a:stretch>
                      <a:fillRect/>
                    </a:stretch>
                  </pic:blipFill>
                  <pic:spPr>
                    <a:xfrm rot="0">
                      <a:off x="0" y="0"/>
                      <a:ext cx="3472084" cy="3590840"/>
                    </a:xfrm>
                    <a:prstGeom prst="rect">
                      <a:avLst/>
                    </a:prstGeom>
                  </pic:spPr>
                </pic:pic>
              </a:graphicData>
            </a:graphic>
          </wp:inline>
        </w:drawing>
      </w:r>
    </w:p>
    <w:p>
      <w:pPr>
        <w:pStyle w:val="BodyText"/>
        <w:spacing w:line="247"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ind w:left="665"/>
        <w:spacing w:before="104" w:line="222" w:lineRule="auto"/>
        <w:rPr>
          <w:rFonts w:ascii="FangSong" w:hAnsi="FangSong" w:eastAsia="FangSong" w:cs="FangSong"/>
          <w:sz w:val="32"/>
          <w:szCs w:val="32"/>
        </w:rPr>
      </w:pPr>
      <w:r>
        <w:rPr>
          <w:rFonts w:ascii="FangSong" w:hAnsi="FangSong" w:eastAsia="FangSong" w:cs="FangSong"/>
          <w:sz w:val="32"/>
          <w:szCs w:val="32"/>
          <w:b/>
          <w:bCs/>
          <w:spacing w:val="-6"/>
        </w:rPr>
        <w:t>三、支出决算情况说明</w:t>
      </w:r>
    </w:p>
    <w:p>
      <w:pPr>
        <w:ind w:firstLine="650"/>
        <w:spacing w:before="258" w:line="369" w:lineRule="auto"/>
        <w:jc w:val="both"/>
        <w:rPr>
          <w:rFonts w:ascii="FangSong" w:hAnsi="FangSong" w:eastAsia="FangSong" w:cs="FangSong"/>
          <w:sz w:val="32"/>
          <w:szCs w:val="32"/>
        </w:rPr>
      </w:pPr>
      <w:r>
        <w:rPr>
          <w:rFonts w:ascii="FangSong" w:hAnsi="FangSong" w:eastAsia="FangSong" w:cs="FangSong"/>
          <w:sz w:val="32"/>
          <w:szCs w:val="32"/>
          <w:spacing w:val="-4"/>
        </w:rPr>
        <w:t>2025</w:t>
      </w:r>
      <w:r>
        <w:rPr>
          <w:rFonts w:ascii="FangSong" w:hAnsi="FangSong" w:eastAsia="FangSong" w:cs="FangSong"/>
          <w:sz w:val="32"/>
          <w:szCs w:val="32"/>
          <w:spacing w:val="-47"/>
        </w:rPr>
        <w:t xml:space="preserve"> </w:t>
      </w:r>
      <w:r>
        <w:rPr>
          <w:rFonts w:ascii="FangSong" w:hAnsi="FangSong" w:eastAsia="FangSong" w:cs="FangSong"/>
          <w:sz w:val="32"/>
          <w:szCs w:val="32"/>
          <w:spacing w:val="-4"/>
        </w:rPr>
        <w:t>年度支出合计</w:t>
      </w:r>
      <w:r>
        <w:rPr>
          <w:rFonts w:ascii="FangSong" w:hAnsi="FangSong" w:eastAsia="FangSong" w:cs="FangSong"/>
          <w:sz w:val="32"/>
          <w:szCs w:val="32"/>
          <w:spacing w:val="-61"/>
        </w:rPr>
        <w:t xml:space="preserve"> </w:t>
      </w:r>
      <w:r>
        <w:rPr>
          <w:rFonts w:ascii="FangSong" w:hAnsi="FangSong" w:eastAsia="FangSong" w:cs="FangSong"/>
          <w:sz w:val="32"/>
          <w:szCs w:val="32"/>
          <w:spacing w:val="-4"/>
        </w:rPr>
        <w:t>797.60</w:t>
      </w:r>
      <w:r>
        <w:rPr>
          <w:rFonts w:ascii="FangSong" w:hAnsi="FangSong" w:eastAsia="FangSong" w:cs="FangSong"/>
          <w:sz w:val="32"/>
          <w:szCs w:val="32"/>
          <w:spacing w:val="-57"/>
        </w:rPr>
        <w:t xml:space="preserve"> </w:t>
      </w:r>
      <w:r>
        <w:rPr>
          <w:rFonts w:ascii="FangSong" w:hAnsi="FangSong" w:eastAsia="FangSong" w:cs="FangSong"/>
          <w:sz w:val="32"/>
          <w:szCs w:val="32"/>
          <w:spacing w:val="-4"/>
        </w:rPr>
        <w:t>万元，其中：基本支出</w:t>
      </w:r>
      <w:r>
        <w:rPr>
          <w:rFonts w:ascii="FangSong" w:hAnsi="FangSong" w:eastAsia="FangSong" w:cs="FangSong"/>
          <w:sz w:val="32"/>
          <w:szCs w:val="32"/>
          <w:spacing w:val="-61"/>
        </w:rPr>
        <w:t xml:space="preserve"> </w:t>
      </w:r>
      <w:r>
        <w:rPr>
          <w:rFonts w:ascii="FangSong" w:hAnsi="FangSong" w:eastAsia="FangSong" w:cs="FangSong"/>
          <w:sz w:val="32"/>
          <w:szCs w:val="32"/>
          <w:spacing w:val="-4"/>
        </w:rPr>
        <w:t>731.60</w:t>
      </w:r>
      <w:r>
        <w:rPr>
          <w:rFonts w:ascii="FangSong" w:hAnsi="FangSong" w:eastAsia="FangSong" w:cs="FangSong"/>
          <w:sz w:val="32"/>
          <w:szCs w:val="32"/>
          <w:spacing w:val="-56"/>
        </w:rPr>
        <w:t xml:space="preserve"> </w:t>
      </w:r>
      <w:r>
        <w:rPr>
          <w:rFonts w:ascii="FangSong" w:hAnsi="FangSong" w:eastAsia="FangSong" w:cs="FangSong"/>
          <w:sz w:val="32"/>
          <w:szCs w:val="32"/>
          <w:spacing w:val="-4"/>
        </w:rPr>
        <w:t>万元，</w:t>
      </w:r>
      <w:r>
        <w:rPr>
          <w:rFonts w:ascii="FangSong" w:hAnsi="FangSong" w:eastAsia="FangSong" w:cs="FangSong"/>
          <w:sz w:val="32"/>
          <w:szCs w:val="32"/>
          <w:spacing w:val="-13"/>
        </w:rPr>
        <w:t>占</w:t>
      </w:r>
      <w:r>
        <w:rPr>
          <w:rFonts w:ascii="FangSong" w:hAnsi="FangSong" w:eastAsia="FangSong" w:cs="FangSong"/>
          <w:sz w:val="32"/>
          <w:szCs w:val="32"/>
          <w:spacing w:val="-59"/>
        </w:rPr>
        <w:t xml:space="preserve"> </w:t>
      </w:r>
      <w:r>
        <w:rPr>
          <w:rFonts w:ascii="FangSong" w:hAnsi="FangSong" w:eastAsia="FangSong" w:cs="FangSong"/>
          <w:sz w:val="32"/>
          <w:szCs w:val="32"/>
          <w:spacing w:val="-13"/>
        </w:rPr>
        <w:t>91.73%；项目支出</w:t>
      </w:r>
      <w:r>
        <w:rPr>
          <w:rFonts w:ascii="FangSong" w:hAnsi="FangSong" w:eastAsia="FangSong" w:cs="FangSong"/>
          <w:sz w:val="32"/>
          <w:szCs w:val="32"/>
          <w:spacing w:val="-66"/>
        </w:rPr>
        <w:t xml:space="preserve"> </w:t>
      </w:r>
      <w:r>
        <w:rPr>
          <w:rFonts w:ascii="FangSong" w:hAnsi="FangSong" w:eastAsia="FangSong" w:cs="FangSong"/>
          <w:sz w:val="32"/>
          <w:szCs w:val="32"/>
          <w:spacing w:val="-13"/>
        </w:rPr>
        <w:t>66.00</w:t>
      </w:r>
      <w:r>
        <w:rPr>
          <w:rFonts w:ascii="FangSong" w:hAnsi="FangSong" w:eastAsia="FangSong" w:cs="FangSong"/>
          <w:sz w:val="32"/>
          <w:szCs w:val="32"/>
          <w:spacing w:val="-56"/>
        </w:rPr>
        <w:t xml:space="preserve"> </w:t>
      </w:r>
      <w:r>
        <w:rPr>
          <w:rFonts w:ascii="FangSong" w:hAnsi="FangSong" w:eastAsia="FangSong" w:cs="FangSong"/>
          <w:sz w:val="32"/>
          <w:szCs w:val="32"/>
          <w:spacing w:val="-13"/>
        </w:rPr>
        <w:t>万元，占</w:t>
      </w:r>
      <w:r>
        <w:rPr>
          <w:rFonts w:ascii="FangSong" w:hAnsi="FangSong" w:eastAsia="FangSong" w:cs="FangSong"/>
          <w:sz w:val="32"/>
          <w:szCs w:val="32"/>
          <w:spacing w:val="-68"/>
        </w:rPr>
        <w:t xml:space="preserve"> </w:t>
      </w:r>
      <w:r>
        <w:rPr>
          <w:rFonts w:ascii="FangSong" w:hAnsi="FangSong" w:eastAsia="FangSong" w:cs="FangSong"/>
          <w:sz w:val="32"/>
          <w:szCs w:val="32"/>
          <w:spacing w:val="-13"/>
        </w:rPr>
        <w:t>8.27%；上缴上级支出</w:t>
      </w:r>
      <w:r>
        <w:rPr>
          <w:rFonts w:ascii="FangSong" w:hAnsi="FangSong" w:eastAsia="FangSong" w:cs="FangSong"/>
          <w:sz w:val="32"/>
          <w:szCs w:val="32"/>
          <w:spacing w:val="-66"/>
        </w:rPr>
        <w:t xml:space="preserve"> </w:t>
      </w:r>
      <w:r>
        <w:rPr>
          <w:rFonts w:ascii="FangSong" w:hAnsi="FangSong" w:eastAsia="FangSong" w:cs="FangSong"/>
          <w:sz w:val="32"/>
          <w:szCs w:val="32"/>
          <w:spacing w:val="-13"/>
        </w:rPr>
        <w:t>0.00</w:t>
      </w:r>
      <w:r>
        <w:rPr>
          <w:rFonts w:ascii="FangSong" w:hAnsi="FangSong" w:eastAsia="FangSong" w:cs="FangSong"/>
          <w:sz w:val="32"/>
          <w:szCs w:val="32"/>
          <w:spacing w:val="-56"/>
        </w:rPr>
        <w:t xml:space="preserve"> </w:t>
      </w:r>
      <w:r>
        <w:rPr>
          <w:rFonts w:ascii="FangSong" w:hAnsi="FangSong" w:eastAsia="FangSong" w:cs="FangSong"/>
          <w:sz w:val="32"/>
          <w:szCs w:val="32"/>
          <w:spacing w:val="-13"/>
        </w:rPr>
        <w:t>万元，</w:t>
      </w:r>
      <w:r>
        <w:rPr>
          <w:rFonts w:ascii="FangSong" w:hAnsi="FangSong" w:eastAsia="FangSong" w:cs="FangSong"/>
          <w:sz w:val="32"/>
          <w:szCs w:val="32"/>
          <w:spacing w:val="-5"/>
        </w:rPr>
        <w:t>占</w:t>
      </w:r>
      <w:r>
        <w:rPr>
          <w:rFonts w:ascii="FangSong" w:hAnsi="FangSong" w:eastAsia="FangSong" w:cs="FangSong"/>
          <w:sz w:val="32"/>
          <w:szCs w:val="32"/>
          <w:spacing w:val="-60"/>
        </w:rPr>
        <w:t xml:space="preserve"> </w:t>
      </w:r>
      <w:r>
        <w:rPr>
          <w:rFonts w:ascii="FangSong" w:hAnsi="FangSong" w:eastAsia="FangSong" w:cs="FangSong"/>
          <w:sz w:val="32"/>
          <w:szCs w:val="32"/>
          <w:spacing w:val="-5"/>
        </w:rPr>
        <w:t>0.00%；经营支出</w:t>
      </w:r>
      <w:r>
        <w:rPr>
          <w:rFonts w:ascii="FangSong" w:hAnsi="FangSong" w:eastAsia="FangSong" w:cs="FangSong"/>
          <w:sz w:val="32"/>
          <w:szCs w:val="32"/>
          <w:spacing w:val="-66"/>
        </w:rPr>
        <w:t xml:space="preserve"> </w:t>
      </w:r>
      <w:r>
        <w:rPr>
          <w:rFonts w:ascii="FangSong" w:hAnsi="FangSong" w:eastAsia="FangSong" w:cs="FangSong"/>
          <w:sz w:val="32"/>
          <w:szCs w:val="32"/>
          <w:spacing w:val="-5"/>
        </w:rPr>
        <w:t>0.00</w:t>
      </w:r>
      <w:r>
        <w:rPr>
          <w:rFonts w:ascii="FangSong" w:hAnsi="FangSong" w:eastAsia="FangSong" w:cs="FangSong"/>
          <w:sz w:val="32"/>
          <w:szCs w:val="32"/>
          <w:spacing w:val="-57"/>
        </w:rPr>
        <w:t xml:space="preserve"> </w:t>
      </w:r>
      <w:r>
        <w:rPr>
          <w:rFonts w:ascii="FangSong" w:hAnsi="FangSong" w:eastAsia="FangSong" w:cs="FangSong"/>
          <w:sz w:val="32"/>
          <w:szCs w:val="32"/>
          <w:spacing w:val="-5"/>
        </w:rPr>
        <w:t>万元，占</w:t>
      </w:r>
      <w:r>
        <w:rPr>
          <w:rFonts w:ascii="FangSong" w:hAnsi="FangSong" w:eastAsia="FangSong" w:cs="FangSong"/>
          <w:sz w:val="32"/>
          <w:szCs w:val="32"/>
          <w:spacing w:val="-66"/>
        </w:rPr>
        <w:t xml:space="preserve"> </w:t>
      </w:r>
      <w:r>
        <w:rPr>
          <w:rFonts w:ascii="FangSong" w:hAnsi="FangSong" w:eastAsia="FangSong" w:cs="FangSong"/>
          <w:sz w:val="32"/>
          <w:szCs w:val="32"/>
          <w:spacing w:val="-5"/>
        </w:rPr>
        <w:t>0.00%；对附属单位补助支出</w:t>
      </w:r>
      <w:r>
        <w:rPr>
          <w:rFonts w:ascii="FangSong" w:hAnsi="FangSong" w:eastAsia="FangSong" w:cs="FangSong"/>
          <w:sz w:val="32"/>
          <w:szCs w:val="32"/>
          <w:spacing w:val="-66"/>
        </w:rPr>
        <w:t xml:space="preserve"> </w:t>
      </w:r>
      <w:r>
        <w:rPr>
          <w:rFonts w:ascii="FangSong" w:hAnsi="FangSong" w:eastAsia="FangSong" w:cs="FangSong"/>
          <w:sz w:val="32"/>
          <w:szCs w:val="32"/>
          <w:spacing w:val="-5"/>
        </w:rPr>
        <w:t>0.00</w:t>
      </w:r>
      <w:r>
        <w:rPr>
          <w:rFonts w:ascii="FangSong" w:hAnsi="FangSong" w:eastAsia="FangSong" w:cs="FangSong"/>
          <w:sz w:val="32"/>
          <w:szCs w:val="32"/>
          <w:spacing w:val="-4"/>
        </w:rPr>
        <w:t>万元，占</w:t>
      </w:r>
      <w:r>
        <w:rPr>
          <w:rFonts w:ascii="FangSong" w:hAnsi="FangSong" w:eastAsia="FangSong" w:cs="FangSong"/>
          <w:sz w:val="32"/>
          <w:szCs w:val="32"/>
          <w:spacing w:val="-65"/>
        </w:rPr>
        <w:t xml:space="preserve"> </w:t>
      </w:r>
      <w:r>
        <w:rPr>
          <w:rFonts w:ascii="FangSong" w:hAnsi="FangSong" w:eastAsia="FangSong" w:cs="FangSong"/>
          <w:sz w:val="32"/>
          <w:szCs w:val="32"/>
          <w:spacing w:val="-4"/>
        </w:rPr>
        <w:t>0.00%。</w:t>
      </w:r>
    </w:p>
    <w:p>
      <w:pPr>
        <w:spacing w:line="369" w:lineRule="auto"/>
        <w:sectPr>
          <w:footerReference w:type="default" r:id="rId9"/>
          <w:pgSz w:w="11906" w:h="16839"/>
          <w:pgMar w:top="1431" w:right="1072" w:bottom="1197" w:left="1163" w:header="0" w:footer="960" w:gutter="0"/>
        </w:sectPr>
        <w:rPr>
          <w:rFonts w:ascii="FangSong" w:hAnsi="FangSong" w:eastAsia="FangSong" w:cs="FangSong"/>
          <w:sz w:val="32"/>
          <w:szCs w:val="32"/>
        </w:rPr>
      </w:pPr>
    </w:p>
    <w:p>
      <w:pPr>
        <w:ind w:firstLine="2532"/>
        <w:spacing w:before="182" w:line="5555" w:lineRule="exact"/>
        <w:rPr/>
      </w:pPr>
      <w:r>
        <w:rPr>
          <w:position w:val="-111"/>
        </w:rPr>
        <w:drawing>
          <wp:inline distT="0" distB="0" distL="0" distR="0">
            <wp:extent cx="3231319" cy="3527621"/>
            <wp:effectExtent l="0" t="0" r="0" b="0"/>
            <wp:docPr id="4" name="IM 4"/>
            <wp:cNvGraphicFramePr/>
            <a:graphic>
              <a:graphicData uri="http://schemas.openxmlformats.org/drawingml/2006/picture">
                <pic:pic>
                  <pic:nvPicPr>
                    <pic:cNvPr id="4" name="IM 4"/>
                    <pic:cNvPicPr/>
                  </pic:nvPicPr>
                  <pic:blipFill>
                    <a:blip r:embed="rId12"/>
                    <a:stretch>
                      <a:fillRect/>
                    </a:stretch>
                  </pic:blipFill>
                  <pic:spPr>
                    <a:xfrm rot="0">
                      <a:off x="0" y="0"/>
                      <a:ext cx="3231319" cy="3527621"/>
                    </a:xfrm>
                    <a:prstGeom prst="rect">
                      <a:avLst/>
                    </a:prstGeom>
                  </pic:spPr>
                </pic:pic>
              </a:graphicData>
            </a:graphic>
          </wp:inline>
        </w:drawing>
      </w:r>
    </w:p>
    <w:p>
      <w:pPr>
        <w:pStyle w:val="BodyText"/>
        <w:spacing w:line="267" w:lineRule="auto"/>
        <w:rPr/>
      </w:pPr>
      <w:r/>
    </w:p>
    <w:p>
      <w:pPr>
        <w:pStyle w:val="BodyText"/>
        <w:spacing w:line="267" w:lineRule="auto"/>
        <w:rPr/>
      </w:pPr>
      <w:r/>
    </w:p>
    <w:p>
      <w:pPr>
        <w:pStyle w:val="BodyText"/>
        <w:spacing w:line="268" w:lineRule="auto"/>
        <w:rPr/>
      </w:pPr>
      <w:r/>
    </w:p>
    <w:p>
      <w:pPr>
        <w:pStyle w:val="BodyText"/>
        <w:spacing w:line="268" w:lineRule="auto"/>
        <w:rPr/>
      </w:pPr>
      <w:r/>
    </w:p>
    <w:p>
      <w:pPr>
        <w:pStyle w:val="BodyText"/>
        <w:spacing w:line="268" w:lineRule="auto"/>
        <w:rPr/>
      </w:pPr>
      <w:r/>
    </w:p>
    <w:p>
      <w:pPr>
        <w:ind w:left="705"/>
        <w:spacing w:before="104" w:line="222" w:lineRule="auto"/>
        <w:rPr>
          <w:rFonts w:ascii="FangSong" w:hAnsi="FangSong" w:eastAsia="FangSong" w:cs="FangSong"/>
          <w:sz w:val="32"/>
          <w:szCs w:val="32"/>
        </w:rPr>
      </w:pPr>
      <w:r>
        <w:rPr>
          <w:rFonts w:ascii="FangSong" w:hAnsi="FangSong" w:eastAsia="FangSong" w:cs="FangSong"/>
          <w:sz w:val="32"/>
          <w:szCs w:val="32"/>
          <w:b/>
          <w:bCs/>
          <w:spacing w:val="-6"/>
        </w:rPr>
        <w:t>四、财政拨款收入支出决算总体情况说明</w:t>
      </w:r>
    </w:p>
    <w:p>
      <w:pPr>
        <w:ind w:left="22" w:right="60" w:firstLine="639"/>
        <w:spacing w:before="256" w:line="368" w:lineRule="auto"/>
        <w:rPr>
          <w:rFonts w:ascii="FangSong" w:hAnsi="FangSong" w:eastAsia="FangSong" w:cs="FangSong"/>
          <w:sz w:val="32"/>
          <w:szCs w:val="32"/>
        </w:rPr>
      </w:pPr>
      <w:r>
        <w:rPr>
          <w:rFonts w:ascii="FangSong" w:hAnsi="FangSong" w:eastAsia="FangSong" w:cs="FangSong"/>
          <w:sz w:val="32"/>
          <w:szCs w:val="32"/>
          <w:spacing w:val="-3"/>
        </w:rPr>
        <w:t>2025</w:t>
      </w:r>
      <w:r>
        <w:rPr>
          <w:rFonts w:ascii="FangSong" w:hAnsi="FangSong" w:eastAsia="FangSong" w:cs="FangSong"/>
          <w:sz w:val="32"/>
          <w:szCs w:val="32"/>
          <w:spacing w:val="-43"/>
        </w:rPr>
        <w:t xml:space="preserve"> </w:t>
      </w:r>
      <w:r>
        <w:rPr>
          <w:rFonts w:ascii="FangSong" w:hAnsi="FangSong" w:eastAsia="FangSong" w:cs="FangSong"/>
          <w:sz w:val="32"/>
          <w:szCs w:val="32"/>
          <w:spacing w:val="-3"/>
        </w:rPr>
        <w:t>年度财政拨款收、支总计</w:t>
      </w:r>
      <w:r>
        <w:rPr>
          <w:rFonts w:ascii="FangSong" w:hAnsi="FangSong" w:eastAsia="FangSong" w:cs="FangSong"/>
          <w:sz w:val="32"/>
          <w:szCs w:val="32"/>
          <w:spacing w:val="-61"/>
        </w:rPr>
        <w:t xml:space="preserve"> </w:t>
      </w:r>
      <w:r>
        <w:rPr>
          <w:rFonts w:ascii="FangSong" w:hAnsi="FangSong" w:eastAsia="FangSong" w:cs="FangSong"/>
          <w:sz w:val="32"/>
          <w:szCs w:val="32"/>
          <w:spacing w:val="-3"/>
        </w:rPr>
        <w:t>797.60</w:t>
      </w:r>
      <w:r>
        <w:rPr>
          <w:rFonts w:ascii="FangSong" w:hAnsi="FangSong" w:eastAsia="FangSong" w:cs="FangSong"/>
          <w:sz w:val="32"/>
          <w:szCs w:val="32"/>
          <w:spacing w:val="-57"/>
        </w:rPr>
        <w:t xml:space="preserve"> </w:t>
      </w:r>
      <w:r>
        <w:rPr>
          <w:rFonts w:ascii="FangSong" w:hAnsi="FangSong" w:eastAsia="FangSong" w:cs="FangSong"/>
          <w:sz w:val="32"/>
          <w:szCs w:val="32"/>
          <w:spacing w:val="-3"/>
        </w:rPr>
        <w:t>万元，与上年相比，减少</w:t>
      </w:r>
      <w:r>
        <w:rPr>
          <w:rFonts w:ascii="FangSong" w:hAnsi="FangSong" w:eastAsia="FangSong" w:cs="FangSong"/>
          <w:sz w:val="32"/>
          <w:szCs w:val="32"/>
          <w:spacing w:val="-4"/>
        </w:rPr>
        <w:t>10.30</w:t>
      </w:r>
      <w:r>
        <w:rPr>
          <w:rFonts w:ascii="FangSong" w:hAnsi="FangSong" w:eastAsia="FangSong" w:cs="FangSong"/>
          <w:sz w:val="32"/>
          <w:szCs w:val="32"/>
          <w:spacing w:val="-57"/>
        </w:rPr>
        <w:t xml:space="preserve"> </w:t>
      </w:r>
      <w:r>
        <w:rPr>
          <w:rFonts w:ascii="FangSong" w:hAnsi="FangSong" w:eastAsia="FangSong" w:cs="FangSong"/>
          <w:sz w:val="32"/>
          <w:szCs w:val="32"/>
          <w:spacing w:val="-4"/>
        </w:rPr>
        <w:t>万元，下降</w:t>
      </w:r>
      <w:r>
        <w:rPr>
          <w:rFonts w:ascii="FangSong" w:hAnsi="FangSong" w:eastAsia="FangSong" w:cs="FangSong"/>
          <w:sz w:val="32"/>
          <w:szCs w:val="32"/>
          <w:spacing w:val="-46"/>
        </w:rPr>
        <w:t xml:space="preserve"> </w:t>
      </w:r>
      <w:r>
        <w:rPr>
          <w:rFonts w:ascii="FangSong" w:hAnsi="FangSong" w:eastAsia="FangSong" w:cs="FangSong"/>
          <w:sz w:val="32"/>
          <w:szCs w:val="32"/>
          <w:spacing w:val="-4"/>
        </w:rPr>
        <w:t>1.27%。主要是因为人均经费减少导致拨款减少。</w:t>
      </w:r>
    </w:p>
    <w:p>
      <w:pPr>
        <w:ind w:left="672"/>
        <w:spacing w:before="1" w:line="221" w:lineRule="auto"/>
        <w:rPr>
          <w:rFonts w:ascii="FangSong" w:hAnsi="FangSong" w:eastAsia="FangSong" w:cs="FangSong"/>
          <w:sz w:val="32"/>
          <w:szCs w:val="32"/>
        </w:rPr>
      </w:pPr>
      <w:r>
        <w:rPr>
          <w:rFonts w:ascii="FangSong" w:hAnsi="FangSong" w:eastAsia="FangSong" w:cs="FangSong"/>
          <w:sz w:val="32"/>
          <w:szCs w:val="32"/>
          <w:b/>
          <w:bCs/>
          <w:spacing w:val="-4"/>
        </w:rPr>
        <w:t>五、一般公共预算财政拨款支出决算情况说明</w:t>
      </w:r>
    </w:p>
    <w:p>
      <w:pPr>
        <w:ind w:left="667"/>
        <w:spacing w:before="254" w:line="222" w:lineRule="auto"/>
        <w:rPr>
          <w:rFonts w:ascii="FangSong" w:hAnsi="FangSong" w:eastAsia="FangSong" w:cs="FangSong"/>
          <w:sz w:val="32"/>
          <w:szCs w:val="32"/>
        </w:rPr>
      </w:pPr>
      <w:r>
        <w:rPr>
          <w:rFonts w:ascii="FangSong" w:hAnsi="FangSong" w:eastAsia="FangSong" w:cs="FangSong"/>
          <w:sz w:val="32"/>
          <w:szCs w:val="32"/>
          <w:b/>
          <w:bCs/>
          <w:spacing w:val="-4"/>
        </w:rPr>
        <w:t>（一）一般公共预算财政拨款支出决算总体情况</w:t>
      </w:r>
    </w:p>
    <w:p>
      <w:pPr>
        <w:ind w:right="42" w:firstLine="661"/>
        <w:spacing w:before="256" w:line="368" w:lineRule="auto"/>
        <w:jc w:val="both"/>
        <w:rPr>
          <w:rFonts w:ascii="FangSong" w:hAnsi="FangSong" w:eastAsia="FangSong" w:cs="FangSong"/>
          <w:sz w:val="32"/>
          <w:szCs w:val="32"/>
        </w:rPr>
      </w:pPr>
      <w:r>
        <w:rPr>
          <w:rFonts w:ascii="FangSong" w:hAnsi="FangSong" w:eastAsia="FangSong" w:cs="FangSong"/>
          <w:sz w:val="32"/>
          <w:szCs w:val="32"/>
          <w:spacing w:val="-22"/>
        </w:rPr>
        <w:t>2025</w:t>
      </w:r>
      <w:r>
        <w:rPr>
          <w:rFonts w:ascii="FangSong" w:hAnsi="FangSong" w:eastAsia="FangSong" w:cs="FangSong"/>
          <w:sz w:val="32"/>
          <w:szCs w:val="32"/>
          <w:spacing w:val="-45"/>
        </w:rPr>
        <w:t xml:space="preserve"> </w:t>
      </w:r>
      <w:r>
        <w:rPr>
          <w:rFonts w:ascii="FangSong" w:hAnsi="FangSong" w:eastAsia="FangSong" w:cs="FangSong"/>
          <w:sz w:val="32"/>
          <w:szCs w:val="32"/>
          <w:spacing w:val="-22"/>
        </w:rPr>
        <w:t>年</w:t>
      </w:r>
      <w:r>
        <w:rPr>
          <w:rFonts w:ascii="FangSong" w:hAnsi="FangSong" w:eastAsia="FangSong" w:cs="FangSong"/>
          <w:sz w:val="32"/>
          <w:szCs w:val="32"/>
          <w:spacing w:val="-86"/>
        </w:rPr>
        <w:t xml:space="preserve"> </w:t>
      </w:r>
      <w:r>
        <w:rPr>
          <w:rFonts w:ascii="FangSong" w:hAnsi="FangSong" w:eastAsia="FangSong" w:cs="FangSong"/>
          <w:sz w:val="32"/>
          <w:szCs w:val="32"/>
          <w:spacing w:val="-22"/>
        </w:rPr>
        <w:t>度</w:t>
      </w:r>
      <w:r>
        <w:rPr>
          <w:rFonts w:ascii="FangSong" w:hAnsi="FangSong" w:eastAsia="FangSong" w:cs="FangSong"/>
          <w:sz w:val="32"/>
          <w:szCs w:val="32"/>
          <w:spacing w:val="-83"/>
        </w:rPr>
        <w:t xml:space="preserve"> </w:t>
      </w:r>
      <w:r>
        <w:rPr>
          <w:rFonts w:ascii="FangSong" w:hAnsi="FangSong" w:eastAsia="FangSong" w:cs="FangSong"/>
          <w:sz w:val="32"/>
          <w:szCs w:val="32"/>
          <w:spacing w:val="-22"/>
        </w:rPr>
        <w:t>财</w:t>
      </w:r>
      <w:r>
        <w:rPr>
          <w:rFonts w:ascii="FangSong" w:hAnsi="FangSong" w:eastAsia="FangSong" w:cs="FangSong"/>
          <w:sz w:val="32"/>
          <w:szCs w:val="32"/>
          <w:spacing w:val="-85"/>
        </w:rPr>
        <w:t xml:space="preserve"> </w:t>
      </w:r>
      <w:r>
        <w:rPr>
          <w:rFonts w:ascii="FangSong" w:hAnsi="FangSong" w:eastAsia="FangSong" w:cs="FangSong"/>
          <w:sz w:val="32"/>
          <w:szCs w:val="32"/>
          <w:spacing w:val="-22"/>
        </w:rPr>
        <w:t>政</w:t>
      </w:r>
      <w:r>
        <w:rPr>
          <w:rFonts w:ascii="FangSong" w:hAnsi="FangSong" w:eastAsia="FangSong" w:cs="FangSong"/>
          <w:sz w:val="32"/>
          <w:szCs w:val="32"/>
          <w:spacing w:val="-87"/>
        </w:rPr>
        <w:t xml:space="preserve"> </w:t>
      </w:r>
      <w:r>
        <w:rPr>
          <w:rFonts w:ascii="FangSong" w:hAnsi="FangSong" w:eastAsia="FangSong" w:cs="FangSong"/>
          <w:sz w:val="32"/>
          <w:szCs w:val="32"/>
          <w:spacing w:val="-22"/>
        </w:rPr>
        <w:t>拨</w:t>
      </w:r>
      <w:r>
        <w:rPr>
          <w:rFonts w:ascii="FangSong" w:hAnsi="FangSong" w:eastAsia="FangSong" w:cs="FangSong"/>
          <w:sz w:val="32"/>
          <w:szCs w:val="32"/>
          <w:spacing w:val="-87"/>
        </w:rPr>
        <w:t xml:space="preserve"> </w:t>
      </w:r>
      <w:r>
        <w:rPr>
          <w:rFonts w:ascii="FangSong" w:hAnsi="FangSong" w:eastAsia="FangSong" w:cs="FangSong"/>
          <w:sz w:val="32"/>
          <w:szCs w:val="32"/>
          <w:spacing w:val="-22"/>
        </w:rPr>
        <w:t>款</w:t>
      </w:r>
      <w:r>
        <w:rPr>
          <w:rFonts w:ascii="FangSong" w:hAnsi="FangSong" w:eastAsia="FangSong" w:cs="FangSong"/>
          <w:sz w:val="32"/>
          <w:szCs w:val="32"/>
          <w:spacing w:val="-87"/>
        </w:rPr>
        <w:t xml:space="preserve"> </w:t>
      </w:r>
      <w:r>
        <w:rPr>
          <w:rFonts w:ascii="FangSong" w:hAnsi="FangSong" w:eastAsia="FangSong" w:cs="FangSong"/>
          <w:sz w:val="32"/>
          <w:szCs w:val="32"/>
          <w:spacing w:val="-22"/>
        </w:rPr>
        <w:t>支</w:t>
      </w:r>
      <w:r>
        <w:rPr>
          <w:rFonts w:ascii="FangSong" w:hAnsi="FangSong" w:eastAsia="FangSong" w:cs="FangSong"/>
          <w:sz w:val="32"/>
          <w:szCs w:val="32"/>
          <w:spacing w:val="-54"/>
        </w:rPr>
        <w:t xml:space="preserve"> </w:t>
      </w:r>
      <w:r>
        <w:rPr>
          <w:rFonts w:ascii="FangSong" w:hAnsi="FangSong" w:eastAsia="FangSong" w:cs="FangSong"/>
          <w:sz w:val="32"/>
          <w:szCs w:val="32"/>
          <w:spacing w:val="-22"/>
        </w:rPr>
        <w:t>出</w:t>
      </w:r>
      <w:r>
        <w:rPr>
          <w:rFonts w:ascii="FangSong" w:hAnsi="FangSong" w:eastAsia="FangSong" w:cs="FangSong"/>
          <w:sz w:val="32"/>
          <w:szCs w:val="32"/>
          <w:spacing w:val="-22"/>
        </w:rPr>
        <w:t xml:space="preserve"> </w:t>
      </w:r>
      <w:r>
        <w:rPr>
          <w:rFonts w:ascii="FangSong" w:hAnsi="FangSong" w:eastAsia="FangSong" w:cs="FangSong"/>
          <w:sz w:val="32"/>
          <w:szCs w:val="32"/>
          <w:spacing w:val="-22"/>
        </w:rPr>
        <w:t>789.60</w:t>
      </w:r>
      <w:r>
        <w:rPr>
          <w:rFonts w:ascii="FangSong" w:hAnsi="FangSong" w:eastAsia="FangSong" w:cs="FangSong"/>
          <w:sz w:val="32"/>
          <w:szCs w:val="32"/>
          <w:spacing w:val="-57"/>
        </w:rPr>
        <w:t xml:space="preserve"> </w:t>
      </w:r>
      <w:r>
        <w:rPr>
          <w:rFonts w:ascii="FangSong" w:hAnsi="FangSong" w:eastAsia="FangSong" w:cs="FangSong"/>
          <w:sz w:val="32"/>
          <w:szCs w:val="32"/>
          <w:spacing w:val="-22"/>
        </w:rPr>
        <w:t>万</w:t>
      </w:r>
      <w:r>
        <w:rPr>
          <w:rFonts w:ascii="FangSong" w:hAnsi="FangSong" w:eastAsia="FangSong" w:cs="FangSong"/>
          <w:sz w:val="32"/>
          <w:szCs w:val="32"/>
          <w:spacing w:val="-81"/>
        </w:rPr>
        <w:t xml:space="preserve"> </w:t>
      </w:r>
      <w:r>
        <w:rPr>
          <w:rFonts w:ascii="FangSong" w:hAnsi="FangSong" w:eastAsia="FangSong" w:cs="FangSong"/>
          <w:sz w:val="32"/>
          <w:szCs w:val="32"/>
          <w:spacing w:val="-22"/>
        </w:rPr>
        <w:t>元</w:t>
      </w:r>
      <w:r>
        <w:rPr>
          <w:rFonts w:ascii="FangSong" w:hAnsi="FangSong" w:eastAsia="FangSong" w:cs="FangSong"/>
          <w:sz w:val="32"/>
          <w:szCs w:val="32"/>
          <w:spacing w:val="-64"/>
        </w:rPr>
        <w:t xml:space="preserve"> </w:t>
      </w:r>
      <w:r>
        <w:rPr>
          <w:rFonts w:ascii="FangSong" w:hAnsi="FangSong" w:eastAsia="FangSong" w:cs="FangSong"/>
          <w:sz w:val="32"/>
          <w:szCs w:val="32"/>
          <w:spacing w:val="-22"/>
        </w:rPr>
        <w:t>，</w:t>
      </w:r>
      <w:r>
        <w:rPr>
          <w:rFonts w:ascii="FangSong" w:hAnsi="FangSong" w:eastAsia="FangSong" w:cs="FangSong"/>
          <w:sz w:val="32"/>
          <w:szCs w:val="32"/>
          <w:spacing w:val="-22"/>
        </w:rPr>
        <w:t xml:space="preserve"> </w:t>
      </w:r>
      <w:r>
        <w:rPr>
          <w:rFonts w:ascii="FangSong" w:hAnsi="FangSong" w:eastAsia="FangSong" w:cs="FangSong"/>
          <w:sz w:val="32"/>
          <w:szCs w:val="32"/>
          <w:spacing w:val="-22"/>
        </w:rPr>
        <w:t>占</w:t>
      </w:r>
      <w:r>
        <w:rPr>
          <w:rFonts w:ascii="FangSong" w:hAnsi="FangSong" w:eastAsia="FangSong" w:cs="FangSong"/>
          <w:sz w:val="32"/>
          <w:szCs w:val="32"/>
          <w:spacing w:val="-85"/>
        </w:rPr>
        <w:t xml:space="preserve"> </w:t>
      </w:r>
      <w:r>
        <w:rPr>
          <w:rFonts w:ascii="FangSong" w:hAnsi="FangSong" w:eastAsia="FangSong" w:cs="FangSong"/>
          <w:sz w:val="32"/>
          <w:szCs w:val="32"/>
          <w:spacing w:val="-22"/>
        </w:rPr>
        <w:t>本</w:t>
      </w:r>
      <w:r>
        <w:rPr>
          <w:rFonts w:ascii="FangSong" w:hAnsi="FangSong" w:eastAsia="FangSong" w:cs="FangSong"/>
          <w:sz w:val="32"/>
          <w:szCs w:val="32"/>
          <w:spacing w:val="-80"/>
        </w:rPr>
        <w:t xml:space="preserve"> </w:t>
      </w:r>
      <w:r>
        <w:rPr>
          <w:rFonts w:ascii="FangSong" w:hAnsi="FangSong" w:eastAsia="FangSong" w:cs="FangSong"/>
          <w:sz w:val="32"/>
          <w:szCs w:val="32"/>
          <w:spacing w:val="-22"/>
        </w:rPr>
        <w:t>年</w:t>
      </w:r>
      <w:r>
        <w:rPr>
          <w:rFonts w:ascii="FangSong" w:hAnsi="FangSong" w:eastAsia="FangSong" w:cs="FangSong"/>
          <w:sz w:val="32"/>
          <w:szCs w:val="32"/>
          <w:spacing w:val="-87"/>
        </w:rPr>
        <w:t xml:space="preserve"> </w:t>
      </w:r>
      <w:r>
        <w:rPr>
          <w:rFonts w:ascii="FangSong" w:hAnsi="FangSong" w:eastAsia="FangSong" w:cs="FangSong"/>
          <w:sz w:val="32"/>
          <w:szCs w:val="32"/>
          <w:spacing w:val="-22"/>
        </w:rPr>
        <w:t>支</w:t>
      </w:r>
      <w:r>
        <w:rPr>
          <w:rFonts w:ascii="FangSong" w:hAnsi="FangSong" w:eastAsia="FangSong" w:cs="FangSong"/>
          <w:sz w:val="32"/>
          <w:szCs w:val="32"/>
          <w:spacing w:val="-54"/>
        </w:rPr>
        <w:t xml:space="preserve"> </w:t>
      </w:r>
      <w:r>
        <w:rPr>
          <w:rFonts w:ascii="FangSong" w:hAnsi="FangSong" w:eastAsia="FangSong" w:cs="FangSong"/>
          <w:sz w:val="32"/>
          <w:szCs w:val="32"/>
          <w:spacing w:val="-22"/>
        </w:rPr>
        <w:t>出</w:t>
      </w:r>
      <w:r>
        <w:rPr>
          <w:rFonts w:ascii="FangSong" w:hAnsi="FangSong" w:eastAsia="FangSong" w:cs="FangSong"/>
          <w:sz w:val="32"/>
          <w:szCs w:val="32"/>
          <w:spacing w:val="-77"/>
        </w:rPr>
        <w:t xml:space="preserve"> </w:t>
      </w:r>
      <w:r>
        <w:rPr>
          <w:rFonts w:ascii="FangSong" w:hAnsi="FangSong" w:eastAsia="FangSong" w:cs="FangSong"/>
          <w:sz w:val="32"/>
          <w:szCs w:val="32"/>
          <w:spacing w:val="-22"/>
        </w:rPr>
        <w:t>合</w:t>
      </w:r>
      <w:r>
        <w:rPr>
          <w:rFonts w:ascii="FangSong" w:hAnsi="FangSong" w:eastAsia="FangSong" w:cs="FangSong"/>
          <w:sz w:val="32"/>
          <w:szCs w:val="32"/>
          <w:spacing w:val="-87"/>
        </w:rPr>
        <w:t xml:space="preserve"> </w:t>
      </w:r>
      <w:r>
        <w:rPr>
          <w:rFonts w:ascii="FangSong" w:hAnsi="FangSong" w:eastAsia="FangSong" w:cs="FangSong"/>
          <w:sz w:val="32"/>
          <w:szCs w:val="32"/>
          <w:spacing w:val="-22"/>
        </w:rPr>
        <w:t>计</w:t>
      </w:r>
      <w:r>
        <w:rPr>
          <w:rFonts w:ascii="FangSong" w:hAnsi="FangSong" w:eastAsia="FangSong" w:cs="FangSong"/>
          <w:sz w:val="32"/>
          <w:szCs w:val="32"/>
          <w:spacing w:val="-68"/>
        </w:rPr>
        <w:t xml:space="preserve"> </w:t>
      </w:r>
      <w:r>
        <w:rPr>
          <w:rFonts w:ascii="FangSong" w:hAnsi="FangSong" w:eastAsia="FangSong" w:cs="FangSong"/>
          <w:sz w:val="32"/>
          <w:szCs w:val="32"/>
          <w:spacing w:val="-22"/>
        </w:rPr>
        <w:t>的</w:t>
      </w:r>
      <w:r>
        <w:rPr>
          <w:rFonts w:ascii="FangSong" w:hAnsi="FangSong" w:eastAsia="FangSong" w:cs="FangSong"/>
          <w:sz w:val="32"/>
          <w:szCs w:val="32"/>
          <w:spacing w:val="-2"/>
        </w:rPr>
        <w:t>99.00%，与上年相比，财政拨款支出减少</w:t>
      </w:r>
      <w:r>
        <w:rPr>
          <w:rFonts w:ascii="FangSong" w:hAnsi="FangSong" w:eastAsia="FangSong" w:cs="FangSong"/>
          <w:sz w:val="32"/>
          <w:szCs w:val="32"/>
          <w:spacing w:val="-25"/>
        </w:rPr>
        <w:t xml:space="preserve"> </w:t>
      </w:r>
      <w:r>
        <w:rPr>
          <w:rFonts w:ascii="FangSong" w:hAnsi="FangSong" w:eastAsia="FangSong" w:cs="FangSong"/>
          <w:sz w:val="32"/>
          <w:szCs w:val="32"/>
          <w:spacing w:val="-2"/>
        </w:rPr>
        <w:t>18.30</w:t>
      </w:r>
      <w:r>
        <w:rPr>
          <w:rFonts w:ascii="FangSong" w:hAnsi="FangSong" w:eastAsia="FangSong" w:cs="FangSong"/>
          <w:sz w:val="32"/>
          <w:szCs w:val="32"/>
          <w:spacing w:val="-56"/>
        </w:rPr>
        <w:t xml:space="preserve"> </w:t>
      </w:r>
      <w:r>
        <w:rPr>
          <w:rFonts w:ascii="FangSong" w:hAnsi="FangSong" w:eastAsia="FangSong" w:cs="FangSong"/>
          <w:sz w:val="32"/>
          <w:szCs w:val="32"/>
          <w:spacing w:val="-2"/>
        </w:rPr>
        <w:t>万元，下降</w:t>
      </w:r>
      <w:r>
        <w:rPr>
          <w:rFonts w:ascii="FangSong" w:hAnsi="FangSong" w:eastAsia="FangSong" w:cs="FangSong"/>
          <w:sz w:val="32"/>
          <w:szCs w:val="32"/>
          <w:spacing w:val="-62"/>
        </w:rPr>
        <w:t xml:space="preserve"> </w:t>
      </w:r>
      <w:r>
        <w:rPr>
          <w:rFonts w:ascii="FangSong" w:hAnsi="FangSong" w:eastAsia="FangSong" w:cs="FangSong"/>
          <w:sz w:val="32"/>
          <w:szCs w:val="32"/>
          <w:spacing w:val="-2"/>
        </w:rPr>
        <w:t>2.27%。</w:t>
      </w:r>
      <w:r>
        <w:rPr>
          <w:rFonts w:ascii="FangSong" w:hAnsi="FangSong" w:eastAsia="FangSong" w:cs="FangSong"/>
          <w:sz w:val="32"/>
          <w:szCs w:val="32"/>
          <w:spacing w:val="-3"/>
        </w:rPr>
        <w:t>主要是因为人均经费减少导致拨款减少。</w:t>
      </w:r>
    </w:p>
    <w:p>
      <w:pPr>
        <w:ind w:left="667"/>
        <w:spacing w:before="1" w:line="221" w:lineRule="auto"/>
        <w:rPr>
          <w:rFonts w:ascii="FangSong" w:hAnsi="FangSong" w:eastAsia="FangSong" w:cs="FangSong"/>
          <w:sz w:val="32"/>
          <w:szCs w:val="32"/>
        </w:rPr>
      </w:pPr>
      <w:r>
        <w:rPr>
          <w:rFonts w:ascii="FangSong" w:hAnsi="FangSong" w:eastAsia="FangSong" w:cs="FangSong"/>
          <w:sz w:val="32"/>
          <w:szCs w:val="32"/>
          <w:b/>
          <w:bCs/>
          <w:spacing w:val="-4"/>
        </w:rPr>
        <w:t>（二）一般公共预算财政拨款支出决算结构情况</w:t>
      </w:r>
    </w:p>
    <w:p>
      <w:pPr>
        <w:ind w:left="8" w:firstLine="653"/>
        <w:spacing w:before="255" w:line="364" w:lineRule="auto"/>
        <w:rPr>
          <w:rFonts w:ascii="FangSong" w:hAnsi="FangSong" w:eastAsia="FangSong" w:cs="FangSong"/>
          <w:sz w:val="32"/>
          <w:szCs w:val="32"/>
        </w:rPr>
      </w:pPr>
      <w:r>
        <w:rPr>
          <w:rFonts w:ascii="FangSong" w:hAnsi="FangSong" w:eastAsia="FangSong" w:cs="FangSong"/>
          <w:sz w:val="32"/>
          <w:szCs w:val="32"/>
          <w:spacing w:val="-1"/>
        </w:rPr>
        <w:t>2025</w:t>
      </w:r>
      <w:r>
        <w:rPr>
          <w:rFonts w:ascii="FangSong" w:hAnsi="FangSong" w:eastAsia="FangSong" w:cs="FangSong"/>
          <w:sz w:val="32"/>
          <w:szCs w:val="32"/>
          <w:spacing w:val="-49"/>
        </w:rPr>
        <w:t xml:space="preserve"> </w:t>
      </w:r>
      <w:r>
        <w:rPr>
          <w:rFonts w:ascii="FangSong" w:hAnsi="FangSong" w:eastAsia="FangSong" w:cs="FangSong"/>
          <w:sz w:val="32"/>
          <w:szCs w:val="32"/>
          <w:spacing w:val="-1"/>
        </w:rPr>
        <w:t>年度财政拨款支出</w:t>
      </w:r>
      <w:r>
        <w:rPr>
          <w:rFonts w:ascii="FangSong" w:hAnsi="FangSong" w:eastAsia="FangSong" w:cs="FangSong"/>
          <w:sz w:val="32"/>
          <w:szCs w:val="32"/>
          <w:spacing w:val="-59"/>
        </w:rPr>
        <w:t xml:space="preserve"> </w:t>
      </w:r>
      <w:r>
        <w:rPr>
          <w:rFonts w:ascii="FangSong" w:hAnsi="FangSong" w:eastAsia="FangSong" w:cs="FangSong"/>
          <w:sz w:val="32"/>
          <w:szCs w:val="32"/>
          <w:spacing w:val="-1"/>
        </w:rPr>
        <w:t>789.60</w:t>
      </w:r>
      <w:r>
        <w:rPr>
          <w:rFonts w:ascii="FangSong" w:hAnsi="FangSong" w:eastAsia="FangSong" w:cs="FangSong"/>
          <w:sz w:val="32"/>
          <w:szCs w:val="32"/>
          <w:spacing w:val="-56"/>
        </w:rPr>
        <w:t xml:space="preserve"> </w:t>
      </w:r>
      <w:r>
        <w:rPr>
          <w:rFonts w:ascii="FangSong" w:hAnsi="FangSong" w:eastAsia="FangSong" w:cs="FangSong"/>
          <w:sz w:val="32"/>
          <w:szCs w:val="32"/>
          <w:spacing w:val="-1"/>
        </w:rPr>
        <w:t>万元，主要用于以下方面：教育</w:t>
      </w:r>
      <w:r>
        <w:rPr>
          <w:rFonts w:ascii="FangSong" w:hAnsi="FangSong" w:eastAsia="FangSong" w:cs="FangSong"/>
          <w:sz w:val="32"/>
          <w:szCs w:val="32"/>
        </w:rPr>
        <w:t>支出（类）704.50</w:t>
      </w:r>
      <w:r>
        <w:rPr>
          <w:rFonts w:ascii="FangSong" w:hAnsi="FangSong" w:eastAsia="FangSong" w:cs="FangSong"/>
          <w:sz w:val="32"/>
          <w:szCs w:val="32"/>
          <w:spacing w:val="-56"/>
        </w:rPr>
        <w:t xml:space="preserve"> </w:t>
      </w:r>
      <w:r>
        <w:rPr>
          <w:rFonts w:ascii="FangSong" w:hAnsi="FangSong" w:eastAsia="FangSong" w:cs="FangSong"/>
          <w:sz w:val="32"/>
          <w:szCs w:val="32"/>
        </w:rPr>
        <w:t>万元，</w:t>
      </w:r>
      <w:r>
        <w:rPr>
          <w:rFonts w:ascii="FangSong" w:hAnsi="FangSong" w:eastAsia="FangSong" w:cs="FangSong"/>
          <w:sz w:val="32"/>
          <w:szCs w:val="32"/>
          <w:spacing w:val="-69"/>
        </w:rPr>
        <w:t xml:space="preserve"> </w:t>
      </w:r>
      <w:r>
        <w:rPr>
          <w:rFonts w:ascii="FangSong" w:hAnsi="FangSong" w:eastAsia="FangSong" w:cs="FangSong"/>
          <w:sz w:val="32"/>
          <w:szCs w:val="32"/>
        </w:rPr>
        <w:t>占比</w:t>
      </w:r>
      <w:r>
        <w:rPr>
          <w:rFonts w:ascii="FangSong" w:hAnsi="FangSong" w:eastAsia="FangSong" w:cs="FangSong"/>
          <w:sz w:val="32"/>
          <w:szCs w:val="32"/>
          <w:spacing w:val="-60"/>
        </w:rPr>
        <w:t xml:space="preserve"> </w:t>
      </w:r>
      <w:r>
        <w:rPr>
          <w:rFonts w:ascii="FangSong" w:hAnsi="FangSong" w:eastAsia="FangSong" w:cs="FangSong"/>
          <w:sz w:val="32"/>
          <w:szCs w:val="32"/>
        </w:rPr>
        <w:t>89.22%；社会保障和就业</w:t>
      </w:r>
      <w:r>
        <w:rPr>
          <w:rFonts w:ascii="FangSong" w:hAnsi="FangSong" w:eastAsia="FangSong" w:cs="FangSong"/>
          <w:sz w:val="32"/>
          <w:szCs w:val="32"/>
          <w:spacing w:val="-1"/>
        </w:rPr>
        <w:t>支出（类）</w:t>
      </w:r>
    </w:p>
    <w:p>
      <w:pPr>
        <w:spacing w:line="364" w:lineRule="auto"/>
        <w:sectPr>
          <w:footerReference w:type="default" r:id="rId11"/>
          <w:pgSz w:w="11906" w:h="16839"/>
          <w:pgMar w:top="1431" w:right="1166" w:bottom="1197" w:left="1152" w:header="0" w:footer="962" w:gutter="0"/>
        </w:sectPr>
        <w:rPr>
          <w:rFonts w:ascii="FangSong" w:hAnsi="FangSong" w:eastAsia="FangSong" w:cs="FangSong"/>
          <w:sz w:val="32"/>
          <w:szCs w:val="32"/>
        </w:rPr>
      </w:pPr>
    </w:p>
    <w:p>
      <w:pPr>
        <w:ind w:left="1" w:right="173" w:firstLine="2"/>
        <w:spacing w:before="171" w:line="368" w:lineRule="auto"/>
        <w:rPr>
          <w:rFonts w:ascii="FangSong" w:hAnsi="FangSong" w:eastAsia="FangSong" w:cs="FangSong"/>
          <w:sz w:val="32"/>
          <w:szCs w:val="32"/>
        </w:rPr>
      </w:pPr>
      <w:r>
        <w:rPr>
          <w:rFonts w:ascii="FangSong" w:hAnsi="FangSong" w:eastAsia="FangSong" w:cs="FangSong"/>
          <w:sz w:val="32"/>
          <w:szCs w:val="32"/>
          <w:spacing w:val="1"/>
        </w:rPr>
        <w:t>39.70</w:t>
      </w:r>
      <w:r>
        <w:rPr>
          <w:rFonts w:ascii="FangSong" w:hAnsi="FangSong" w:eastAsia="FangSong" w:cs="FangSong"/>
          <w:sz w:val="32"/>
          <w:szCs w:val="32"/>
          <w:spacing w:val="-57"/>
        </w:rPr>
        <w:t xml:space="preserve"> </w:t>
      </w:r>
      <w:r>
        <w:rPr>
          <w:rFonts w:ascii="FangSong" w:hAnsi="FangSong" w:eastAsia="FangSong" w:cs="FangSong"/>
          <w:sz w:val="32"/>
          <w:szCs w:val="32"/>
          <w:spacing w:val="1"/>
        </w:rPr>
        <w:t>万元，</w:t>
      </w:r>
      <w:r>
        <w:rPr>
          <w:rFonts w:ascii="FangSong" w:hAnsi="FangSong" w:eastAsia="FangSong" w:cs="FangSong"/>
          <w:sz w:val="32"/>
          <w:szCs w:val="32"/>
          <w:spacing w:val="-33"/>
        </w:rPr>
        <w:t xml:space="preserve"> </w:t>
      </w:r>
      <w:r>
        <w:rPr>
          <w:rFonts w:ascii="FangSong" w:hAnsi="FangSong" w:eastAsia="FangSong" w:cs="FangSong"/>
          <w:sz w:val="32"/>
          <w:szCs w:val="32"/>
          <w:spacing w:val="1"/>
        </w:rPr>
        <w:t>占比</w:t>
      </w:r>
      <w:r>
        <w:rPr>
          <w:rFonts w:ascii="FangSong" w:hAnsi="FangSong" w:eastAsia="FangSong" w:cs="FangSong"/>
          <w:sz w:val="32"/>
          <w:szCs w:val="32"/>
          <w:spacing w:val="-37"/>
        </w:rPr>
        <w:t xml:space="preserve"> </w:t>
      </w:r>
      <w:r>
        <w:rPr>
          <w:rFonts w:ascii="FangSong" w:hAnsi="FangSong" w:eastAsia="FangSong" w:cs="FangSong"/>
          <w:sz w:val="32"/>
          <w:szCs w:val="32"/>
          <w:spacing w:val="1"/>
        </w:rPr>
        <w:t>5.03%；卫生健康支出（类）</w:t>
      </w:r>
      <w:r>
        <w:rPr>
          <w:rFonts w:ascii="FangSong" w:hAnsi="FangSong" w:eastAsia="FangSong" w:cs="FangSong"/>
          <w:sz w:val="32"/>
          <w:szCs w:val="32"/>
          <w:spacing w:val="-74"/>
        </w:rPr>
        <w:t xml:space="preserve"> </w:t>
      </w:r>
      <w:r>
        <w:rPr>
          <w:rFonts w:ascii="FangSong" w:hAnsi="FangSong" w:eastAsia="FangSong" w:cs="FangSong"/>
          <w:sz w:val="32"/>
          <w:szCs w:val="32"/>
          <w:spacing w:val="1"/>
        </w:rPr>
        <w:t>19.90</w:t>
      </w:r>
      <w:r>
        <w:rPr>
          <w:rFonts w:ascii="FangSong" w:hAnsi="FangSong" w:eastAsia="FangSong" w:cs="FangSong"/>
          <w:sz w:val="32"/>
          <w:szCs w:val="32"/>
          <w:spacing w:val="-57"/>
        </w:rPr>
        <w:t xml:space="preserve"> </w:t>
      </w:r>
      <w:r>
        <w:rPr>
          <w:rFonts w:ascii="FangSong" w:hAnsi="FangSong" w:eastAsia="FangSong" w:cs="FangSong"/>
          <w:sz w:val="32"/>
          <w:szCs w:val="32"/>
          <w:spacing w:val="1"/>
        </w:rPr>
        <w:t>万元</w:t>
      </w:r>
      <w:r>
        <w:rPr>
          <w:rFonts w:ascii="FangSong" w:hAnsi="FangSong" w:eastAsia="FangSong" w:cs="FangSong"/>
          <w:sz w:val="32"/>
          <w:szCs w:val="32"/>
        </w:rPr>
        <w:t>，</w:t>
      </w:r>
      <w:r>
        <w:rPr>
          <w:rFonts w:ascii="FangSong" w:hAnsi="FangSong" w:eastAsia="FangSong" w:cs="FangSong"/>
          <w:sz w:val="32"/>
          <w:szCs w:val="32"/>
          <w:spacing w:val="-33"/>
        </w:rPr>
        <w:t xml:space="preserve"> </w:t>
      </w:r>
      <w:r>
        <w:rPr>
          <w:rFonts w:ascii="FangSong" w:hAnsi="FangSong" w:eastAsia="FangSong" w:cs="FangSong"/>
          <w:sz w:val="32"/>
          <w:szCs w:val="32"/>
        </w:rPr>
        <w:t>占比</w:t>
      </w:r>
      <w:r>
        <w:rPr>
          <w:rFonts w:ascii="FangSong" w:hAnsi="FangSong" w:eastAsia="FangSong" w:cs="FangSong"/>
          <w:sz w:val="32"/>
          <w:szCs w:val="32"/>
          <w:spacing w:val="-2"/>
        </w:rPr>
        <w:t>2.52%；住房保障支出（类）25.50</w:t>
      </w:r>
      <w:r>
        <w:rPr>
          <w:rFonts w:ascii="FangSong" w:hAnsi="FangSong" w:eastAsia="FangSong" w:cs="FangSong"/>
          <w:sz w:val="32"/>
          <w:szCs w:val="32"/>
          <w:spacing w:val="-52"/>
        </w:rPr>
        <w:t xml:space="preserve"> </w:t>
      </w:r>
      <w:r>
        <w:rPr>
          <w:rFonts w:ascii="FangSong" w:hAnsi="FangSong" w:eastAsia="FangSong" w:cs="FangSong"/>
          <w:sz w:val="32"/>
          <w:szCs w:val="32"/>
          <w:spacing w:val="-2"/>
        </w:rPr>
        <w:t>万元，占比</w:t>
      </w:r>
      <w:r>
        <w:rPr>
          <w:rFonts w:ascii="FangSong" w:hAnsi="FangSong" w:eastAsia="FangSong" w:cs="FangSong"/>
          <w:sz w:val="32"/>
          <w:szCs w:val="32"/>
          <w:spacing w:val="-63"/>
        </w:rPr>
        <w:t xml:space="preserve"> </w:t>
      </w:r>
      <w:r>
        <w:rPr>
          <w:rFonts w:ascii="FangSong" w:hAnsi="FangSong" w:eastAsia="FangSong" w:cs="FangSong"/>
          <w:sz w:val="32"/>
          <w:szCs w:val="32"/>
          <w:spacing w:val="-2"/>
        </w:rPr>
        <w:t>3.23%。</w:t>
      </w:r>
    </w:p>
    <w:p>
      <w:pPr>
        <w:ind w:left="666"/>
        <w:spacing w:before="1" w:line="221" w:lineRule="auto"/>
        <w:rPr>
          <w:rFonts w:ascii="FangSong" w:hAnsi="FangSong" w:eastAsia="FangSong" w:cs="FangSong"/>
          <w:sz w:val="32"/>
          <w:szCs w:val="32"/>
        </w:rPr>
      </w:pPr>
      <w:r>
        <w:rPr>
          <w:rFonts w:ascii="FangSong" w:hAnsi="FangSong" w:eastAsia="FangSong" w:cs="FangSong"/>
          <w:sz w:val="32"/>
          <w:szCs w:val="32"/>
          <w:b/>
          <w:bCs/>
          <w:spacing w:val="-4"/>
        </w:rPr>
        <w:t>（三）一般公共预算财政拨款支出决算具体情况</w:t>
      </w:r>
    </w:p>
    <w:p>
      <w:pPr>
        <w:ind w:left="18" w:right="94" w:firstLine="641"/>
        <w:spacing w:before="256" w:line="368" w:lineRule="auto"/>
        <w:rPr>
          <w:rFonts w:ascii="FangSong" w:hAnsi="FangSong" w:eastAsia="FangSong" w:cs="FangSong"/>
          <w:sz w:val="32"/>
          <w:szCs w:val="32"/>
        </w:rPr>
      </w:pPr>
      <w:r>
        <w:rPr>
          <w:rFonts w:ascii="FangSong" w:hAnsi="FangSong" w:eastAsia="FangSong" w:cs="FangSong"/>
          <w:sz w:val="32"/>
          <w:szCs w:val="32"/>
          <w:spacing w:val="-1"/>
        </w:rPr>
        <w:t>2025</w:t>
      </w:r>
      <w:r>
        <w:rPr>
          <w:rFonts w:ascii="FangSong" w:hAnsi="FangSong" w:eastAsia="FangSong" w:cs="FangSong"/>
          <w:sz w:val="32"/>
          <w:szCs w:val="32"/>
          <w:spacing w:val="-48"/>
        </w:rPr>
        <w:t xml:space="preserve"> </w:t>
      </w:r>
      <w:r>
        <w:rPr>
          <w:rFonts w:ascii="FangSong" w:hAnsi="FangSong" w:eastAsia="FangSong" w:cs="FangSong"/>
          <w:sz w:val="32"/>
          <w:szCs w:val="32"/>
          <w:spacing w:val="-1"/>
        </w:rPr>
        <w:t>年度财政拨款支出年初预算数为</w:t>
      </w:r>
      <w:r>
        <w:rPr>
          <w:rFonts w:ascii="FangSong" w:hAnsi="FangSong" w:eastAsia="FangSong" w:cs="FangSong"/>
          <w:sz w:val="32"/>
          <w:szCs w:val="32"/>
          <w:spacing w:val="-60"/>
        </w:rPr>
        <w:t xml:space="preserve"> </w:t>
      </w:r>
      <w:r>
        <w:rPr>
          <w:rFonts w:ascii="FangSong" w:hAnsi="FangSong" w:eastAsia="FangSong" w:cs="FangSong"/>
          <w:sz w:val="32"/>
          <w:szCs w:val="32"/>
          <w:spacing w:val="-1"/>
        </w:rPr>
        <w:t>381.00</w:t>
      </w:r>
      <w:r>
        <w:rPr>
          <w:rFonts w:ascii="FangSong" w:hAnsi="FangSong" w:eastAsia="FangSong" w:cs="FangSong"/>
          <w:sz w:val="32"/>
          <w:szCs w:val="32"/>
          <w:spacing w:val="-56"/>
        </w:rPr>
        <w:t xml:space="preserve"> </w:t>
      </w:r>
      <w:r>
        <w:rPr>
          <w:rFonts w:ascii="FangSong" w:hAnsi="FangSong" w:eastAsia="FangSong" w:cs="FangSong"/>
          <w:sz w:val="32"/>
          <w:szCs w:val="32"/>
          <w:spacing w:val="-1"/>
        </w:rPr>
        <w:t>万元，支出决算数</w:t>
      </w:r>
      <w:r>
        <w:rPr>
          <w:rFonts w:ascii="FangSong" w:hAnsi="FangSong" w:eastAsia="FangSong" w:cs="FangSong"/>
          <w:sz w:val="32"/>
          <w:szCs w:val="32"/>
          <w:spacing w:val="-5"/>
        </w:rPr>
        <w:t>为</w:t>
      </w:r>
      <w:r>
        <w:rPr>
          <w:rFonts w:ascii="FangSong" w:hAnsi="FangSong" w:eastAsia="FangSong" w:cs="FangSong"/>
          <w:sz w:val="32"/>
          <w:szCs w:val="32"/>
          <w:spacing w:val="-61"/>
        </w:rPr>
        <w:t xml:space="preserve"> </w:t>
      </w:r>
      <w:r>
        <w:rPr>
          <w:rFonts w:ascii="FangSong" w:hAnsi="FangSong" w:eastAsia="FangSong" w:cs="FangSong"/>
          <w:sz w:val="32"/>
          <w:szCs w:val="32"/>
          <w:spacing w:val="-5"/>
        </w:rPr>
        <w:t>789.60</w:t>
      </w:r>
      <w:r>
        <w:rPr>
          <w:rFonts w:ascii="FangSong" w:hAnsi="FangSong" w:eastAsia="FangSong" w:cs="FangSong"/>
          <w:sz w:val="32"/>
          <w:szCs w:val="32"/>
          <w:spacing w:val="-57"/>
        </w:rPr>
        <w:t xml:space="preserve"> </w:t>
      </w:r>
      <w:r>
        <w:rPr>
          <w:rFonts w:ascii="FangSong" w:hAnsi="FangSong" w:eastAsia="FangSong" w:cs="FangSong"/>
          <w:sz w:val="32"/>
          <w:szCs w:val="32"/>
          <w:spacing w:val="-5"/>
        </w:rPr>
        <w:t>万元，完成年初预算的</w:t>
      </w:r>
      <w:r>
        <w:rPr>
          <w:rFonts w:ascii="FangSong" w:hAnsi="FangSong" w:eastAsia="FangSong" w:cs="FangSong"/>
          <w:sz w:val="32"/>
          <w:szCs w:val="32"/>
          <w:spacing w:val="-65"/>
        </w:rPr>
        <w:t xml:space="preserve"> </w:t>
      </w:r>
      <w:r>
        <w:rPr>
          <w:rFonts w:ascii="FangSong" w:hAnsi="FangSong" w:eastAsia="FangSong" w:cs="FangSong"/>
          <w:sz w:val="32"/>
          <w:szCs w:val="32"/>
          <w:spacing w:val="-5"/>
        </w:rPr>
        <w:t>207.24</w:t>
      </w:r>
      <w:r>
        <w:rPr>
          <w:rFonts w:ascii="FangSong" w:hAnsi="FangSong" w:eastAsia="FangSong" w:cs="FangSong"/>
          <w:sz w:val="32"/>
          <w:szCs w:val="32"/>
          <w:spacing w:val="-6"/>
        </w:rPr>
        <w:t>%，其中：</w:t>
      </w:r>
    </w:p>
    <w:p>
      <w:pPr>
        <w:ind w:left="680"/>
        <w:spacing w:line="222" w:lineRule="auto"/>
        <w:rPr>
          <w:rFonts w:ascii="FangSong" w:hAnsi="FangSong" w:eastAsia="FangSong" w:cs="FangSong"/>
          <w:sz w:val="32"/>
          <w:szCs w:val="32"/>
        </w:rPr>
      </w:pPr>
      <w:r>
        <w:rPr>
          <w:rFonts w:ascii="FangSong" w:hAnsi="FangSong" w:eastAsia="FangSong" w:cs="FangSong"/>
          <w:sz w:val="32"/>
          <w:szCs w:val="32"/>
          <w:spacing w:val="-3"/>
        </w:rPr>
        <w:t>1、教育支出（类）普通教育（款）初中教</w:t>
      </w:r>
      <w:r>
        <w:rPr>
          <w:rFonts w:ascii="FangSong" w:hAnsi="FangSong" w:eastAsia="FangSong" w:cs="FangSong"/>
          <w:sz w:val="32"/>
          <w:szCs w:val="32"/>
          <w:spacing w:val="-4"/>
        </w:rPr>
        <w:t>育（项）。</w:t>
      </w:r>
    </w:p>
    <w:p>
      <w:pPr>
        <w:ind w:left="21" w:right="93" w:firstLine="651"/>
        <w:spacing w:before="254" w:line="368" w:lineRule="auto"/>
        <w:rPr>
          <w:rFonts w:ascii="FangSong" w:hAnsi="FangSong" w:eastAsia="FangSong" w:cs="FangSong"/>
          <w:sz w:val="32"/>
          <w:szCs w:val="32"/>
        </w:rPr>
      </w:pPr>
      <w:r>
        <w:rPr>
          <w:rFonts w:ascii="FangSong" w:hAnsi="FangSong" w:eastAsia="FangSong" w:cs="FangSong"/>
          <w:sz w:val="32"/>
          <w:szCs w:val="32"/>
          <w:spacing w:val="-4"/>
        </w:rPr>
        <w:t>年初预算为</w:t>
      </w:r>
      <w:r>
        <w:rPr>
          <w:rFonts w:ascii="FangSong" w:hAnsi="FangSong" w:eastAsia="FangSong" w:cs="FangSong"/>
          <w:sz w:val="32"/>
          <w:szCs w:val="32"/>
          <w:spacing w:val="-62"/>
        </w:rPr>
        <w:t xml:space="preserve"> </w:t>
      </w:r>
      <w:r>
        <w:rPr>
          <w:rFonts w:ascii="FangSong" w:hAnsi="FangSong" w:eastAsia="FangSong" w:cs="FangSong"/>
          <w:sz w:val="32"/>
          <w:szCs w:val="32"/>
          <w:spacing w:val="-4"/>
        </w:rPr>
        <w:t>322</w:t>
      </w:r>
      <w:r>
        <w:rPr>
          <w:rFonts w:ascii="FangSong" w:hAnsi="FangSong" w:eastAsia="FangSong" w:cs="FangSong"/>
          <w:sz w:val="32"/>
          <w:szCs w:val="32"/>
          <w:spacing w:val="-56"/>
        </w:rPr>
        <w:t xml:space="preserve"> </w:t>
      </w:r>
      <w:r>
        <w:rPr>
          <w:rFonts w:ascii="FangSong" w:hAnsi="FangSong" w:eastAsia="FangSong" w:cs="FangSong"/>
          <w:sz w:val="32"/>
          <w:szCs w:val="32"/>
          <w:spacing w:val="-4"/>
        </w:rPr>
        <w:t>万元，支出决算为</w:t>
      </w:r>
      <w:r>
        <w:rPr>
          <w:rFonts w:ascii="FangSong" w:hAnsi="FangSong" w:eastAsia="FangSong" w:cs="FangSong"/>
          <w:sz w:val="32"/>
          <w:szCs w:val="32"/>
          <w:spacing w:val="-70"/>
        </w:rPr>
        <w:t xml:space="preserve"> </w:t>
      </w:r>
      <w:r>
        <w:rPr>
          <w:rFonts w:ascii="FangSong" w:hAnsi="FangSong" w:eastAsia="FangSong" w:cs="FangSong"/>
          <w:sz w:val="32"/>
          <w:szCs w:val="32"/>
          <w:spacing w:val="-4"/>
        </w:rPr>
        <w:t>494.4</w:t>
      </w:r>
      <w:r>
        <w:rPr>
          <w:rFonts w:ascii="FangSong" w:hAnsi="FangSong" w:eastAsia="FangSong" w:cs="FangSong"/>
          <w:sz w:val="32"/>
          <w:szCs w:val="32"/>
          <w:spacing w:val="-56"/>
        </w:rPr>
        <w:t xml:space="preserve"> </w:t>
      </w:r>
      <w:r>
        <w:rPr>
          <w:rFonts w:ascii="FangSong" w:hAnsi="FangSong" w:eastAsia="FangSong" w:cs="FangSong"/>
          <w:sz w:val="32"/>
          <w:szCs w:val="32"/>
          <w:spacing w:val="-4"/>
        </w:rPr>
        <w:t>万元，完成年初预算的</w:t>
      </w:r>
      <w:r>
        <w:rPr>
          <w:rFonts w:ascii="FangSong" w:hAnsi="FangSong" w:eastAsia="FangSong" w:cs="FangSong"/>
          <w:sz w:val="32"/>
          <w:szCs w:val="32"/>
          <w:spacing w:val="-4"/>
        </w:rPr>
        <w:t>153.54%,决算数大于预算数主要原因是：。</w:t>
      </w:r>
    </w:p>
    <w:p>
      <w:pPr>
        <w:ind w:left="660"/>
        <w:spacing w:before="1" w:line="221" w:lineRule="auto"/>
        <w:rPr>
          <w:rFonts w:ascii="FangSong" w:hAnsi="FangSong" w:eastAsia="FangSong" w:cs="FangSong"/>
          <w:sz w:val="32"/>
          <w:szCs w:val="32"/>
        </w:rPr>
      </w:pPr>
      <w:r>
        <w:rPr>
          <w:rFonts w:ascii="FangSong" w:hAnsi="FangSong" w:eastAsia="FangSong" w:cs="FangSong"/>
          <w:sz w:val="32"/>
          <w:szCs w:val="32"/>
          <w:spacing w:val="-2"/>
        </w:rPr>
        <w:t>2、教育支出（类）普通教育（款）其他普通教育支出（项</w:t>
      </w:r>
      <w:r>
        <w:rPr>
          <w:rFonts w:ascii="FangSong" w:hAnsi="FangSong" w:eastAsia="FangSong" w:cs="FangSong"/>
          <w:sz w:val="32"/>
          <w:szCs w:val="32"/>
          <w:spacing w:val="-3"/>
        </w:rPr>
        <w:t>）。</w:t>
      </w:r>
    </w:p>
    <w:p>
      <w:pPr>
        <w:ind w:left="11" w:right="160" w:firstLine="661"/>
        <w:spacing w:before="256" w:line="368" w:lineRule="auto"/>
        <w:rPr>
          <w:rFonts w:ascii="FangSong" w:hAnsi="FangSong" w:eastAsia="FangSong" w:cs="FangSong"/>
          <w:sz w:val="32"/>
          <w:szCs w:val="32"/>
        </w:rPr>
      </w:pPr>
      <w:r>
        <w:rPr>
          <w:rFonts w:ascii="FangSong" w:hAnsi="FangSong" w:eastAsia="FangSong" w:cs="FangSong"/>
          <w:sz w:val="32"/>
          <w:szCs w:val="32"/>
          <w:spacing w:val="-3"/>
        </w:rPr>
        <w:t>年初预算为</w:t>
      </w:r>
      <w:r>
        <w:rPr>
          <w:rFonts w:ascii="FangSong" w:hAnsi="FangSong" w:eastAsia="FangSong" w:cs="FangSong"/>
          <w:sz w:val="32"/>
          <w:szCs w:val="32"/>
          <w:spacing w:val="-60"/>
        </w:rPr>
        <w:t xml:space="preserve"> </w:t>
      </w:r>
      <w:r>
        <w:rPr>
          <w:rFonts w:ascii="FangSong" w:hAnsi="FangSong" w:eastAsia="FangSong" w:cs="FangSong"/>
          <w:sz w:val="32"/>
          <w:szCs w:val="32"/>
          <w:spacing w:val="-3"/>
        </w:rPr>
        <w:t>0</w:t>
      </w:r>
      <w:r>
        <w:rPr>
          <w:rFonts w:ascii="FangSong" w:hAnsi="FangSong" w:eastAsia="FangSong" w:cs="FangSong"/>
          <w:sz w:val="32"/>
          <w:szCs w:val="32"/>
          <w:spacing w:val="-57"/>
        </w:rPr>
        <w:t xml:space="preserve"> </w:t>
      </w:r>
      <w:r>
        <w:rPr>
          <w:rFonts w:ascii="FangSong" w:hAnsi="FangSong" w:eastAsia="FangSong" w:cs="FangSong"/>
          <w:sz w:val="32"/>
          <w:szCs w:val="32"/>
          <w:spacing w:val="-3"/>
        </w:rPr>
        <w:t>万元，支出决算为</w:t>
      </w:r>
      <w:r>
        <w:rPr>
          <w:rFonts w:ascii="FangSong" w:hAnsi="FangSong" w:eastAsia="FangSong" w:cs="FangSong"/>
          <w:sz w:val="32"/>
          <w:szCs w:val="32"/>
          <w:spacing w:val="-56"/>
        </w:rPr>
        <w:t xml:space="preserve"> </w:t>
      </w:r>
      <w:r>
        <w:rPr>
          <w:rFonts w:ascii="FangSong" w:hAnsi="FangSong" w:eastAsia="FangSong" w:cs="FangSong"/>
          <w:sz w:val="32"/>
          <w:szCs w:val="32"/>
          <w:spacing w:val="-3"/>
        </w:rPr>
        <w:t>58</w:t>
      </w:r>
      <w:r>
        <w:rPr>
          <w:rFonts w:ascii="FangSong" w:hAnsi="FangSong" w:eastAsia="FangSong" w:cs="FangSong"/>
          <w:sz w:val="32"/>
          <w:szCs w:val="32"/>
          <w:spacing w:val="-56"/>
        </w:rPr>
        <w:t xml:space="preserve"> </w:t>
      </w:r>
      <w:r>
        <w:rPr>
          <w:rFonts w:ascii="FangSong" w:hAnsi="FangSong" w:eastAsia="FangSong" w:cs="FangSong"/>
          <w:sz w:val="32"/>
          <w:szCs w:val="32"/>
          <w:spacing w:val="-3"/>
        </w:rPr>
        <w:t>万元，年初预算</w:t>
      </w:r>
      <w:r>
        <w:rPr>
          <w:rFonts w:ascii="FangSong" w:hAnsi="FangSong" w:eastAsia="FangSong" w:cs="FangSong"/>
          <w:sz w:val="32"/>
          <w:szCs w:val="32"/>
          <w:spacing w:val="-4"/>
        </w:rPr>
        <w:t>为</w:t>
      </w:r>
      <w:r>
        <w:rPr>
          <w:rFonts w:ascii="FangSong" w:hAnsi="FangSong" w:eastAsia="FangSong" w:cs="FangSong"/>
          <w:sz w:val="32"/>
          <w:szCs w:val="32"/>
          <w:spacing w:val="-60"/>
        </w:rPr>
        <w:t xml:space="preserve"> </w:t>
      </w:r>
      <w:r>
        <w:rPr>
          <w:rFonts w:ascii="FangSong" w:hAnsi="FangSong" w:eastAsia="FangSong" w:cs="FangSong"/>
          <w:sz w:val="32"/>
          <w:szCs w:val="32"/>
          <w:spacing w:val="-4"/>
        </w:rPr>
        <w:t>0</w:t>
      </w:r>
      <w:r>
        <w:rPr>
          <w:rFonts w:ascii="FangSong" w:hAnsi="FangSong" w:eastAsia="FangSong" w:cs="FangSong"/>
          <w:sz w:val="32"/>
          <w:szCs w:val="32"/>
          <w:spacing w:val="-56"/>
        </w:rPr>
        <w:t xml:space="preserve"> </w:t>
      </w:r>
      <w:r>
        <w:rPr>
          <w:rFonts w:ascii="FangSong" w:hAnsi="FangSong" w:eastAsia="FangSong" w:cs="FangSong"/>
          <w:sz w:val="32"/>
          <w:szCs w:val="32"/>
          <w:spacing w:val="-4"/>
        </w:rPr>
        <w:t>万元，</w:t>
      </w:r>
      <w:r>
        <w:rPr>
          <w:rFonts w:ascii="FangSong" w:hAnsi="FangSong" w:eastAsia="FangSong" w:cs="FangSong"/>
          <w:sz w:val="32"/>
          <w:szCs w:val="32"/>
          <w:spacing w:val="-3"/>
        </w:rPr>
        <w:t>无法计算完成比率，决算数大于预算数的主要原因是：。</w:t>
      </w:r>
    </w:p>
    <w:p>
      <w:pPr>
        <w:ind w:left="663"/>
        <w:spacing w:before="1" w:line="221" w:lineRule="auto"/>
        <w:rPr>
          <w:rFonts w:ascii="FangSong" w:hAnsi="FangSong" w:eastAsia="FangSong" w:cs="FangSong"/>
          <w:sz w:val="32"/>
          <w:szCs w:val="32"/>
        </w:rPr>
      </w:pPr>
      <w:r>
        <w:rPr>
          <w:rFonts w:ascii="FangSong" w:hAnsi="FangSong" w:eastAsia="FangSong" w:cs="FangSong"/>
          <w:sz w:val="32"/>
          <w:szCs w:val="32"/>
          <w:spacing w:val="-2"/>
        </w:rPr>
        <w:t>3、教育支出（类）其他教育支出（款）其他教育支出</w:t>
      </w:r>
      <w:r>
        <w:rPr>
          <w:rFonts w:ascii="FangSong" w:hAnsi="FangSong" w:eastAsia="FangSong" w:cs="FangSong"/>
          <w:sz w:val="32"/>
          <w:szCs w:val="32"/>
          <w:spacing w:val="-3"/>
        </w:rPr>
        <w:t>（项）。</w:t>
      </w:r>
    </w:p>
    <w:p>
      <w:pPr>
        <w:ind w:left="11" w:firstLine="661"/>
        <w:spacing w:before="256" w:line="368" w:lineRule="auto"/>
        <w:rPr>
          <w:rFonts w:ascii="FangSong" w:hAnsi="FangSong" w:eastAsia="FangSong" w:cs="FangSong"/>
          <w:sz w:val="32"/>
          <w:szCs w:val="32"/>
        </w:rPr>
      </w:pPr>
      <w:r>
        <w:rPr>
          <w:rFonts w:ascii="FangSong" w:hAnsi="FangSong" w:eastAsia="FangSong" w:cs="FangSong"/>
          <w:sz w:val="32"/>
          <w:szCs w:val="32"/>
          <w:spacing w:val="-13"/>
        </w:rPr>
        <w:t>年初预算为</w:t>
      </w:r>
      <w:r>
        <w:rPr>
          <w:rFonts w:ascii="FangSong" w:hAnsi="FangSong" w:eastAsia="FangSong" w:cs="FangSong"/>
          <w:sz w:val="32"/>
          <w:szCs w:val="32"/>
          <w:spacing w:val="-66"/>
        </w:rPr>
        <w:t xml:space="preserve"> </w:t>
      </w:r>
      <w:r>
        <w:rPr>
          <w:rFonts w:ascii="FangSong" w:hAnsi="FangSong" w:eastAsia="FangSong" w:cs="FangSong"/>
          <w:sz w:val="32"/>
          <w:szCs w:val="32"/>
          <w:spacing w:val="-13"/>
        </w:rPr>
        <w:t>0</w:t>
      </w:r>
      <w:r>
        <w:rPr>
          <w:rFonts w:ascii="FangSong" w:hAnsi="FangSong" w:eastAsia="FangSong" w:cs="FangSong"/>
          <w:sz w:val="32"/>
          <w:szCs w:val="32"/>
          <w:spacing w:val="-56"/>
        </w:rPr>
        <w:t xml:space="preserve"> </w:t>
      </w:r>
      <w:r>
        <w:rPr>
          <w:rFonts w:ascii="FangSong" w:hAnsi="FangSong" w:eastAsia="FangSong" w:cs="FangSong"/>
          <w:sz w:val="32"/>
          <w:szCs w:val="32"/>
          <w:spacing w:val="-13"/>
        </w:rPr>
        <w:t>万元，支出决算为</w:t>
      </w:r>
      <w:r>
        <w:rPr>
          <w:rFonts w:ascii="FangSong" w:hAnsi="FangSong" w:eastAsia="FangSong" w:cs="FangSong"/>
          <w:sz w:val="32"/>
          <w:szCs w:val="32"/>
          <w:spacing w:val="-46"/>
        </w:rPr>
        <w:t xml:space="preserve"> </w:t>
      </w:r>
      <w:r>
        <w:rPr>
          <w:rFonts w:ascii="FangSong" w:hAnsi="FangSong" w:eastAsia="FangSong" w:cs="FangSong"/>
          <w:sz w:val="32"/>
          <w:szCs w:val="32"/>
          <w:spacing w:val="-13"/>
        </w:rPr>
        <w:t>152.1</w:t>
      </w:r>
      <w:r>
        <w:rPr>
          <w:rFonts w:ascii="FangSong" w:hAnsi="FangSong" w:eastAsia="FangSong" w:cs="FangSong"/>
          <w:sz w:val="32"/>
          <w:szCs w:val="32"/>
          <w:spacing w:val="-56"/>
        </w:rPr>
        <w:t xml:space="preserve"> </w:t>
      </w:r>
      <w:r>
        <w:rPr>
          <w:rFonts w:ascii="FangSong" w:hAnsi="FangSong" w:eastAsia="FangSong" w:cs="FangSong"/>
          <w:sz w:val="32"/>
          <w:szCs w:val="32"/>
          <w:spacing w:val="-13"/>
        </w:rPr>
        <w:t>万元，年初预算</w:t>
      </w:r>
      <w:r>
        <w:rPr>
          <w:rFonts w:ascii="FangSong" w:hAnsi="FangSong" w:eastAsia="FangSong" w:cs="FangSong"/>
          <w:sz w:val="32"/>
          <w:szCs w:val="32"/>
          <w:spacing w:val="-14"/>
        </w:rPr>
        <w:t>为</w:t>
      </w:r>
      <w:r>
        <w:rPr>
          <w:rFonts w:ascii="FangSong" w:hAnsi="FangSong" w:eastAsia="FangSong" w:cs="FangSong"/>
          <w:sz w:val="32"/>
          <w:szCs w:val="32"/>
          <w:spacing w:val="-66"/>
        </w:rPr>
        <w:t xml:space="preserve"> </w:t>
      </w:r>
      <w:r>
        <w:rPr>
          <w:rFonts w:ascii="FangSong" w:hAnsi="FangSong" w:eastAsia="FangSong" w:cs="FangSong"/>
          <w:sz w:val="32"/>
          <w:szCs w:val="32"/>
          <w:spacing w:val="-14"/>
        </w:rPr>
        <w:t>0</w:t>
      </w:r>
      <w:r>
        <w:rPr>
          <w:rFonts w:ascii="FangSong" w:hAnsi="FangSong" w:eastAsia="FangSong" w:cs="FangSong"/>
          <w:sz w:val="32"/>
          <w:szCs w:val="32"/>
          <w:spacing w:val="-56"/>
        </w:rPr>
        <w:t xml:space="preserve"> </w:t>
      </w:r>
      <w:r>
        <w:rPr>
          <w:rFonts w:ascii="FangSong" w:hAnsi="FangSong" w:eastAsia="FangSong" w:cs="FangSong"/>
          <w:sz w:val="32"/>
          <w:szCs w:val="32"/>
          <w:spacing w:val="-14"/>
        </w:rPr>
        <w:t>万元，</w:t>
      </w:r>
      <w:r>
        <w:rPr>
          <w:rFonts w:ascii="FangSong" w:hAnsi="FangSong" w:eastAsia="FangSong" w:cs="FangSong"/>
          <w:sz w:val="32"/>
          <w:szCs w:val="32"/>
          <w:spacing w:val="-3"/>
        </w:rPr>
        <w:t>无法计算完成比率，决算数大于预算数的主要原因是：。</w:t>
      </w:r>
    </w:p>
    <w:p>
      <w:pPr>
        <w:ind w:left="16" w:right="113" w:firstLine="639"/>
        <w:spacing w:before="1" w:line="368" w:lineRule="auto"/>
        <w:rPr>
          <w:rFonts w:ascii="FangSong" w:hAnsi="FangSong" w:eastAsia="FangSong" w:cs="FangSong"/>
          <w:sz w:val="32"/>
          <w:szCs w:val="32"/>
        </w:rPr>
      </w:pPr>
      <w:r>
        <w:rPr>
          <w:rFonts w:ascii="FangSong" w:hAnsi="FangSong" w:eastAsia="FangSong" w:cs="FangSong"/>
          <w:sz w:val="32"/>
          <w:szCs w:val="32"/>
          <w:spacing w:val="4"/>
        </w:rPr>
        <w:t>4、社会保障和就业支出（类）行政事业单位养老支出（</w:t>
      </w:r>
      <w:r>
        <w:rPr>
          <w:rFonts w:ascii="FangSong" w:hAnsi="FangSong" w:eastAsia="FangSong" w:cs="FangSong"/>
          <w:sz w:val="32"/>
          <w:szCs w:val="32"/>
          <w:spacing w:val="3"/>
        </w:rPr>
        <w:t>款）机</w:t>
      </w:r>
      <w:r>
        <w:rPr>
          <w:rFonts w:ascii="FangSong" w:hAnsi="FangSong" w:eastAsia="FangSong" w:cs="FangSong"/>
          <w:sz w:val="32"/>
          <w:szCs w:val="32"/>
          <w:spacing w:val="-4"/>
        </w:rPr>
        <w:t>关事业单位基本养老保险缴费支出（项）。</w:t>
      </w:r>
    </w:p>
    <w:p>
      <w:pPr>
        <w:ind w:left="26" w:right="93" w:firstLine="646"/>
        <w:spacing w:before="2" w:line="368" w:lineRule="auto"/>
        <w:rPr>
          <w:rFonts w:ascii="FangSong" w:hAnsi="FangSong" w:eastAsia="FangSong" w:cs="FangSong"/>
          <w:sz w:val="32"/>
          <w:szCs w:val="32"/>
        </w:rPr>
      </w:pPr>
      <w:r>
        <w:rPr>
          <w:rFonts w:ascii="FangSong" w:hAnsi="FangSong" w:eastAsia="FangSong" w:cs="FangSong"/>
          <w:sz w:val="32"/>
          <w:szCs w:val="32"/>
        </w:rPr>
        <w:t>年初预算为</w:t>
      </w:r>
      <w:r>
        <w:rPr>
          <w:rFonts w:ascii="FangSong" w:hAnsi="FangSong" w:eastAsia="FangSong" w:cs="FangSong"/>
          <w:sz w:val="32"/>
          <w:szCs w:val="32"/>
          <w:spacing w:val="-40"/>
        </w:rPr>
        <w:t xml:space="preserve"> </w:t>
      </w:r>
      <w:r>
        <w:rPr>
          <w:rFonts w:ascii="FangSong" w:hAnsi="FangSong" w:eastAsia="FangSong" w:cs="FangSong"/>
          <w:sz w:val="32"/>
          <w:szCs w:val="32"/>
        </w:rPr>
        <w:t>39.39</w:t>
      </w:r>
      <w:r>
        <w:rPr>
          <w:rFonts w:ascii="FangSong" w:hAnsi="FangSong" w:eastAsia="FangSong" w:cs="FangSong"/>
          <w:sz w:val="32"/>
          <w:szCs w:val="32"/>
          <w:spacing w:val="-56"/>
        </w:rPr>
        <w:t xml:space="preserve"> </w:t>
      </w:r>
      <w:r>
        <w:rPr>
          <w:rFonts w:ascii="FangSong" w:hAnsi="FangSong" w:eastAsia="FangSong" w:cs="FangSong"/>
          <w:sz w:val="32"/>
          <w:szCs w:val="32"/>
        </w:rPr>
        <w:t>万元，支出决算为</w:t>
      </w:r>
      <w:r>
        <w:rPr>
          <w:rFonts w:ascii="FangSong" w:hAnsi="FangSong" w:eastAsia="FangSong" w:cs="FangSong"/>
          <w:sz w:val="32"/>
          <w:szCs w:val="32"/>
          <w:spacing w:val="-56"/>
        </w:rPr>
        <w:t xml:space="preserve"> </w:t>
      </w:r>
      <w:r>
        <w:rPr>
          <w:rFonts w:ascii="FangSong" w:hAnsi="FangSong" w:eastAsia="FangSong" w:cs="FangSong"/>
          <w:sz w:val="32"/>
          <w:szCs w:val="32"/>
        </w:rPr>
        <w:t>39.7</w:t>
      </w:r>
      <w:r>
        <w:rPr>
          <w:rFonts w:ascii="FangSong" w:hAnsi="FangSong" w:eastAsia="FangSong" w:cs="FangSong"/>
          <w:sz w:val="32"/>
          <w:szCs w:val="32"/>
          <w:spacing w:val="-56"/>
        </w:rPr>
        <w:t xml:space="preserve"> </w:t>
      </w:r>
      <w:r>
        <w:rPr>
          <w:rFonts w:ascii="FangSong" w:hAnsi="FangSong" w:eastAsia="FangSong" w:cs="FangSong"/>
          <w:sz w:val="32"/>
          <w:szCs w:val="32"/>
        </w:rPr>
        <w:t>万元，完成年初预算</w:t>
      </w:r>
      <w:r>
        <w:rPr>
          <w:rFonts w:ascii="FangSong" w:hAnsi="FangSong" w:eastAsia="FangSong" w:cs="FangSong"/>
          <w:sz w:val="32"/>
          <w:szCs w:val="32"/>
          <w:spacing w:val="-5"/>
        </w:rPr>
        <w:t>的</w:t>
      </w:r>
      <w:r>
        <w:rPr>
          <w:rFonts w:ascii="FangSong" w:hAnsi="FangSong" w:eastAsia="FangSong" w:cs="FangSong"/>
          <w:sz w:val="32"/>
          <w:szCs w:val="32"/>
          <w:spacing w:val="-41"/>
        </w:rPr>
        <w:t xml:space="preserve"> </w:t>
      </w:r>
      <w:r>
        <w:rPr>
          <w:rFonts w:ascii="FangSong" w:hAnsi="FangSong" w:eastAsia="FangSong" w:cs="FangSong"/>
          <w:sz w:val="32"/>
          <w:szCs w:val="32"/>
          <w:spacing w:val="-5"/>
        </w:rPr>
        <w:t>100.79%,决算数大于预算数主要原因是：。</w:t>
      </w:r>
    </w:p>
    <w:p>
      <w:pPr>
        <w:ind w:left="9" w:right="115" w:firstLine="653"/>
        <w:spacing w:before="1" w:line="368" w:lineRule="auto"/>
        <w:rPr>
          <w:rFonts w:ascii="FangSong" w:hAnsi="FangSong" w:eastAsia="FangSong" w:cs="FangSong"/>
          <w:sz w:val="32"/>
          <w:szCs w:val="32"/>
        </w:rPr>
      </w:pPr>
      <w:r>
        <w:rPr>
          <w:rFonts w:ascii="FangSong" w:hAnsi="FangSong" w:eastAsia="FangSong" w:cs="FangSong"/>
          <w:sz w:val="32"/>
          <w:szCs w:val="32"/>
          <w:spacing w:val="3"/>
        </w:rPr>
        <w:t>5、社会保障和就业支出（类）其他社会保障和就业支出（款）</w:t>
      </w:r>
      <w:r>
        <w:rPr>
          <w:rFonts w:ascii="FangSong" w:hAnsi="FangSong" w:eastAsia="FangSong" w:cs="FangSong"/>
          <w:sz w:val="32"/>
          <w:szCs w:val="32"/>
          <w:spacing w:val="-5"/>
        </w:rPr>
        <w:t>其他社会保障和就业支出（项）。</w:t>
      </w:r>
    </w:p>
    <w:p>
      <w:pPr>
        <w:ind w:right="174" w:firstLine="672"/>
        <w:spacing w:before="2" w:line="362" w:lineRule="auto"/>
        <w:rPr>
          <w:rFonts w:ascii="FangSong" w:hAnsi="FangSong" w:eastAsia="FangSong" w:cs="FangSong"/>
          <w:sz w:val="32"/>
          <w:szCs w:val="32"/>
        </w:rPr>
      </w:pPr>
      <w:r>
        <w:rPr>
          <w:rFonts w:ascii="FangSong" w:hAnsi="FangSong" w:eastAsia="FangSong" w:cs="FangSong"/>
          <w:sz w:val="32"/>
          <w:szCs w:val="32"/>
          <w:spacing w:val="8"/>
        </w:rPr>
        <w:t>年初预算为</w:t>
      </w:r>
      <w:r>
        <w:rPr>
          <w:rFonts w:ascii="FangSong" w:hAnsi="FangSong" w:eastAsia="FangSong" w:cs="FangSong"/>
          <w:sz w:val="32"/>
          <w:szCs w:val="32"/>
          <w:spacing w:val="-28"/>
        </w:rPr>
        <w:t xml:space="preserve"> </w:t>
      </w:r>
      <w:r>
        <w:rPr>
          <w:rFonts w:ascii="FangSong" w:hAnsi="FangSong" w:eastAsia="FangSong" w:cs="FangSong"/>
          <w:sz w:val="32"/>
          <w:szCs w:val="32"/>
          <w:spacing w:val="8"/>
        </w:rPr>
        <w:t>1.74</w:t>
      </w:r>
      <w:r>
        <w:rPr>
          <w:rFonts w:ascii="FangSong" w:hAnsi="FangSong" w:eastAsia="FangSong" w:cs="FangSong"/>
          <w:sz w:val="32"/>
          <w:szCs w:val="32"/>
          <w:spacing w:val="-56"/>
        </w:rPr>
        <w:t xml:space="preserve"> </w:t>
      </w:r>
      <w:r>
        <w:rPr>
          <w:rFonts w:ascii="FangSong" w:hAnsi="FangSong" w:eastAsia="FangSong" w:cs="FangSong"/>
          <w:sz w:val="32"/>
          <w:szCs w:val="32"/>
          <w:spacing w:val="8"/>
        </w:rPr>
        <w:t>万元，支出决算为</w:t>
      </w:r>
      <w:r>
        <w:rPr>
          <w:rFonts w:ascii="FangSong" w:hAnsi="FangSong" w:eastAsia="FangSong" w:cs="FangSong"/>
          <w:sz w:val="32"/>
          <w:szCs w:val="32"/>
          <w:spacing w:val="-49"/>
        </w:rPr>
        <w:t xml:space="preserve"> </w:t>
      </w:r>
      <w:r>
        <w:rPr>
          <w:rFonts w:ascii="FangSong" w:hAnsi="FangSong" w:eastAsia="FangSong" w:cs="FangSong"/>
          <w:sz w:val="32"/>
          <w:szCs w:val="32"/>
          <w:spacing w:val="8"/>
        </w:rPr>
        <w:t>0</w:t>
      </w:r>
      <w:r>
        <w:rPr>
          <w:rFonts w:ascii="FangSong" w:hAnsi="FangSong" w:eastAsia="FangSong" w:cs="FangSong"/>
          <w:sz w:val="32"/>
          <w:szCs w:val="32"/>
          <w:spacing w:val="-57"/>
        </w:rPr>
        <w:t xml:space="preserve"> </w:t>
      </w:r>
      <w:r>
        <w:rPr>
          <w:rFonts w:ascii="FangSong" w:hAnsi="FangSong" w:eastAsia="FangSong" w:cs="FangSong"/>
          <w:sz w:val="32"/>
          <w:szCs w:val="32"/>
          <w:spacing w:val="8"/>
        </w:rPr>
        <w:t>万元，完成年初</w:t>
      </w:r>
      <w:r>
        <w:rPr>
          <w:rFonts w:ascii="FangSong" w:hAnsi="FangSong" w:eastAsia="FangSong" w:cs="FangSong"/>
          <w:sz w:val="32"/>
          <w:szCs w:val="32"/>
          <w:spacing w:val="7"/>
        </w:rPr>
        <w:t>预算的</w:t>
      </w:r>
      <w:r>
        <w:rPr>
          <w:rFonts w:ascii="FangSong" w:hAnsi="FangSong" w:eastAsia="FangSong" w:cs="FangSong"/>
          <w:sz w:val="32"/>
          <w:szCs w:val="32"/>
          <w:spacing w:val="-3"/>
        </w:rPr>
        <w:t>0.00%,决算数小于预算数的主要原因是：。</w:t>
      </w:r>
    </w:p>
    <w:p>
      <w:pPr>
        <w:spacing w:line="362" w:lineRule="auto"/>
        <w:sectPr>
          <w:footerReference w:type="default" r:id="rId13"/>
          <w:pgSz w:w="11906" w:h="16839"/>
          <w:pgMar w:top="1431" w:right="1072" w:bottom="1197" w:left="1153" w:header="0" w:footer="958" w:gutter="0"/>
        </w:sectPr>
        <w:rPr>
          <w:rFonts w:ascii="FangSong" w:hAnsi="FangSong" w:eastAsia="FangSong" w:cs="FangSong"/>
          <w:sz w:val="32"/>
          <w:szCs w:val="32"/>
        </w:rPr>
      </w:pPr>
    </w:p>
    <w:p>
      <w:pPr>
        <w:spacing w:before="170" w:line="221" w:lineRule="auto"/>
        <w:jc w:val="right"/>
        <w:rPr>
          <w:rFonts w:ascii="FangSong" w:hAnsi="FangSong" w:eastAsia="FangSong" w:cs="FangSong"/>
          <w:sz w:val="32"/>
          <w:szCs w:val="32"/>
        </w:rPr>
      </w:pPr>
      <w:r>
        <w:rPr>
          <w:rFonts w:ascii="FangSong" w:hAnsi="FangSong" w:eastAsia="FangSong" w:cs="FangSong"/>
          <w:sz w:val="32"/>
          <w:szCs w:val="32"/>
          <w:spacing w:val="-32"/>
        </w:rPr>
        <w:t>6、卫生健康支出（类）行政事业单位医疗（款）事业单位医疗（项）。</w:t>
      </w:r>
    </w:p>
    <w:p>
      <w:pPr>
        <w:ind w:left="26" w:right="138" w:firstLine="646"/>
        <w:spacing w:before="257" w:line="368" w:lineRule="auto"/>
        <w:rPr>
          <w:rFonts w:ascii="FangSong" w:hAnsi="FangSong" w:eastAsia="FangSong" w:cs="FangSong"/>
          <w:sz w:val="32"/>
          <w:szCs w:val="32"/>
        </w:rPr>
      </w:pPr>
      <w:r>
        <w:rPr>
          <w:rFonts w:ascii="FangSong" w:hAnsi="FangSong" w:eastAsia="FangSong" w:cs="FangSong"/>
          <w:sz w:val="32"/>
          <w:szCs w:val="32"/>
          <w:spacing w:val="-1"/>
        </w:rPr>
        <w:t>年初预算为</w:t>
      </w:r>
      <w:r>
        <w:rPr>
          <w:rFonts w:ascii="FangSong" w:hAnsi="FangSong" w:eastAsia="FangSong" w:cs="FangSong"/>
          <w:sz w:val="32"/>
          <w:szCs w:val="32"/>
          <w:spacing w:val="-26"/>
        </w:rPr>
        <w:t xml:space="preserve"> </w:t>
      </w:r>
      <w:r>
        <w:rPr>
          <w:rFonts w:ascii="FangSong" w:hAnsi="FangSong" w:eastAsia="FangSong" w:cs="FangSong"/>
          <w:sz w:val="32"/>
          <w:szCs w:val="32"/>
          <w:spacing w:val="-1"/>
        </w:rPr>
        <w:t>17.87</w:t>
      </w:r>
      <w:r>
        <w:rPr>
          <w:rFonts w:ascii="FangSong" w:hAnsi="FangSong" w:eastAsia="FangSong" w:cs="FangSong"/>
          <w:sz w:val="32"/>
          <w:szCs w:val="32"/>
          <w:spacing w:val="-57"/>
        </w:rPr>
        <w:t xml:space="preserve"> </w:t>
      </w:r>
      <w:r>
        <w:rPr>
          <w:rFonts w:ascii="FangSong" w:hAnsi="FangSong" w:eastAsia="FangSong" w:cs="FangSong"/>
          <w:sz w:val="32"/>
          <w:szCs w:val="32"/>
          <w:spacing w:val="-1"/>
        </w:rPr>
        <w:t>万元，支出决算为</w:t>
      </w:r>
      <w:r>
        <w:rPr>
          <w:rFonts w:ascii="FangSong" w:hAnsi="FangSong" w:eastAsia="FangSong" w:cs="FangSong"/>
          <w:sz w:val="32"/>
          <w:szCs w:val="32"/>
          <w:spacing w:val="-38"/>
        </w:rPr>
        <w:t xml:space="preserve"> </w:t>
      </w:r>
      <w:r>
        <w:rPr>
          <w:rFonts w:ascii="FangSong" w:hAnsi="FangSong" w:eastAsia="FangSong" w:cs="FangSong"/>
          <w:sz w:val="32"/>
          <w:szCs w:val="32"/>
          <w:spacing w:val="-1"/>
        </w:rPr>
        <w:t>19.9</w:t>
      </w:r>
      <w:r>
        <w:rPr>
          <w:rFonts w:ascii="FangSong" w:hAnsi="FangSong" w:eastAsia="FangSong" w:cs="FangSong"/>
          <w:sz w:val="32"/>
          <w:szCs w:val="32"/>
          <w:spacing w:val="-56"/>
        </w:rPr>
        <w:t xml:space="preserve"> </w:t>
      </w:r>
      <w:r>
        <w:rPr>
          <w:rFonts w:ascii="FangSong" w:hAnsi="FangSong" w:eastAsia="FangSong" w:cs="FangSong"/>
          <w:sz w:val="32"/>
          <w:szCs w:val="32"/>
          <w:spacing w:val="-1"/>
        </w:rPr>
        <w:t>万元，完成年初预算</w:t>
      </w:r>
      <w:r>
        <w:rPr>
          <w:rFonts w:ascii="FangSong" w:hAnsi="FangSong" w:eastAsia="FangSong" w:cs="FangSong"/>
          <w:sz w:val="32"/>
          <w:szCs w:val="32"/>
          <w:spacing w:val="-5"/>
        </w:rPr>
        <w:t>的</w:t>
      </w:r>
      <w:r>
        <w:rPr>
          <w:rFonts w:ascii="FangSong" w:hAnsi="FangSong" w:eastAsia="FangSong" w:cs="FangSong"/>
          <w:sz w:val="32"/>
          <w:szCs w:val="32"/>
          <w:spacing w:val="-41"/>
        </w:rPr>
        <w:t xml:space="preserve"> </w:t>
      </w:r>
      <w:r>
        <w:rPr>
          <w:rFonts w:ascii="FangSong" w:hAnsi="FangSong" w:eastAsia="FangSong" w:cs="FangSong"/>
          <w:sz w:val="32"/>
          <w:szCs w:val="32"/>
          <w:spacing w:val="-5"/>
        </w:rPr>
        <w:t>111.36%,决算数大于预算数主要原因是：。</w:t>
      </w:r>
    </w:p>
    <w:p>
      <w:pPr>
        <w:ind w:right="9"/>
        <w:spacing w:before="1" w:line="220" w:lineRule="auto"/>
        <w:jc w:val="right"/>
        <w:rPr>
          <w:rFonts w:ascii="FangSong" w:hAnsi="FangSong" w:eastAsia="FangSong" w:cs="FangSong"/>
          <w:sz w:val="32"/>
          <w:szCs w:val="32"/>
        </w:rPr>
      </w:pPr>
      <w:r>
        <w:rPr>
          <w:rFonts w:ascii="FangSong" w:hAnsi="FangSong" w:eastAsia="FangSong" w:cs="FangSong"/>
          <w:sz w:val="32"/>
          <w:szCs w:val="32"/>
          <w:spacing w:val="-3"/>
        </w:rPr>
        <w:t>7、住房保障支出（类）住房改革支出（款）住房公积金（项）。</w:t>
      </w:r>
    </w:p>
    <w:p>
      <w:pPr>
        <w:ind w:left="11" w:right="45" w:firstLine="661"/>
        <w:spacing w:before="257" w:line="368" w:lineRule="auto"/>
        <w:rPr>
          <w:rFonts w:ascii="FangSong" w:hAnsi="FangSong" w:eastAsia="FangSong" w:cs="FangSong"/>
          <w:sz w:val="32"/>
          <w:szCs w:val="32"/>
        </w:rPr>
      </w:pPr>
      <w:r>
        <w:rPr>
          <w:rFonts w:ascii="FangSong" w:hAnsi="FangSong" w:eastAsia="FangSong" w:cs="FangSong"/>
          <w:sz w:val="32"/>
          <w:szCs w:val="32"/>
          <w:spacing w:val="-8"/>
        </w:rPr>
        <w:t>年初预算为</w:t>
      </w:r>
      <w:r>
        <w:rPr>
          <w:rFonts w:ascii="FangSong" w:hAnsi="FangSong" w:eastAsia="FangSong" w:cs="FangSong"/>
          <w:sz w:val="32"/>
          <w:szCs w:val="32"/>
          <w:spacing w:val="-54"/>
        </w:rPr>
        <w:t xml:space="preserve"> </w:t>
      </w:r>
      <w:r>
        <w:rPr>
          <w:rFonts w:ascii="FangSong" w:hAnsi="FangSong" w:eastAsia="FangSong" w:cs="FangSong"/>
          <w:sz w:val="32"/>
          <w:szCs w:val="32"/>
          <w:spacing w:val="-8"/>
        </w:rPr>
        <w:t>0</w:t>
      </w:r>
      <w:r>
        <w:rPr>
          <w:rFonts w:ascii="FangSong" w:hAnsi="FangSong" w:eastAsia="FangSong" w:cs="FangSong"/>
          <w:sz w:val="32"/>
          <w:szCs w:val="32"/>
          <w:spacing w:val="-57"/>
        </w:rPr>
        <w:t xml:space="preserve"> </w:t>
      </w:r>
      <w:r>
        <w:rPr>
          <w:rFonts w:ascii="FangSong" w:hAnsi="FangSong" w:eastAsia="FangSong" w:cs="FangSong"/>
          <w:sz w:val="32"/>
          <w:szCs w:val="32"/>
          <w:spacing w:val="-8"/>
        </w:rPr>
        <w:t>万元，支出决算为</w:t>
      </w:r>
      <w:r>
        <w:rPr>
          <w:rFonts w:ascii="FangSong" w:hAnsi="FangSong" w:eastAsia="FangSong" w:cs="FangSong"/>
          <w:sz w:val="32"/>
          <w:szCs w:val="32"/>
          <w:spacing w:val="-65"/>
        </w:rPr>
        <w:t xml:space="preserve"> </w:t>
      </w:r>
      <w:r>
        <w:rPr>
          <w:rFonts w:ascii="FangSong" w:hAnsi="FangSong" w:eastAsia="FangSong" w:cs="FangSong"/>
          <w:sz w:val="32"/>
          <w:szCs w:val="32"/>
          <w:spacing w:val="-8"/>
        </w:rPr>
        <w:t>25.5</w:t>
      </w:r>
      <w:r>
        <w:rPr>
          <w:rFonts w:ascii="FangSong" w:hAnsi="FangSong" w:eastAsia="FangSong" w:cs="FangSong"/>
          <w:sz w:val="32"/>
          <w:szCs w:val="32"/>
          <w:spacing w:val="-56"/>
        </w:rPr>
        <w:t xml:space="preserve"> </w:t>
      </w:r>
      <w:r>
        <w:rPr>
          <w:rFonts w:ascii="FangSong" w:hAnsi="FangSong" w:eastAsia="FangSong" w:cs="FangSong"/>
          <w:sz w:val="32"/>
          <w:szCs w:val="32"/>
          <w:spacing w:val="-8"/>
        </w:rPr>
        <w:t>万元，年初预算为</w:t>
      </w:r>
      <w:r>
        <w:rPr>
          <w:rFonts w:ascii="FangSong" w:hAnsi="FangSong" w:eastAsia="FangSong" w:cs="FangSong"/>
          <w:sz w:val="32"/>
          <w:szCs w:val="32"/>
          <w:spacing w:val="-66"/>
        </w:rPr>
        <w:t xml:space="preserve"> </w:t>
      </w:r>
      <w:r>
        <w:rPr>
          <w:rFonts w:ascii="FangSong" w:hAnsi="FangSong" w:eastAsia="FangSong" w:cs="FangSong"/>
          <w:sz w:val="32"/>
          <w:szCs w:val="32"/>
          <w:spacing w:val="-8"/>
        </w:rPr>
        <w:t>0</w:t>
      </w:r>
      <w:r>
        <w:rPr>
          <w:rFonts w:ascii="FangSong" w:hAnsi="FangSong" w:eastAsia="FangSong" w:cs="FangSong"/>
          <w:sz w:val="32"/>
          <w:szCs w:val="32"/>
          <w:spacing w:val="-56"/>
        </w:rPr>
        <w:t xml:space="preserve"> </w:t>
      </w:r>
      <w:r>
        <w:rPr>
          <w:rFonts w:ascii="FangSong" w:hAnsi="FangSong" w:eastAsia="FangSong" w:cs="FangSong"/>
          <w:sz w:val="32"/>
          <w:szCs w:val="32"/>
          <w:spacing w:val="-8"/>
        </w:rPr>
        <w:t>万元，</w:t>
      </w:r>
      <w:r>
        <w:rPr>
          <w:rFonts w:ascii="FangSong" w:hAnsi="FangSong" w:eastAsia="FangSong" w:cs="FangSong"/>
          <w:sz w:val="32"/>
          <w:szCs w:val="32"/>
          <w:spacing w:val="-3"/>
        </w:rPr>
        <w:t>无法计算完成比率，决算数大于预算数的主要原因是：。</w:t>
      </w:r>
    </w:p>
    <w:p>
      <w:pPr>
        <w:ind w:right="138" w:firstLine="666"/>
        <w:spacing w:before="1" w:line="368" w:lineRule="auto"/>
        <w:jc w:val="both"/>
        <w:rPr>
          <w:rFonts w:ascii="FangSong" w:hAnsi="FangSong" w:eastAsia="FangSong" w:cs="FangSong"/>
          <w:sz w:val="32"/>
          <w:szCs w:val="32"/>
        </w:rPr>
      </w:pPr>
      <w:r>
        <w:rPr>
          <w:rFonts w:ascii="FangSong" w:hAnsi="FangSong" w:eastAsia="FangSong" w:cs="FangSong"/>
          <w:sz w:val="32"/>
          <w:szCs w:val="32"/>
          <w:spacing w:val="-2"/>
        </w:rPr>
        <w:t>按照支出功能分类，教育支出方面的支出规模较大，主要是初中</w:t>
      </w:r>
      <w:r>
        <w:rPr>
          <w:rFonts w:ascii="FangSong" w:hAnsi="FangSong" w:eastAsia="FangSong" w:cs="FangSong"/>
          <w:sz w:val="32"/>
          <w:szCs w:val="32"/>
          <w:spacing w:val="2"/>
        </w:rPr>
        <w:t>教育</w:t>
      </w:r>
      <w:r>
        <w:rPr>
          <w:rFonts w:ascii="FangSong" w:hAnsi="FangSong" w:eastAsia="FangSong" w:cs="FangSong"/>
          <w:sz w:val="32"/>
          <w:szCs w:val="32"/>
          <w:spacing w:val="-86"/>
        </w:rPr>
        <w:t xml:space="preserve"> </w:t>
      </w:r>
      <w:r>
        <w:rPr>
          <w:rFonts w:ascii="FangSong" w:hAnsi="FangSong" w:eastAsia="FangSong" w:cs="FangSong"/>
          <w:sz w:val="32"/>
          <w:szCs w:val="32"/>
          <w:spacing w:val="2"/>
        </w:rPr>
        <w:t>，2025</w:t>
      </w:r>
      <w:r>
        <w:rPr>
          <w:rFonts w:ascii="FangSong" w:hAnsi="FangSong" w:eastAsia="FangSong" w:cs="FangSong"/>
          <w:sz w:val="32"/>
          <w:szCs w:val="32"/>
          <w:spacing w:val="-53"/>
        </w:rPr>
        <w:t xml:space="preserve"> </w:t>
      </w:r>
      <w:r>
        <w:rPr>
          <w:rFonts w:ascii="FangSong" w:hAnsi="FangSong" w:eastAsia="FangSong" w:cs="FangSong"/>
          <w:sz w:val="32"/>
          <w:szCs w:val="32"/>
          <w:spacing w:val="2"/>
        </w:rPr>
        <w:t>年度决算数为</w:t>
      </w:r>
      <w:r>
        <w:rPr>
          <w:rFonts w:ascii="FangSong" w:hAnsi="FangSong" w:eastAsia="FangSong" w:cs="FangSong"/>
          <w:sz w:val="32"/>
          <w:szCs w:val="32"/>
          <w:spacing w:val="-39"/>
        </w:rPr>
        <w:t xml:space="preserve"> </w:t>
      </w:r>
      <w:r>
        <w:rPr>
          <w:rFonts w:ascii="FangSong" w:hAnsi="FangSong" w:eastAsia="FangSong" w:cs="FangSong"/>
          <w:sz w:val="32"/>
          <w:szCs w:val="32"/>
          <w:spacing w:val="2"/>
        </w:rPr>
        <w:t>494.40</w:t>
      </w:r>
      <w:r>
        <w:rPr>
          <w:rFonts w:ascii="FangSong" w:hAnsi="FangSong" w:eastAsia="FangSong" w:cs="FangSong"/>
          <w:sz w:val="32"/>
          <w:szCs w:val="32"/>
          <w:spacing w:val="-57"/>
        </w:rPr>
        <w:t xml:space="preserve"> </w:t>
      </w:r>
      <w:r>
        <w:rPr>
          <w:rFonts w:ascii="FangSong" w:hAnsi="FangSong" w:eastAsia="FangSong" w:cs="FangSong"/>
          <w:sz w:val="32"/>
          <w:szCs w:val="32"/>
          <w:spacing w:val="2"/>
        </w:rPr>
        <w:t>万元</w:t>
      </w:r>
      <w:r>
        <w:rPr>
          <w:rFonts w:ascii="FangSong" w:hAnsi="FangSong" w:eastAsia="FangSong" w:cs="FangSong"/>
          <w:sz w:val="32"/>
          <w:szCs w:val="32"/>
          <w:spacing w:val="-85"/>
        </w:rPr>
        <w:t xml:space="preserve"> </w:t>
      </w:r>
      <w:r>
        <w:rPr>
          <w:rFonts w:ascii="FangSong" w:hAnsi="FangSong" w:eastAsia="FangSong" w:cs="FangSong"/>
          <w:sz w:val="32"/>
          <w:szCs w:val="32"/>
          <w:spacing w:val="2"/>
        </w:rPr>
        <w:t>，</w:t>
      </w:r>
      <w:r>
        <w:rPr>
          <w:rFonts w:ascii="FangSong" w:hAnsi="FangSong" w:eastAsia="FangSong" w:cs="FangSong"/>
          <w:sz w:val="32"/>
          <w:szCs w:val="32"/>
          <w:spacing w:val="-54"/>
        </w:rPr>
        <w:t xml:space="preserve"> </w:t>
      </w:r>
      <w:r>
        <w:rPr>
          <w:rFonts w:ascii="FangSong" w:hAnsi="FangSong" w:eastAsia="FangSong" w:cs="FangSong"/>
          <w:sz w:val="32"/>
          <w:szCs w:val="32"/>
          <w:spacing w:val="2"/>
        </w:rPr>
        <w:t>占财政拨</w:t>
      </w:r>
      <w:r>
        <w:rPr>
          <w:rFonts w:ascii="FangSong" w:hAnsi="FangSong" w:eastAsia="FangSong" w:cs="FangSong"/>
          <w:sz w:val="32"/>
          <w:szCs w:val="32"/>
          <w:spacing w:val="1"/>
        </w:rPr>
        <w:t>款支</w:t>
      </w:r>
      <w:r>
        <w:rPr>
          <w:rFonts w:ascii="FangSong" w:hAnsi="FangSong" w:eastAsia="FangSong" w:cs="FangSong"/>
          <w:sz w:val="32"/>
          <w:szCs w:val="32"/>
          <w:spacing w:val="-76"/>
        </w:rPr>
        <w:t xml:space="preserve"> </w:t>
      </w:r>
      <w:r>
        <w:rPr>
          <w:rFonts w:ascii="FangSong" w:hAnsi="FangSong" w:eastAsia="FangSong" w:cs="FangSong"/>
          <w:sz w:val="32"/>
          <w:szCs w:val="32"/>
          <w:spacing w:val="1"/>
        </w:rPr>
        <w:t>出</w:t>
      </w:r>
      <w:r>
        <w:rPr>
          <w:rFonts w:ascii="FangSong" w:hAnsi="FangSong" w:eastAsia="FangSong" w:cs="FangSong"/>
          <w:sz w:val="32"/>
          <w:szCs w:val="32"/>
          <w:spacing w:val="-94"/>
        </w:rPr>
        <w:t xml:space="preserve"> </w:t>
      </w:r>
      <w:r>
        <w:rPr>
          <w:rFonts w:ascii="FangSong" w:hAnsi="FangSong" w:eastAsia="FangSong" w:cs="FangSong"/>
          <w:sz w:val="32"/>
          <w:szCs w:val="32"/>
          <w:spacing w:val="1"/>
        </w:rPr>
        <w:t>总额</w:t>
      </w:r>
      <w:r>
        <w:rPr>
          <w:rFonts w:ascii="FangSong" w:hAnsi="FangSong" w:eastAsia="FangSong" w:cs="FangSong"/>
          <w:sz w:val="32"/>
          <w:szCs w:val="32"/>
          <w:spacing w:val="-90"/>
        </w:rPr>
        <w:t xml:space="preserve"> </w:t>
      </w:r>
      <w:r>
        <w:rPr>
          <w:rFonts w:ascii="FangSong" w:hAnsi="FangSong" w:eastAsia="FangSong" w:cs="FangSong"/>
          <w:sz w:val="32"/>
          <w:szCs w:val="32"/>
          <w:spacing w:val="1"/>
        </w:rPr>
        <w:t>的</w:t>
      </w:r>
      <w:r>
        <w:rPr>
          <w:rFonts w:ascii="FangSong" w:hAnsi="FangSong" w:eastAsia="FangSong" w:cs="FangSong"/>
          <w:sz w:val="32"/>
          <w:szCs w:val="32"/>
          <w:spacing w:val="-3"/>
        </w:rPr>
        <w:t>62.61%，主要用于有新增项目，有新进教师。</w:t>
      </w:r>
    </w:p>
    <w:p>
      <w:pPr>
        <w:ind w:left="669"/>
        <w:spacing w:before="1" w:line="221" w:lineRule="auto"/>
        <w:rPr>
          <w:rFonts w:ascii="FangSong" w:hAnsi="FangSong" w:eastAsia="FangSong" w:cs="FangSong"/>
          <w:sz w:val="32"/>
          <w:szCs w:val="32"/>
        </w:rPr>
      </w:pPr>
      <w:r>
        <w:rPr>
          <w:rFonts w:ascii="FangSong" w:hAnsi="FangSong" w:eastAsia="FangSong" w:cs="FangSong"/>
          <w:sz w:val="32"/>
          <w:szCs w:val="32"/>
          <w:b/>
          <w:bCs/>
          <w:spacing w:val="-4"/>
        </w:rPr>
        <w:t>六、一般公共预算财政拨款基本支出决算情况说明</w:t>
      </w:r>
    </w:p>
    <w:p>
      <w:pPr>
        <w:ind w:left="660"/>
        <w:spacing w:before="255" w:line="222" w:lineRule="auto"/>
        <w:rPr>
          <w:rFonts w:ascii="FangSong" w:hAnsi="FangSong" w:eastAsia="FangSong" w:cs="FangSong"/>
          <w:sz w:val="32"/>
          <w:szCs w:val="32"/>
        </w:rPr>
      </w:pPr>
      <w:r>
        <w:rPr>
          <w:rFonts w:ascii="FangSong" w:hAnsi="FangSong" w:eastAsia="FangSong" w:cs="FangSong"/>
          <w:sz w:val="32"/>
          <w:szCs w:val="32"/>
          <w:spacing w:val="-6"/>
        </w:rPr>
        <w:t>2025</w:t>
      </w:r>
      <w:r>
        <w:rPr>
          <w:rFonts w:ascii="FangSong" w:hAnsi="FangSong" w:eastAsia="FangSong" w:cs="FangSong"/>
          <w:sz w:val="32"/>
          <w:szCs w:val="32"/>
          <w:spacing w:val="-39"/>
        </w:rPr>
        <w:t xml:space="preserve"> </w:t>
      </w:r>
      <w:r>
        <w:rPr>
          <w:rFonts w:ascii="FangSong" w:hAnsi="FangSong" w:eastAsia="FangSong" w:cs="FangSong"/>
          <w:sz w:val="32"/>
          <w:szCs w:val="32"/>
          <w:spacing w:val="-6"/>
        </w:rPr>
        <w:t>年度财政拨款基本支出</w:t>
      </w:r>
      <w:r>
        <w:rPr>
          <w:rFonts w:ascii="FangSong" w:hAnsi="FangSong" w:eastAsia="FangSong" w:cs="FangSong"/>
          <w:sz w:val="32"/>
          <w:szCs w:val="32"/>
          <w:spacing w:val="-61"/>
        </w:rPr>
        <w:t xml:space="preserve"> </w:t>
      </w:r>
      <w:r>
        <w:rPr>
          <w:rFonts w:ascii="FangSong" w:hAnsi="FangSong" w:eastAsia="FangSong" w:cs="FangSong"/>
          <w:sz w:val="32"/>
          <w:szCs w:val="32"/>
          <w:spacing w:val="-6"/>
        </w:rPr>
        <w:t>731.60</w:t>
      </w:r>
      <w:r>
        <w:rPr>
          <w:rFonts w:ascii="FangSong" w:hAnsi="FangSong" w:eastAsia="FangSong" w:cs="FangSong"/>
          <w:sz w:val="32"/>
          <w:szCs w:val="32"/>
          <w:spacing w:val="-56"/>
        </w:rPr>
        <w:t xml:space="preserve"> </w:t>
      </w:r>
      <w:r>
        <w:rPr>
          <w:rFonts w:ascii="FangSong" w:hAnsi="FangSong" w:eastAsia="FangSong" w:cs="FangSong"/>
          <w:sz w:val="32"/>
          <w:szCs w:val="32"/>
          <w:spacing w:val="-6"/>
        </w:rPr>
        <w:t>万元，其中：</w:t>
      </w:r>
    </w:p>
    <w:p>
      <w:pPr>
        <w:ind w:left="12" w:right="138" w:firstLine="659"/>
        <w:spacing w:before="255" w:line="368" w:lineRule="auto"/>
        <w:rPr>
          <w:rFonts w:ascii="FangSong" w:hAnsi="FangSong" w:eastAsia="FangSong" w:cs="FangSong"/>
          <w:sz w:val="32"/>
          <w:szCs w:val="32"/>
        </w:rPr>
      </w:pPr>
      <w:r>
        <w:rPr>
          <w:rFonts w:ascii="FangSong" w:hAnsi="FangSong" w:eastAsia="FangSong" w:cs="FangSong"/>
          <w:sz w:val="32"/>
          <w:szCs w:val="32"/>
          <w:spacing w:val="-3"/>
        </w:rPr>
        <w:t>人员经费</w:t>
      </w:r>
      <w:r>
        <w:rPr>
          <w:rFonts w:ascii="FangSong" w:hAnsi="FangSong" w:eastAsia="FangSong" w:cs="FangSong"/>
          <w:sz w:val="32"/>
          <w:szCs w:val="32"/>
          <w:spacing w:val="-64"/>
        </w:rPr>
        <w:t xml:space="preserve"> </w:t>
      </w:r>
      <w:r>
        <w:rPr>
          <w:rFonts w:ascii="FangSong" w:hAnsi="FangSong" w:eastAsia="FangSong" w:cs="FangSong"/>
          <w:sz w:val="32"/>
          <w:szCs w:val="32"/>
          <w:spacing w:val="-3"/>
        </w:rPr>
        <w:t>670.60</w:t>
      </w:r>
      <w:r>
        <w:rPr>
          <w:rFonts w:ascii="FangSong" w:hAnsi="FangSong" w:eastAsia="FangSong" w:cs="FangSong"/>
          <w:sz w:val="32"/>
          <w:szCs w:val="32"/>
          <w:spacing w:val="-56"/>
        </w:rPr>
        <w:t xml:space="preserve"> </w:t>
      </w:r>
      <w:r>
        <w:rPr>
          <w:rFonts w:ascii="FangSong" w:hAnsi="FangSong" w:eastAsia="FangSong" w:cs="FangSong"/>
          <w:sz w:val="32"/>
          <w:szCs w:val="32"/>
          <w:spacing w:val="-3"/>
        </w:rPr>
        <w:t>万元，</w:t>
      </w:r>
      <w:r>
        <w:rPr>
          <w:rFonts w:ascii="FangSong" w:hAnsi="FangSong" w:eastAsia="FangSong" w:cs="FangSong"/>
          <w:sz w:val="32"/>
          <w:szCs w:val="32"/>
          <w:spacing w:val="-78"/>
        </w:rPr>
        <w:t xml:space="preserve"> </w:t>
      </w:r>
      <w:r>
        <w:rPr>
          <w:rFonts w:ascii="FangSong" w:hAnsi="FangSong" w:eastAsia="FangSong" w:cs="FangSong"/>
          <w:sz w:val="32"/>
          <w:szCs w:val="32"/>
          <w:spacing w:val="-3"/>
        </w:rPr>
        <w:t>占基本支出的</w:t>
      </w:r>
      <w:r>
        <w:rPr>
          <w:rFonts w:ascii="FangSong" w:hAnsi="FangSong" w:eastAsia="FangSong" w:cs="FangSong"/>
          <w:sz w:val="32"/>
          <w:szCs w:val="32"/>
          <w:spacing w:val="-64"/>
        </w:rPr>
        <w:t xml:space="preserve"> </w:t>
      </w:r>
      <w:r>
        <w:rPr>
          <w:rFonts w:ascii="FangSong" w:hAnsi="FangSong" w:eastAsia="FangSong" w:cs="FangSong"/>
          <w:sz w:val="32"/>
          <w:szCs w:val="32"/>
          <w:spacing w:val="-3"/>
        </w:rPr>
        <w:t>91.66%，主</w:t>
      </w:r>
      <w:r>
        <w:rPr>
          <w:rFonts w:ascii="FangSong" w:hAnsi="FangSong" w:eastAsia="FangSong" w:cs="FangSong"/>
          <w:sz w:val="32"/>
          <w:szCs w:val="32"/>
          <w:spacing w:val="-4"/>
        </w:rPr>
        <w:t>要包括：基本</w:t>
      </w:r>
      <w:r>
        <w:rPr>
          <w:rFonts w:ascii="FangSong" w:hAnsi="FangSong" w:eastAsia="FangSong" w:cs="FangSong"/>
          <w:sz w:val="32"/>
          <w:szCs w:val="32"/>
          <w:spacing w:val="-1"/>
        </w:rPr>
        <w:t>工资、津贴补贴、奖金、伙食补助费、机关事业单位基本养老保险缴</w:t>
      </w:r>
      <w:r>
        <w:rPr>
          <w:rFonts w:ascii="FangSong" w:hAnsi="FangSong" w:eastAsia="FangSong" w:cs="FangSong"/>
          <w:sz w:val="32"/>
          <w:szCs w:val="32"/>
          <w:spacing w:val="-1"/>
        </w:rPr>
        <w:t>费、职业年金缴费、职工基本医疗保险缴费、其他社会保障缴费、住</w:t>
      </w:r>
      <w:r>
        <w:rPr>
          <w:rFonts w:ascii="FangSong" w:hAnsi="FangSong" w:eastAsia="FangSong" w:cs="FangSong"/>
          <w:sz w:val="32"/>
          <w:szCs w:val="32"/>
          <w:spacing w:val="-1"/>
        </w:rPr>
        <w:t>房公积金、退休费、抚恤金、生活补助、救济费、奖励金、其他对个</w:t>
      </w:r>
      <w:r>
        <w:rPr>
          <w:rFonts w:ascii="FangSong" w:hAnsi="FangSong" w:eastAsia="FangSong" w:cs="FangSong"/>
          <w:sz w:val="32"/>
          <w:szCs w:val="32"/>
          <w:spacing w:val="-11"/>
        </w:rPr>
        <w:t>人和家庭的补助；</w:t>
      </w:r>
    </w:p>
    <w:p>
      <w:pPr>
        <w:ind w:left="8" w:firstLine="664"/>
        <w:spacing w:before="6" w:line="367" w:lineRule="auto"/>
        <w:jc w:val="both"/>
        <w:rPr>
          <w:rFonts w:ascii="FangSong" w:hAnsi="FangSong" w:eastAsia="FangSong" w:cs="FangSong"/>
          <w:sz w:val="32"/>
          <w:szCs w:val="32"/>
        </w:rPr>
      </w:pPr>
      <w:r>
        <w:rPr>
          <w:rFonts w:ascii="FangSong" w:hAnsi="FangSong" w:eastAsia="FangSong" w:cs="FangSong"/>
          <w:sz w:val="32"/>
          <w:szCs w:val="32"/>
          <w:spacing w:val="-6"/>
        </w:rPr>
        <w:t>公用经费</w:t>
      </w:r>
      <w:r>
        <w:rPr>
          <w:rFonts w:ascii="FangSong" w:hAnsi="FangSong" w:eastAsia="FangSong" w:cs="FangSong"/>
          <w:sz w:val="32"/>
          <w:szCs w:val="32"/>
          <w:spacing w:val="-67"/>
        </w:rPr>
        <w:t xml:space="preserve"> </w:t>
      </w:r>
      <w:r>
        <w:rPr>
          <w:rFonts w:ascii="FangSong" w:hAnsi="FangSong" w:eastAsia="FangSong" w:cs="FangSong"/>
          <w:sz w:val="32"/>
          <w:szCs w:val="32"/>
          <w:spacing w:val="-6"/>
        </w:rPr>
        <w:t>61.00</w:t>
      </w:r>
      <w:r>
        <w:rPr>
          <w:rFonts w:ascii="FangSong" w:hAnsi="FangSong" w:eastAsia="FangSong" w:cs="FangSong"/>
          <w:sz w:val="32"/>
          <w:szCs w:val="32"/>
          <w:spacing w:val="-57"/>
        </w:rPr>
        <w:t xml:space="preserve"> </w:t>
      </w:r>
      <w:r>
        <w:rPr>
          <w:rFonts w:ascii="FangSong" w:hAnsi="FangSong" w:eastAsia="FangSong" w:cs="FangSong"/>
          <w:sz w:val="32"/>
          <w:szCs w:val="32"/>
          <w:spacing w:val="-6"/>
        </w:rPr>
        <w:t>万元，占基本支出的</w:t>
      </w:r>
      <w:r>
        <w:rPr>
          <w:rFonts w:ascii="FangSong" w:hAnsi="FangSong" w:eastAsia="FangSong" w:cs="FangSong"/>
          <w:sz w:val="32"/>
          <w:szCs w:val="32"/>
          <w:spacing w:val="-67"/>
        </w:rPr>
        <w:t xml:space="preserve"> </w:t>
      </w:r>
      <w:r>
        <w:rPr>
          <w:rFonts w:ascii="FangSong" w:hAnsi="FangSong" w:eastAsia="FangSong" w:cs="FangSong"/>
          <w:sz w:val="32"/>
          <w:szCs w:val="32"/>
          <w:spacing w:val="-6"/>
        </w:rPr>
        <w:t>8.34%，主要包括：办公费、</w:t>
      </w:r>
      <w:r>
        <w:rPr>
          <w:rFonts w:ascii="FangSong" w:hAnsi="FangSong" w:eastAsia="FangSong" w:cs="FangSong"/>
          <w:sz w:val="32"/>
          <w:szCs w:val="32"/>
          <w:spacing w:val="-26"/>
        </w:rPr>
        <w:t>印刷费、咨询费、水费、电费、邮电费、物业管理费、差旅费、维修（护）</w:t>
      </w:r>
      <w:r>
        <w:rPr>
          <w:rFonts w:ascii="FangSong" w:hAnsi="FangSong" w:eastAsia="FangSong" w:cs="FangSong"/>
          <w:sz w:val="32"/>
          <w:szCs w:val="32"/>
          <w:spacing w:val="-8"/>
        </w:rPr>
        <w:t>费、会议费、培训费、公务接待费、劳务费、委托业务费、工会经费、</w:t>
      </w:r>
      <w:r>
        <w:rPr>
          <w:rFonts w:ascii="FangSong" w:hAnsi="FangSong" w:eastAsia="FangSong" w:cs="FangSong"/>
          <w:sz w:val="32"/>
          <w:szCs w:val="32"/>
          <w:spacing w:val="-3"/>
        </w:rPr>
        <w:t>福利费、公务用车运行维护费、其他商品和服务支出。</w:t>
      </w:r>
    </w:p>
    <w:p>
      <w:pPr>
        <w:ind w:left="672"/>
        <w:spacing w:before="2" w:line="222" w:lineRule="auto"/>
        <w:rPr>
          <w:rFonts w:ascii="FangSong" w:hAnsi="FangSong" w:eastAsia="FangSong" w:cs="FangSong"/>
          <w:sz w:val="32"/>
          <w:szCs w:val="32"/>
        </w:rPr>
      </w:pPr>
      <w:r>
        <w:rPr>
          <w:rFonts w:ascii="FangSong" w:hAnsi="FangSong" w:eastAsia="FangSong" w:cs="FangSong"/>
          <w:sz w:val="32"/>
          <w:szCs w:val="32"/>
          <w:b/>
          <w:bCs/>
          <w:spacing w:val="-6"/>
        </w:rPr>
        <w:t>七、财政拨款</w:t>
      </w:r>
      <w:r>
        <w:rPr>
          <w:rFonts w:ascii="FangSong" w:hAnsi="FangSong" w:eastAsia="FangSong" w:cs="FangSong"/>
          <w:sz w:val="32"/>
          <w:szCs w:val="32"/>
          <w:spacing w:val="-6"/>
        </w:rPr>
        <w:t>“</w:t>
      </w:r>
      <w:r>
        <w:rPr>
          <w:rFonts w:ascii="FangSong" w:hAnsi="FangSong" w:eastAsia="FangSong" w:cs="FangSong"/>
          <w:sz w:val="32"/>
          <w:szCs w:val="32"/>
          <w:b/>
          <w:bCs/>
          <w:spacing w:val="-6"/>
        </w:rPr>
        <w:t>三公</w:t>
      </w:r>
      <w:r>
        <w:rPr>
          <w:rFonts w:ascii="FangSong" w:hAnsi="FangSong" w:eastAsia="FangSong" w:cs="FangSong"/>
          <w:sz w:val="32"/>
          <w:szCs w:val="32"/>
          <w:spacing w:val="-108"/>
        </w:rPr>
        <w:t xml:space="preserve"> </w:t>
      </w:r>
      <w:r>
        <w:rPr>
          <w:rFonts w:ascii="FangSong" w:hAnsi="FangSong" w:eastAsia="FangSong" w:cs="FangSong"/>
          <w:sz w:val="32"/>
          <w:szCs w:val="32"/>
          <w:spacing w:val="-6"/>
        </w:rPr>
        <w:t>”</w:t>
      </w:r>
      <w:r>
        <w:rPr>
          <w:rFonts w:ascii="FangSong" w:hAnsi="FangSong" w:eastAsia="FangSong" w:cs="FangSong"/>
          <w:sz w:val="32"/>
          <w:szCs w:val="32"/>
          <w:b/>
          <w:bCs/>
          <w:spacing w:val="-6"/>
        </w:rPr>
        <w:t>经费支出决算情况说明</w:t>
      </w:r>
    </w:p>
    <w:p>
      <w:pPr>
        <w:ind w:left="666"/>
        <w:spacing w:before="254" w:line="222" w:lineRule="auto"/>
        <w:rPr>
          <w:rFonts w:ascii="FangSong" w:hAnsi="FangSong" w:eastAsia="FangSong" w:cs="FangSong"/>
          <w:sz w:val="32"/>
          <w:szCs w:val="32"/>
        </w:rPr>
      </w:pPr>
      <w:r>
        <w:rPr>
          <w:rFonts w:ascii="FangSong" w:hAnsi="FangSong" w:eastAsia="FangSong" w:cs="FangSong"/>
          <w:sz w:val="32"/>
          <w:szCs w:val="32"/>
          <w:b/>
          <w:bCs/>
          <w:spacing w:val="-5"/>
        </w:rPr>
        <w:t>（一）“三公</w:t>
      </w:r>
      <w:r>
        <w:rPr>
          <w:rFonts w:ascii="FangSong" w:hAnsi="FangSong" w:eastAsia="FangSong" w:cs="FangSong"/>
          <w:sz w:val="32"/>
          <w:szCs w:val="32"/>
          <w:spacing w:val="-117"/>
        </w:rPr>
        <w:t xml:space="preserve"> </w:t>
      </w:r>
      <w:r>
        <w:rPr>
          <w:rFonts w:ascii="FangSong" w:hAnsi="FangSong" w:eastAsia="FangSong" w:cs="FangSong"/>
          <w:sz w:val="32"/>
          <w:szCs w:val="32"/>
          <w:b/>
          <w:bCs/>
          <w:spacing w:val="-5"/>
        </w:rPr>
        <w:t>”经费财政拨款支出决算总体情况说明</w:t>
      </w:r>
    </w:p>
    <w:p>
      <w:pPr>
        <w:spacing w:line="222" w:lineRule="auto"/>
        <w:sectPr>
          <w:footerReference w:type="default" r:id="rId14"/>
          <w:pgSz w:w="11906" w:h="16839"/>
          <w:pgMar w:top="1431" w:right="1027" w:bottom="1197" w:left="1153" w:header="0" w:footer="958" w:gutter="0"/>
        </w:sectPr>
        <w:rPr>
          <w:rFonts w:ascii="FangSong" w:hAnsi="FangSong" w:eastAsia="FangSong" w:cs="FangSong"/>
          <w:sz w:val="32"/>
          <w:szCs w:val="32"/>
        </w:rPr>
      </w:pPr>
    </w:p>
    <w:p>
      <w:pPr>
        <w:ind w:firstLine="625"/>
        <w:spacing w:before="172" w:line="368" w:lineRule="auto"/>
        <w:jc w:val="both"/>
        <w:rPr>
          <w:rFonts w:ascii="FangSong" w:hAnsi="FangSong" w:eastAsia="FangSong" w:cs="FangSong"/>
          <w:sz w:val="32"/>
          <w:szCs w:val="32"/>
        </w:rPr>
      </w:pPr>
      <w:r>
        <w:rPr>
          <w:rFonts w:ascii="FangSong" w:hAnsi="FangSong" w:eastAsia="FangSong" w:cs="FangSong"/>
          <w:sz w:val="32"/>
          <w:szCs w:val="32"/>
          <w:spacing w:val="-1"/>
        </w:rPr>
        <w:t>“三公”经费财政拨款支出预算为</w:t>
      </w:r>
      <w:r>
        <w:rPr>
          <w:rFonts w:ascii="FangSong" w:hAnsi="FangSong" w:eastAsia="FangSong" w:cs="FangSong"/>
          <w:sz w:val="32"/>
          <w:szCs w:val="32"/>
          <w:spacing w:val="-66"/>
        </w:rPr>
        <w:t xml:space="preserve"> </w:t>
      </w:r>
      <w:r>
        <w:rPr>
          <w:rFonts w:ascii="FangSong" w:hAnsi="FangSong" w:eastAsia="FangSong" w:cs="FangSong"/>
          <w:sz w:val="32"/>
          <w:szCs w:val="32"/>
          <w:spacing w:val="-1"/>
        </w:rPr>
        <w:t>0.00</w:t>
      </w:r>
      <w:r>
        <w:rPr>
          <w:rFonts w:ascii="FangSong" w:hAnsi="FangSong" w:eastAsia="FangSong" w:cs="FangSong"/>
          <w:sz w:val="32"/>
          <w:szCs w:val="32"/>
          <w:spacing w:val="-57"/>
        </w:rPr>
        <w:t xml:space="preserve"> </w:t>
      </w:r>
      <w:r>
        <w:rPr>
          <w:rFonts w:ascii="FangSong" w:hAnsi="FangSong" w:eastAsia="FangSong" w:cs="FangSong"/>
          <w:sz w:val="32"/>
          <w:szCs w:val="32"/>
          <w:spacing w:val="-1"/>
        </w:rPr>
        <w:t>万元，</w:t>
      </w:r>
      <w:r>
        <w:rPr>
          <w:rFonts w:ascii="FangSong" w:hAnsi="FangSong" w:eastAsia="FangSong" w:cs="FangSong"/>
          <w:sz w:val="32"/>
          <w:szCs w:val="32"/>
          <w:spacing w:val="-2"/>
        </w:rPr>
        <w:t>支出决算为</w:t>
      </w:r>
      <w:r>
        <w:rPr>
          <w:rFonts w:ascii="FangSong" w:hAnsi="FangSong" w:eastAsia="FangSong" w:cs="FangSong"/>
          <w:sz w:val="32"/>
          <w:szCs w:val="32"/>
          <w:spacing w:val="-66"/>
        </w:rPr>
        <w:t xml:space="preserve"> </w:t>
      </w:r>
      <w:r>
        <w:rPr>
          <w:rFonts w:ascii="FangSong" w:hAnsi="FangSong" w:eastAsia="FangSong" w:cs="FangSong"/>
          <w:sz w:val="32"/>
          <w:szCs w:val="32"/>
          <w:spacing w:val="-2"/>
        </w:rPr>
        <w:t>0.00</w:t>
      </w:r>
      <w:r>
        <w:rPr>
          <w:rFonts w:ascii="FangSong" w:hAnsi="FangSong" w:eastAsia="FangSong" w:cs="FangSong"/>
          <w:sz w:val="32"/>
          <w:szCs w:val="32"/>
          <w:spacing w:val="-9"/>
        </w:rPr>
        <w:t>万元，由于预算数为</w:t>
      </w:r>
      <w:r>
        <w:rPr>
          <w:rFonts w:ascii="FangSong" w:hAnsi="FangSong" w:eastAsia="FangSong" w:cs="FangSong"/>
          <w:sz w:val="32"/>
          <w:szCs w:val="32"/>
          <w:spacing w:val="-67"/>
        </w:rPr>
        <w:t xml:space="preserve"> </w:t>
      </w:r>
      <w:r>
        <w:rPr>
          <w:rFonts w:ascii="FangSong" w:hAnsi="FangSong" w:eastAsia="FangSong" w:cs="FangSong"/>
          <w:sz w:val="32"/>
          <w:szCs w:val="32"/>
          <w:spacing w:val="-9"/>
        </w:rPr>
        <w:t>0</w:t>
      </w:r>
      <w:r>
        <w:rPr>
          <w:rFonts w:ascii="FangSong" w:hAnsi="FangSong" w:eastAsia="FangSong" w:cs="FangSong"/>
          <w:sz w:val="32"/>
          <w:szCs w:val="32"/>
          <w:spacing w:val="-56"/>
        </w:rPr>
        <w:t xml:space="preserve"> </w:t>
      </w:r>
      <w:r>
        <w:rPr>
          <w:rFonts w:ascii="FangSong" w:hAnsi="FangSong" w:eastAsia="FangSong" w:cs="FangSong"/>
          <w:sz w:val="32"/>
          <w:szCs w:val="32"/>
          <w:spacing w:val="-9"/>
        </w:rPr>
        <w:t>万元，无法计算完成比率。与本</w:t>
      </w:r>
      <w:r>
        <w:rPr>
          <w:rFonts w:ascii="FangSong" w:hAnsi="FangSong" w:eastAsia="FangSong" w:cs="FangSong"/>
          <w:sz w:val="32"/>
          <w:szCs w:val="32"/>
          <w:spacing w:val="-10"/>
        </w:rPr>
        <w:t>年预算数相同，</w:t>
      </w:r>
      <w:r>
        <w:rPr>
          <w:rFonts w:ascii="FangSong" w:hAnsi="FangSong" w:eastAsia="FangSong" w:cs="FangSong"/>
          <w:sz w:val="32"/>
          <w:szCs w:val="32"/>
          <w:spacing w:val="-5"/>
        </w:rPr>
        <w:t>与上年相比减少</w:t>
      </w:r>
      <w:r>
        <w:rPr>
          <w:rFonts w:ascii="FangSong" w:hAnsi="FangSong" w:eastAsia="FangSong" w:cs="FangSong"/>
          <w:sz w:val="32"/>
          <w:szCs w:val="32"/>
          <w:spacing w:val="-66"/>
        </w:rPr>
        <w:t xml:space="preserve"> </w:t>
      </w:r>
      <w:r>
        <w:rPr>
          <w:rFonts w:ascii="FangSong" w:hAnsi="FangSong" w:eastAsia="FangSong" w:cs="FangSong"/>
          <w:sz w:val="32"/>
          <w:szCs w:val="32"/>
          <w:spacing w:val="-5"/>
        </w:rPr>
        <w:t>0.74</w:t>
      </w:r>
      <w:r>
        <w:rPr>
          <w:rFonts w:ascii="FangSong" w:hAnsi="FangSong" w:eastAsia="FangSong" w:cs="FangSong"/>
          <w:sz w:val="32"/>
          <w:szCs w:val="32"/>
          <w:spacing w:val="-56"/>
        </w:rPr>
        <w:t xml:space="preserve"> </w:t>
      </w:r>
      <w:r>
        <w:rPr>
          <w:rFonts w:ascii="FangSong" w:hAnsi="FangSong" w:eastAsia="FangSong" w:cs="FangSong"/>
          <w:sz w:val="32"/>
          <w:szCs w:val="32"/>
          <w:spacing w:val="-5"/>
        </w:rPr>
        <w:t>万元，下降</w:t>
      </w:r>
      <w:r>
        <w:rPr>
          <w:rFonts w:ascii="FangSong" w:hAnsi="FangSong" w:eastAsia="FangSong" w:cs="FangSong"/>
          <w:sz w:val="32"/>
          <w:szCs w:val="32"/>
          <w:spacing w:val="-46"/>
        </w:rPr>
        <w:t xml:space="preserve"> </w:t>
      </w:r>
      <w:r>
        <w:rPr>
          <w:rFonts w:ascii="FangSong" w:hAnsi="FangSong" w:eastAsia="FangSong" w:cs="FangSong"/>
          <w:sz w:val="32"/>
          <w:szCs w:val="32"/>
          <w:spacing w:val="-5"/>
        </w:rPr>
        <w:t>100.00%，减少的主要原因是本校贯</w:t>
      </w:r>
      <w:r>
        <w:rPr>
          <w:rFonts w:ascii="FangSong" w:hAnsi="FangSong" w:eastAsia="FangSong" w:cs="FangSong"/>
          <w:sz w:val="32"/>
          <w:szCs w:val="32"/>
          <w:spacing w:val="-1"/>
        </w:rPr>
        <w:t>彻落实中央八项规定精神和国务院“约法三章”有关要求，从严控制</w:t>
      </w:r>
      <w:r>
        <w:rPr>
          <w:rFonts w:ascii="FangSong" w:hAnsi="FangSong" w:eastAsia="FangSong" w:cs="FangSong"/>
          <w:sz w:val="32"/>
          <w:szCs w:val="32"/>
          <w:spacing w:val="-1"/>
        </w:rPr>
        <w:t>三公经费支出，在执行过程中更加重视节约和效率，有效减少了三公</w:t>
      </w:r>
      <w:r>
        <w:rPr>
          <w:rFonts w:ascii="FangSong" w:hAnsi="FangSong" w:eastAsia="FangSong" w:cs="FangSong"/>
          <w:sz w:val="32"/>
          <w:szCs w:val="32"/>
          <w:spacing w:val="-9"/>
        </w:rPr>
        <w:t>经费的开支。</w:t>
      </w:r>
    </w:p>
    <w:p>
      <w:pPr>
        <w:ind w:left="659"/>
        <w:spacing w:before="1" w:line="221" w:lineRule="auto"/>
        <w:rPr>
          <w:rFonts w:ascii="FangSong" w:hAnsi="FangSong" w:eastAsia="FangSong" w:cs="FangSong"/>
          <w:sz w:val="32"/>
          <w:szCs w:val="32"/>
        </w:rPr>
      </w:pPr>
      <w:r>
        <w:rPr>
          <w:rFonts w:ascii="FangSong" w:hAnsi="FangSong" w:eastAsia="FangSong" w:cs="FangSong"/>
          <w:sz w:val="32"/>
          <w:szCs w:val="32"/>
          <w:b/>
          <w:bCs/>
          <w:spacing w:val="-3"/>
        </w:rPr>
        <w:t>（二）“三公”经费财政拨款支出决算具体情</w:t>
      </w:r>
      <w:r>
        <w:rPr>
          <w:rFonts w:ascii="FangSong" w:hAnsi="FangSong" w:eastAsia="FangSong" w:cs="FangSong"/>
          <w:sz w:val="32"/>
          <w:szCs w:val="32"/>
          <w:b/>
          <w:bCs/>
          <w:spacing w:val="-4"/>
        </w:rPr>
        <w:t>况说明</w:t>
      </w:r>
    </w:p>
    <w:p>
      <w:pPr>
        <w:ind w:left="2" w:firstLine="670"/>
        <w:spacing w:before="256" w:line="368" w:lineRule="auto"/>
        <w:rPr>
          <w:rFonts w:ascii="FangSong" w:hAnsi="FangSong" w:eastAsia="FangSong" w:cs="FangSong"/>
          <w:sz w:val="32"/>
          <w:szCs w:val="32"/>
        </w:rPr>
      </w:pPr>
      <w:r>
        <w:rPr>
          <w:rFonts w:ascii="FangSong" w:hAnsi="FangSong" w:eastAsia="FangSong" w:cs="FangSong"/>
          <w:sz w:val="32"/>
          <w:szCs w:val="32"/>
          <w:spacing w:val="1"/>
        </w:rPr>
        <w:t>1、因公出国（境）费支出预算为</w:t>
      </w:r>
      <w:r>
        <w:rPr>
          <w:rFonts w:ascii="FangSong" w:hAnsi="FangSong" w:eastAsia="FangSong" w:cs="FangSong"/>
          <w:sz w:val="32"/>
          <w:szCs w:val="32"/>
          <w:spacing w:val="-50"/>
        </w:rPr>
        <w:t xml:space="preserve"> </w:t>
      </w:r>
      <w:r>
        <w:rPr>
          <w:rFonts w:ascii="FangSong" w:hAnsi="FangSong" w:eastAsia="FangSong" w:cs="FangSong"/>
          <w:sz w:val="32"/>
          <w:szCs w:val="32"/>
          <w:spacing w:val="1"/>
        </w:rPr>
        <w:t>0.00</w:t>
      </w:r>
      <w:r>
        <w:rPr>
          <w:rFonts w:ascii="FangSong" w:hAnsi="FangSong" w:eastAsia="FangSong" w:cs="FangSong"/>
          <w:sz w:val="32"/>
          <w:szCs w:val="32"/>
          <w:spacing w:val="-57"/>
        </w:rPr>
        <w:t xml:space="preserve"> </w:t>
      </w:r>
      <w:r>
        <w:rPr>
          <w:rFonts w:ascii="FangSong" w:hAnsi="FangSong" w:eastAsia="FangSong" w:cs="FangSong"/>
          <w:sz w:val="32"/>
          <w:szCs w:val="32"/>
          <w:spacing w:val="1"/>
        </w:rPr>
        <w:t>万元，支出决算为</w:t>
      </w:r>
      <w:r>
        <w:rPr>
          <w:rFonts w:ascii="FangSong" w:hAnsi="FangSong" w:eastAsia="FangSong" w:cs="FangSong"/>
          <w:sz w:val="32"/>
          <w:szCs w:val="32"/>
          <w:spacing w:val="-60"/>
        </w:rPr>
        <w:t xml:space="preserve"> </w:t>
      </w:r>
      <w:r>
        <w:rPr>
          <w:rFonts w:ascii="FangSong" w:hAnsi="FangSong" w:eastAsia="FangSong" w:cs="FangSong"/>
          <w:sz w:val="32"/>
          <w:szCs w:val="32"/>
          <w:spacing w:val="1"/>
        </w:rPr>
        <w:t>0.00</w:t>
      </w:r>
      <w:r>
        <w:rPr>
          <w:rFonts w:ascii="FangSong" w:hAnsi="FangSong" w:eastAsia="FangSong" w:cs="FangSong"/>
          <w:sz w:val="32"/>
          <w:szCs w:val="32"/>
          <w:spacing w:val="-9"/>
        </w:rPr>
        <w:t>万元，由于预算数为</w:t>
      </w:r>
      <w:r>
        <w:rPr>
          <w:rFonts w:ascii="FangSong" w:hAnsi="FangSong" w:eastAsia="FangSong" w:cs="FangSong"/>
          <w:sz w:val="32"/>
          <w:szCs w:val="32"/>
          <w:spacing w:val="-66"/>
        </w:rPr>
        <w:t xml:space="preserve"> </w:t>
      </w:r>
      <w:r>
        <w:rPr>
          <w:rFonts w:ascii="FangSong" w:hAnsi="FangSong" w:eastAsia="FangSong" w:cs="FangSong"/>
          <w:sz w:val="32"/>
          <w:szCs w:val="32"/>
          <w:spacing w:val="-9"/>
        </w:rPr>
        <w:t>0</w:t>
      </w:r>
      <w:r>
        <w:rPr>
          <w:rFonts w:ascii="FangSong" w:hAnsi="FangSong" w:eastAsia="FangSong" w:cs="FangSong"/>
          <w:sz w:val="32"/>
          <w:szCs w:val="32"/>
          <w:spacing w:val="-56"/>
        </w:rPr>
        <w:t xml:space="preserve"> </w:t>
      </w:r>
      <w:r>
        <w:rPr>
          <w:rFonts w:ascii="FangSong" w:hAnsi="FangSong" w:eastAsia="FangSong" w:cs="FangSong"/>
          <w:sz w:val="32"/>
          <w:szCs w:val="32"/>
          <w:spacing w:val="-9"/>
        </w:rPr>
        <w:t>万元，无法计算完成比率</w:t>
      </w:r>
      <w:r>
        <w:rPr>
          <w:rFonts w:ascii="FangSong" w:hAnsi="FangSong" w:eastAsia="FangSong" w:cs="FangSong"/>
          <w:sz w:val="32"/>
          <w:szCs w:val="32"/>
          <w:spacing w:val="-10"/>
        </w:rPr>
        <w:t>，与本年预算数相同，</w:t>
      </w:r>
      <w:r>
        <w:rPr>
          <w:rFonts w:ascii="FangSong" w:hAnsi="FangSong" w:eastAsia="FangSong" w:cs="FangSong"/>
          <w:sz w:val="32"/>
          <w:szCs w:val="32"/>
          <w:spacing w:val="-6"/>
        </w:rPr>
        <w:t>与上年决算数相同。2025</w:t>
      </w:r>
      <w:r>
        <w:rPr>
          <w:rFonts w:ascii="FangSong" w:hAnsi="FangSong" w:eastAsia="FangSong" w:cs="FangSong"/>
          <w:sz w:val="32"/>
          <w:szCs w:val="32"/>
          <w:spacing w:val="-43"/>
        </w:rPr>
        <w:t xml:space="preserve"> </w:t>
      </w:r>
      <w:r>
        <w:rPr>
          <w:rFonts w:ascii="FangSong" w:hAnsi="FangSong" w:eastAsia="FangSong" w:cs="FangSong"/>
          <w:sz w:val="32"/>
          <w:szCs w:val="32"/>
          <w:spacing w:val="-6"/>
        </w:rPr>
        <w:t>年度安排因公出国（境）团组</w:t>
      </w:r>
      <w:r>
        <w:rPr>
          <w:rFonts w:ascii="FangSong" w:hAnsi="FangSong" w:eastAsia="FangSong" w:cs="FangSong"/>
          <w:sz w:val="32"/>
          <w:szCs w:val="32"/>
          <w:spacing w:val="-66"/>
        </w:rPr>
        <w:t xml:space="preserve"> </w:t>
      </w:r>
      <w:r>
        <w:rPr>
          <w:rFonts w:ascii="FangSong" w:hAnsi="FangSong" w:eastAsia="FangSong" w:cs="FangSong"/>
          <w:sz w:val="32"/>
          <w:szCs w:val="32"/>
          <w:spacing w:val="-6"/>
        </w:rPr>
        <w:t>0</w:t>
      </w:r>
      <w:r>
        <w:rPr>
          <w:rFonts w:ascii="FangSong" w:hAnsi="FangSong" w:eastAsia="FangSong" w:cs="FangSong"/>
          <w:sz w:val="32"/>
          <w:szCs w:val="32"/>
          <w:spacing w:val="-58"/>
        </w:rPr>
        <w:t xml:space="preserve"> </w:t>
      </w:r>
      <w:r>
        <w:rPr>
          <w:rFonts w:ascii="FangSong" w:hAnsi="FangSong" w:eastAsia="FangSong" w:cs="FangSong"/>
          <w:sz w:val="32"/>
          <w:szCs w:val="32"/>
          <w:spacing w:val="-6"/>
        </w:rPr>
        <w:t>个，累计</w:t>
      </w:r>
      <w:r>
        <w:rPr>
          <w:rFonts w:ascii="FangSong" w:hAnsi="FangSong" w:eastAsia="FangSong" w:cs="FangSong"/>
          <w:sz w:val="32"/>
          <w:szCs w:val="32"/>
          <w:spacing w:val="-66"/>
        </w:rPr>
        <w:t xml:space="preserve"> </w:t>
      </w:r>
      <w:r>
        <w:rPr>
          <w:rFonts w:ascii="FangSong" w:hAnsi="FangSong" w:eastAsia="FangSong" w:cs="FangSong"/>
          <w:sz w:val="32"/>
          <w:szCs w:val="32"/>
          <w:spacing w:val="-6"/>
        </w:rPr>
        <w:t>0</w:t>
      </w:r>
      <w:r>
        <w:rPr>
          <w:rFonts w:ascii="FangSong" w:hAnsi="FangSong" w:eastAsia="FangSong" w:cs="FangSong"/>
          <w:sz w:val="32"/>
          <w:szCs w:val="32"/>
          <w:spacing w:val="-4"/>
        </w:rPr>
        <w:t>人次，本单位</w:t>
      </w:r>
      <w:r>
        <w:rPr>
          <w:rFonts w:ascii="FangSong" w:hAnsi="FangSong" w:eastAsia="FangSong" w:cs="FangSong"/>
          <w:sz w:val="32"/>
          <w:szCs w:val="32"/>
          <w:spacing w:val="-65"/>
        </w:rPr>
        <w:t xml:space="preserve"> </w:t>
      </w:r>
      <w:r>
        <w:rPr>
          <w:rFonts w:ascii="FangSong" w:hAnsi="FangSong" w:eastAsia="FangSong" w:cs="FangSong"/>
          <w:sz w:val="32"/>
          <w:szCs w:val="32"/>
          <w:spacing w:val="-4"/>
        </w:rPr>
        <w:t>2025</w:t>
      </w:r>
      <w:r>
        <w:rPr>
          <w:rFonts w:ascii="FangSong" w:hAnsi="FangSong" w:eastAsia="FangSong" w:cs="FangSong"/>
          <w:sz w:val="32"/>
          <w:szCs w:val="32"/>
          <w:spacing w:val="-52"/>
        </w:rPr>
        <w:t xml:space="preserve"> </w:t>
      </w:r>
      <w:r>
        <w:rPr>
          <w:rFonts w:ascii="FangSong" w:hAnsi="FangSong" w:eastAsia="FangSong" w:cs="FangSong"/>
          <w:sz w:val="32"/>
          <w:szCs w:val="32"/>
          <w:spacing w:val="-4"/>
        </w:rPr>
        <w:t>年度未发生因公出国（境）费支</w:t>
      </w:r>
      <w:r>
        <w:rPr>
          <w:rFonts w:ascii="FangSong" w:hAnsi="FangSong" w:eastAsia="FangSong" w:cs="FangSong"/>
          <w:sz w:val="32"/>
          <w:szCs w:val="32"/>
          <w:spacing w:val="-5"/>
        </w:rPr>
        <w:t>出。</w:t>
      </w:r>
    </w:p>
    <w:p>
      <w:pPr>
        <w:ind w:right="93" w:firstLine="653"/>
        <w:spacing w:before="1" w:line="368" w:lineRule="auto"/>
        <w:rPr>
          <w:rFonts w:ascii="FangSong" w:hAnsi="FangSong" w:eastAsia="FangSong" w:cs="FangSong"/>
          <w:sz w:val="32"/>
          <w:szCs w:val="32"/>
        </w:rPr>
      </w:pPr>
      <w:r>
        <w:rPr>
          <w:rFonts w:ascii="FangSong" w:hAnsi="FangSong" w:eastAsia="FangSong" w:cs="FangSong"/>
          <w:sz w:val="32"/>
          <w:szCs w:val="32"/>
          <w:spacing w:val="-3"/>
        </w:rPr>
        <w:t>2、公务用车购置费及运行维护费支出预算为</w:t>
      </w:r>
      <w:r>
        <w:rPr>
          <w:rFonts w:ascii="FangSong" w:hAnsi="FangSong" w:eastAsia="FangSong" w:cs="FangSong"/>
          <w:sz w:val="32"/>
          <w:szCs w:val="32"/>
          <w:spacing w:val="-49"/>
        </w:rPr>
        <w:t xml:space="preserve"> </w:t>
      </w:r>
      <w:r>
        <w:rPr>
          <w:rFonts w:ascii="FangSong" w:hAnsi="FangSong" w:eastAsia="FangSong" w:cs="FangSong"/>
          <w:sz w:val="32"/>
          <w:szCs w:val="32"/>
          <w:spacing w:val="-3"/>
        </w:rPr>
        <w:t>0.00</w:t>
      </w:r>
      <w:r>
        <w:rPr>
          <w:rFonts w:ascii="FangSong" w:hAnsi="FangSong" w:eastAsia="FangSong" w:cs="FangSong"/>
          <w:sz w:val="32"/>
          <w:szCs w:val="32"/>
          <w:spacing w:val="-57"/>
        </w:rPr>
        <w:t xml:space="preserve"> </w:t>
      </w:r>
      <w:r>
        <w:rPr>
          <w:rFonts w:ascii="FangSong" w:hAnsi="FangSong" w:eastAsia="FangSong" w:cs="FangSong"/>
          <w:sz w:val="32"/>
          <w:szCs w:val="32"/>
          <w:spacing w:val="-3"/>
        </w:rPr>
        <w:t>万元，支出决</w:t>
      </w:r>
      <w:r>
        <w:rPr>
          <w:rFonts w:ascii="FangSong" w:hAnsi="FangSong" w:eastAsia="FangSong" w:cs="FangSong"/>
          <w:sz w:val="32"/>
          <w:szCs w:val="32"/>
          <w:spacing w:val="-8"/>
        </w:rPr>
        <w:t>算为</w:t>
      </w:r>
      <w:r>
        <w:rPr>
          <w:rFonts w:ascii="FangSong" w:hAnsi="FangSong" w:eastAsia="FangSong" w:cs="FangSong"/>
          <w:sz w:val="32"/>
          <w:szCs w:val="32"/>
          <w:spacing w:val="-67"/>
        </w:rPr>
        <w:t xml:space="preserve"> </w:t>
      </w:r>
      <w:r>
        <w:rPr>
          <w:rFonts w:ascii="FangSong" w:hAnsi="FangSong" w:eastAsia="FangSong" w:cs="FangSong"/>
          <w:sz w:val="32"/>
          <w:szCs w:val="32"/>
          <w:spacing w:val="-8"/>
        </w:rPr>
        <w:t>0.00</w:t>
      </w:r>
      <w:r>
        <w:rPr>
          <w:rFonts w:ascii="FangSong" w:hAnsi="FangSong" w:eastAsia="FangSong" w:cs="FangSong"/>
          <w:sz w:val="32"/>
          <w:szCs w:val="32"/>
          <w:spacing w:val="-57"/>
        </w:rPr>
        <w:t xml:space="preserve"> </w:t>
      </w:r>
      <w:r>
        <w:rPr>
          <w:rFonts w:ascii="FangSong" w:hAnsi="FangSong" w:eastAsia="FangSong" w:cs="FangSong"/>
          <w:sz w:val="32"/>
          <w:szCs w:val="32"/>
          <w:spacing w:val="-8"/>
        </w:rPr>
        <w:t>万元，由于预算数为</w:t>
      </w:r>
      <w:r>
        <w:rPr>
          <w:rFonts w:ascii="FangSong" w:hAnsi="FangSong" w:eastAsia="FangSong" w:cs="FangSong"/>
          <w:sz w:val="32"/>
          <w:szCs w:val="32"/>
          <w:spacing w:val="-66"/>
        </w:rPr>
        <w:t xml:space="preserve"> </w:t>
      </w:r>
      <w:r>
        <w:rPr>
          <w:rFonts w:ascii="FangSong" w:hAnsi="FangSong" w:eastAsia="FangSong" w:cs="FangSong"/>
          <w:sz w:val="32"/>
          <w:szCs w:val="32"/>
          <w:spacing w:val="-8"/>
        </w:rPr>
        <w:t>0</w:t>
      </w:r>
      <w:r>
        <w:rPr>
          <w:rFonts w:ascii="FangSong" w:hAnsi="FangSong" w:eastAsia="FangSong" w:cs="FangSong"/>
          <w:sz w:val="32"/>
          <w:szCs w:val="32"/>
          <w:spacing w:val="-57"/>
        </w:rPr>
        <w:t xml:space="preserve"> </w:t>
      </w:r>
      <w:r>
        <w:rPr>
          <w:rFonts w:ascii="FangSong" w:hAnsi="FangSong" w:eastAsia="FangSong" w:cs="FangSong"/>
          <w:sz w:val="32"/>
          <w:szCs w:val="32"/>
          <w:spacing w:val="-8"/>
        </w:rPr>
        <w:t>万元，无法计算完成比率，与本年预</w:t>
      </w:r>
      <w:r>
        <w:rPr>
          <w:rFonts w:ascii="FangSong" w:hAnsi="FangSong" w:eastAsia="FangSong" w:cs="FangSong"/>
          <w:sz w:val="32"/>
          <w:szCs w:val="32"/>
          <w:spacing w:val="-6"/>
        </w:rPr>
        <w:t>算数相同，与上年决算数相同。其中：</w:t>
      </w:r>
    </w:p>
    <w:p>
      <w:pPr>
        <w:ind w:right="80" w:firstLine="665"/>
        <w:spacing w:before="5" w:line="367" w:lineRule="auto"/>
        <w:jc w:val="both"/>
        <w:rPr>
          <w:rFonts w:ascii="FangSong" w:hAnsi="FangSong" w:eastAsia="FangSong" w:cs="FangSong"/>
          <w:sz w:val="32"/>
          <w:szCs w:val="32"/>
        </w:rPr>
      </w:pPr>
      <w:r>
        <w:rPr>
          <w:rFonts w:ascii="FangSong" w:hAnsi="FangSong" w:eastAsia="FangSong" w:cs="FangSong"/>
          <w:sz w:val="32"/>
          <w:szCs w:val="32"/>
          <w:spacing w:val="-4"/>
        </w:rPr>
        <w:t>公务用车购置费支出预算为</w:t>
      </w:r>
      <w:r>
        <w:rPr>
          <w:rFonts w:ascii="FangSong" w:hAnsi="FangSong" w:eastAsia="FangSong" w:cs="FangSong"/>
          <w:sz w:val="32"/>
          <w:szCs w:val="32"/>
          <w:spacing w:val="-52"/>
        </w:rPr>
        <w:t xml:space="preserve"> </w:t>
      </w:r>
      <w:r>
        <w:rPr>
          <w:rFonts w:ascii="FangSong" w:hAnsi="FangSong" w:eastAsia="FangSong" w:cs="FangSong"/>
          <w:sz w:val="32"/>
          <w:szCs w:val="32"/>
          <w:spacing w:val="-4"/>
        </w:rPr>
        <w:t>0.00</w:t>
      </w:r>
      <w:r>
        <w:rPr>
          <w:rFonts w:ascii="FangSong" w:hAnsi="FangSong" w:eastAsia="FangSong" w:cs="FangSong"/>
          <w:sz w:val="32"/>
          <w:szCs w:val="32"/>
          <w:spacing w:val="-56"/>
        </w:rPr>
        <w:t xml:space="preserve"> </w:t>
      </w:r>
      <w:r>
        <w:rPr>
          <w:rFonts w:ascii="FangSong" w:hAnsi="FangSong" w:eastAsia="FangSong" w:cs="FangSong"/>
          <w:sz w:val="32"/>
          <w:szCs w:val="32"/>
          <w:spacing w:val="-4"/>
        </w:rPr>
        <w:t>万元，支出决算为</w:t>
      </w:r>
      <w:r>
        <w:rPr>
          <w:rFonts w:ascii="FangSong" w:hAnsi="FangSong" w:eastAsia="FangSong" w:cs="FangSong"/>
          <w:sz w:val="32"/>
          <w:szCs w:val="32"/>
          <w:spacing w:val="-66"/>
        </w:rPr>
        <w:t xml:space="preserve"> </w:t>
      </w:r>
      <w:r>
        <w:rPr>
          <w:rFonts w:ascii="FangSong" w:hAnsi="FangSong" w:eastAsia="FangSong" w:cs="FangSong"/>
          <w:sz w:val="32"/>
          <w:szCs w:val="32"/>
          <w:spacing w:val="-4"/>
        </w:rPr>
        <w:t>0.00</w:t>
      </w:r>
      <w:r>
        <w:rPr>
          <w:rFonts w:ascii="FangSong" w:hAnsi="FangSong" w:eastAsia="FangSong" w:cs="FangSong"/>
          <w:sz w:val="32"/>
          <w:szCs w:val="32"/>
          <w:spacing w:val="-56"/>
        </w:rPr>
        <w:t xml:space="preserve"> </w:t>
      </w:r>
      <w:r>
        <w:rPr>
          <w:rFonts w:ascii="FangSong" w:hAnsi="FangSong" w:eastAsia="FangSong" w:cs="FangSong"/>
          <w:sz w:val="32"/>
          <w:szCs w:val="32"/>
          <w:spacing w:val="-4"/>
        </w:rPr>
        <w:t>万元，</w:t>
      </w:r>
      <w:r>
        <w:rPr>
          <w:rFonts w:ascii="FangSong" w:hAnsi="FangSong" w:eastAsia="FangSong" w:cs="FangSong"/>
          <w:sz w:val="32"/>
          <w:szCs w:val="32"/>
          <w:spacing w:val="-2"/>
        </w:rPr>
        <w:t>由于预算数为</w:t>
      </w:r>
      <w:r>
        <w:rPr>
          <w:rFonts w:ascii="FangSong" w:hAnsi="FangSong" w:eastAsia="FangSong" w:cs="FangSong"/>
          <w:sz w:val="32"/>
          <w:szCs w:val="32"/>
          <w:spacing w:val="-66"/>
        </w:rPr>
        <w:t xml:space="preserve"> </w:t>
      </w:r>
      <w:r>
        <w:rPr>
          <w:rFonts w:ascii="FangSong" w:hAnsi="FangSong" w:eastAsia="FangSong" w:cs="FangSong"/>
          <w:sz w:val="32"/>
          <w:szCs w:val="32"/>
          <w:spacing w:val="-2"/>
        </w:rPr>
        <w:t>0</w:t>
      </w:r>
      <w:r>
        <w:rPr>
          <w:rFonts w:ascii="FangSong" w:hAnsi="FangSong" w:eastAsia="FangSong" w:cs="FangSong"/>
          <w:sz w:val="32"/>
          <w:szCs w:val="32"/>
          <w:spacing w:val="-57"/>
        </w:rPr>
        <w:t xml:space="preserve"> </w:t>
      </w:r>
      <w:r>
        <w:rPr>
          <w:rFonts w:ascii="FangSong" w:hAnsi="FangSong" w:eastAsia="FangSong" w:cs="FangSong"/>
          <w:sz w:val="32"/>
          <w:szCs w:val="32"/>
          <w:spacing w:val="-2"/>
        </w:rPr>
        <w:t>万元，无法计算完成比率，与本年预算数相同，与上</w:t>
      </w:r>
      <w:r>
        <w:rPr>
          <w:rFonts w:ascii="FangSong" w:hAnsi="FangSong" w:eastAsia="FangSong" w:cs="FangSong"/>
          <w:sz w:val="32"/>
          <w:szCs w:val="32"/>
          <w:spacing w:val="-5"/>
        </w:rPr>
        <w:t>年决算数相同。2025</w:t>
      </w:r>
      <w:r>
        <w:rPr>
          <w:rFonts w:ascii="FangSong" w:hAnsi="FangSong" w:eastAsia="FangSong" w:cs="FangSong"/>
          <w:sz w:val="32"/>
          <w:szCs w:val="32"/>
          <w:spacing w:val="-43"/>
        </w:rPr>
        <w:t xml:space="preserve"> </w:t>
      </w:r>
      <w:r>
        <w:rPr>
          <w:rFonts w:ascii="FangSong" w:hAnsi="FangSong" w:eastAsia="FangSong" w:cs="FangSong"/>
          <w:sz w:val="32"/>
          <w:szCs w:val="32"/>
          <w:spacing w:val="-5"/>
        </w:rPr>
        <w:t>年度东安县大盛镇易江中学更新公务用车</w:t>
      </w:r>
      <w:r>
        <w:rPr>
          <w:rFonts w:ascii="FangSong" w:hAnsi="FangSong" w:eastAsia="FangSong" w:cs="FangSong"/>
          <w:sz w:val="32"/>
          <w:szCs w:val="32"/>
          <w:spacing w:val="-66"/>
        </w:rPr>
        <w:t xml:space="preserve"> </w:t>
      </w:r>
      <w:r>
        <w:rPr>
          <w:rFonts w:ascii="FangSong" w:hAnsi="FangSong" w:eastAsia="FangSong" w:cs="FangSong"/>
          <w:sz w:val="32"/>
          <w:szCs w:val="32"/>
          <w:spacing w:val="-5"/>
        </w:rPr>
        <w:t>0</w:t>
      </w:r>
      <w:r>
        <w:rPr>
          <w:rFonts w:ascii="FangSong" w:hAnsi="FangSong" w:eastAsia="FangSong" w:cs="FangSong"/>
          <w:sz w:val="32"/>
          <w:szCs w:val="32"/>
          <w:spacing w:val="-60"/>
        </w:rPr>
        <w:t xml:space="preserve"> </w:t>
      </w:r>
      <w:r>
        <w:rPr>
          <w:rFonts w:ascii="FangSong" w:hAnsi="FangSong" w:eastAsia="FangSong" w:cs="FangSong"/>
          <w:sz w:val="32"/>
          <w:szCs w:val="32"/>
          <w:spacing w:val="-5"/>
        </w:rPr>
        <w:t>辆，</w:t>
      </w:r>
      <w:r>
        <w:rPr>
          <w:rFonts w:ascii="FangSong" w:hAnsi="FangSong" w:eastAsia="FangSong" w:cs="FangSong"/>
          <w:sz w:val="32"/>
          <w:szCs w:val="32"/>
          <w:spacing w:val="-4"/>
        </w:rPr>
        <w:t>购置公务用车</w:t>
      </w:r>
      <w:r>
        <w:rPr>
          <w:rFonts w:ascii="FangSong" w:hAnsi="FangSong" w:eastAsia="FangSong" w:cs="FangSong"/>
          <w:sz w:val="32"/>
          <w:szCs w:val="32"/>
          <w:spacing w:val="-65"/>
        </w:rPr>
        <w:t xml:space="preserve"> </w:t>
      </w:r>
      <w:r>
        <w:rPr>
          <w:rFonts w:ascii="FangSong" w:hAnsi="FangSong" w:eastAsia="FangSong" w:cs="FangSong"/>
          <w:sz w:val="32"/>
          <w:szCs w:val="32"/>
          <w:spacing w:val="-4"/>
        </w:rPr>
        <w:t>0</w:t>
      </w:r>
      <w:r>
        <w:rPr>
          <w:rFonts w:ascii="FangSong" w:hAnsi="FangSong" w:eastAsia="FangSong" w:cs="FangSong"/>
          <w:sz w:val="32"/>
          <w:szCs w:val="32"/>
          <w:spacing w:val="-60"/>
        </w:rPr>
        <w:t xml:space="preserve"> </w:t>
      </w:r>
      <w:r>
        <w:rPr>
          <w:rFonts w:ascii="FangSong" w:hAnsi="FangSong" w:eastAsia="FangSong" w:cs="FangSong"/>
          <w:sz w:val="32"/>
          <w:szCs w:val="32"/>
          <w:spacing w:val="-4"/>
        </w:rPr>
        <w:t>辆。2025</w:t>
      </w:r>
      <w:r>
        <w:rPr>
          <w:rFonts w:ascii="FangSong" w:hAnsi="FangSong" w:eastAsia="FangSong" w:cs="FangSong"/>
          <w:sz w:val="32"/>
          <w:szCs w:val="32"/>
          <w:spacing w:val="-52"/>
        </w:rPr>
        <w:t xml:space="preserve"> </w:t>
      </w:r>
      <w:r>
        <w:rPr>
          <w:rFonts w:ascii="FangSong" w:hAnsi="FangSong" w:eastAsia="FangSong" w:cs="FangSong"/>
          <w:sz w:val="32"/>
          <w:szCs w:val="32"/>
          <w:spacing w:val="-4"/>
        </w:rPr>
        <w:t>年度本单位未发生公务用车购置费支出。</w:t>
      </w:r>
    </w:p>
    <w:p>
      <w:pPr>
        <w:ind w:left="5" w:right="93" w:firstLine="660"/>
        <w:spacing w:before="4" w:line="366" w:lineRule="auto"/>
        <w:jc w:val="both"/>
        <w:rPr>
          <w:rFonts w:ascii="FangSong" w:hAnsi="FangSong" w:eastAsia="FangSong" w:cs="FangSong"/>
          <w:sz w:val="32"/>
          <w:szCs w:val="32"/>
        </w:rPr>
      </w:pPr>
      <w:r>
        <w:rPr>
          <w:rFonts w:ascii="FangSong" w:hAnsi="FangSong" w:eastAsia="FangSong" w:cs="FangSong"/>
          <w:sz w:val="32"/>
          <w:szCs w:val="32"/>
          <w:spacing w:val="-4"/>
        </w:rPr>
        <w:t>公务用车运行维护费支出预算为</w:t>
      </w:r>
      <w:r>
        <w:rPr>
          <w:rFonts w:ascii="FangSong" w:hAnsi="FangSong" w:eastAsia="FangSong" w:cs="FangSong"/>
          <w:sz w:val="32"/>
          <w:szCs w:val="32"/>
          <w:spacing w:val="-65"/>
        </w:rPr>
        <w:t xml:space="preserve"> </w:t>
      </w:r>
      <w:r>
        <w:rPr>
          <w:rFonts w:ascii="FangSong" w:hAnsi="FangSong" w:eastAsia="FangSong" w:cs="FangSong"/>
          <w:sz w:val="32"/>
          <w:szCs w:val="32"/>
          <w:spacing w:val="-4"/>
        </w:rPr>
        <w:t>0.00</w:t>
      </w:r>
      <w:r>
        <w:rPr>
          <w:rFonts w:ascii="FangSong" w:hAnsi="FangSong" w:eastAsia="FangSong" w:cs="FangSong"/>
          <w:sz w:val="32"/>
          <w:szCs w:val="32"/>
          <w:spacing w:val="-57"/>
        </w:rPr>
        <w:t xml:space="preserve"> </w:t>
      </w:r>
      <w:r>
        <w:rPr>
          <w:rFonts w:ascii="FangSong" w:hAnsi="FangSong" w:eastAsia="FangSong" w:cs="FangSong"/>
          <w:sz w:val="32"/>
          <w:szCs w:val="32"/>
          <w:spacing w:val="-4"/>
        </w:rPr>
        <w:t>万元，支出决算为</w:t>
      </w:r>
      <w:r>
        <w:rPr>
          <w:rFonts w:ascii="FangSong" w:hAnsi="FangSong" w:eastAsia="FangSong" w:cs="FangSong"/>
          <w:sz w:val="32"/>
          <w:szCs w:val="32"/>
          <w:spacing w:val="-66"/>
        </w:rPr>
        <w:t xml:space="preserve"> </w:t>
      </w:r>
      <w:r>
        <w:rPr>
          <w:rFonts w:ascii="FangSong" w:hAnsi="FangSong" w:eastAsia="FangSong" w:cs="FangSong"/>
          <w:sz w:val="32"/>
          <w:szCs w:val="32"/>
          <w:spacing w:val="-4"/>
        </w:rPr>
        <w:t>0.00</w:t>
      </w:r>
      <w:r>
        <w:rPr>
          <w:rFonts w:ascii="FangSong" w:hAnsi="FangSong" w:eastAsia="FangSong" w:cs="FangSong"/>
          <w:sz w:val="32"/>
          <w:szCs w:val="32"/>
          <w:spacing w:val="-56"/>
        </w:rPr>
        <w:t xml:space="preserve"> </w:t>
      </w:r>
      <w:r>
        <w:rPr>
          <w:rFonts w:ascii="FangSong" w:hAnsi="FangSong" w:eastAsia="FangSong" w:cs="FangSong"/>
          <w:sz w:val="32"/>
          <w:szCs w:val="32"/>
          <w:spacing w:val="-4"/>
        </w:rPr>
        <w:t>万</w:t>
      </w:r>
      <w:r>
        <w:rPr>
          <w:rFonts w:ascii="FangSong" w:hAnsi="FangSong" w:eastAsia="FangSong" w:cs="FangSong"/>
          <w:sz w:val="32"/>
          <w:szCs w:val="32"/>
          <w:spacing w:val="-2"/>
        </w:rPr>
        <w:t>元，由于预算数为</w:t>
      </w:r>
      <w:r>
        <w:rPr>
          <w:rFonts w:ascii="FangSong" w:hAnsi="FangSong" w:eastAsia="FangSong" w:cs="FangSong"/>
          <w:sz w:val="32"/>
          <w:szCs w:val="32"/>
          <w:spacing w:val="-66"/>
        </w:rPr>
        <w:t xml:space="preserve"> </w:t>
      </w:r>
      <w:r>
        <w:rPr>
          <w:rFonts w:ascii="FangSong" w:hAnsi="FangSong" w:eastAsia="FangSong" w:cs="FangSong"/>
          <w:sz w:val="32"/>
          <w:szCs w:val="32"/>
          <w:spacing w:val="-2"/>
        </w:rPr>
        <w:t>0</w:t>
      </w:r>
      <w:r>
        <w:rPr>
          <w:rFonts w:ascii="FangSong" w:hAnsi="FangSong" w:eastAsia="FangSong" w:cs="FangSong"/>
          <w:sz w:val="32"/>
          <w:szCs w:val="32"/>
          <w:spacing w:val="-57"/>
        </w:rPr>
        <w:t xml:space="preserve"> </w:t>
      </w:r>
      <w:r>
        <w:rPr>
          <w:rFonts w:ascii="FangSong" w:hAnsi="FangSong" w:eastAsia="FangSong" w:cs="FangSong"/>
          <w:sz w:val="32"/>
          <w:szCs w:val="32"/>
          <w:spacing w:val="-2"/>
        </w:rPr>
        <w:t>万元，无法计算完成比率，与本年预</w:t>
      </w:r>
      <w:r>
        <w:rPr>
          <w:rFonts w:ascii="FangSong" w:hAnsi="FangSong" w:eastAsia="FangSong" w:cs="FangSong"/>
          <w:sz w:val="32"/>
          <w:szCs w:val="32"/>
          <w:spacing w:val="-3"/>
        </w:rPr>
        <w:t>算数相同，</w:t>
      </w:r>
      <w:r>
        <w:rPr>
          <w:rFonts w:ascii="FangSong" w:hAnsi="FangSong" w:eastAsia="FangSong" w:cs="FangSong"/>
          <w:sz w:val="32"/>
          <w:szCs w:val="32"/>
          <w:spacing w:val="-12"/>
        </w:rPr>
        <w:t>与上年决算数相同。截止</w:t>
      </w:r>
      <w:r>
        <w:rPr>
          <w:rFonts w:ascii="FangSong" w:hAnsi="FangSong" w:eastAsia="FangSong" w:cs="FangSong"/>
          <w:sz w:val="32"/>
          <w:szCs w:val="32"/>
          <w:spacing w:val="-56"/>
        </w:rPr>
        <w:t xml:space="preserve"> </w:t>
      </w:r>
      <w:r>
        <w:rPr>
          <w:rFonts w:ascii="FangSong" w:hAnsi="FangSong" w:eastAsia="FangSong" w:cs="FangSong"/>
          <w:sz w:val="32"/>
          <w:szCs w:val="32"/>
          <w:spacing w:val="-12"/>
        </w:rPr>
        <w:t>2025</w:t>
      </w:r>
      <w:r>
        <w:rPr>
          <w:rFonts w:ascii="FangSong" w:hAnsi="FangSong" w:eastAsia="FangSong" w:cs="FangSong"/>
          <w:sz w:val="32"/>
          <w:szCs w:val="32"/>
          <w:spacing w:val="-52"/>
        </w:rPr>
        <w:t xml:space="preserve"> </w:t>
      </w:r>
      <w:r>
        <w:rPr>
          <w:rFonts w:ascii="FangSong" w:hAnsi="FangSong" w:eastAsia="FangSong" w:cs="FangSong"/>
          <w:sz w:val="32"/>
          <w:szCs w:val="32"/>
          <w:spacing w:val="-12"/>
        </w:rPr>
        <w:t>年</w:t>
      </w:r>
      <w:r>
        <w:rPr>
          <w:rFonts w:ascii="FangSong" w:hAnsi="FangSong" w:eastAsia="FangSong" w:cs="FangSong"/>
          <w:sz w:val="32"/>
          <w:szCs w:val="32"/>
          <w:spacing w:val="-46"/>
        </w:rPr>
        <w:t xml:space="preserve"> </w:t>
      </w:r>
      <w:r>
        <w:rPr>
          <w:rFonts w:ascii="FangSong" w:hAnsi="FangSong" w:eastAsia="FangSong" w:cs="FangSong"/>
          <w:sz w:val="32"/>
          <w:szCs w:val="32"/>
          <w:spacing w:val="-12"/>
        </w:rPr>
        <w:t>12</w:t>
      </w:r>
      <w:r>
        <w:rPr>
          <w:rFonts w:ascii="FangSong" w:hAnsi="FangSong" w:eastAsia="FangSong" w:cs="FangSong"/>
          <w:sz w:val="32"/>
          <w:szCs w:val="32"/>
          <w:spacing w:val="-43"/>
        </w:rPr>
        <w:t xml:space="preserve"> </w:t>
      </w:r>
      <w:r>
        <w:rPr>
          <w:rFonts w:ascii="FangSong" w:hAnsi="FangSong" w:eastAsia="FangSong" w:cs="FangSong"/>
          <w:sz w:val="32"/>
          <w:szCs w:val="32"/>
          <w:spacing w:val="-12"/>
        </w:rPr>
        <w:t>月</w:t>
      </w:r>
      <w:r>
        <w:rPr>
          <w:rFonts w:ascii="FangSong" w:hAnsi="FangSong" w:eastAsia="FangSong" w:cs="FangSong"/>
          <w:sz w:val="32"/>
          <w:szCs w:val="32"/>
          <w:spacing w:val="-63"/>
        </w:rPr>
        <w:t xml:space="preserve"> </w:t>
      </w:r>
      <w:r>
        <w:rPr>
          <w:rFonts w:ascii="FangSong" w:hAnsi="FangSong" w:eastAsia="FangSong" w:cs="FangSong"/>
          <w:sz w:val="32"/>
          <w:szCs w:val="32"/>
          <w:spacing w:val="-12"/>
        </w:rPr>
        <w:t>31</w:t>
      </w:r>
      <w:r>
        <w:rPr>
          <w:rFonts w:ascii="FangSong" w:hAnsi="FangSong" w:eastAsia="FangSong" w:cs="FangSong"/>
          <w:sz w:val="32"/>
          <w:szCs w:val="32"/>
          <w:spacing w:val="-12"/>
        </w:rPr>
        <w:t xml:space="preserve"> </w:t>
      </w:r>
      <w:r>
        <w:rPr>
          <w:rFonts w:ascii="FangSong" w:hAnsi="FangSong" w:eastAsia="FangSong" w:cs="FangSong"/>
          <w:sz w:val="32"/>
          <w:szCs w:val="32"/>
          <w:spacing w:val="-12"/>
        </w:rPr>
        <w:t>日，我单位开支财政拨款的</w:t>
      </w:r>
      <w:r>
        <w:rPr>
          <w:rFonts w:ascii="FangSong" w:hAnsi="FangSong" w:eastAsia="FangSong" w:cs="FangSong"/>
          <w:sz w:val="32"/>
          <w:szCs w:val="32"/>
          <w:spacing w:val="-5"/>
        </w:rPr>
        <w:t>公务用车保有量为</w:t>
      </w:r>
      <w:r>
        <w:rPr>
          <w:rFonts w:ascii="FangSong" w:hAnsi="FangSong" w:eastAsia="FangSong" w:cs="FangSong"/>
          <w:sz w:val="32"/>
          <w:szCs w:val="32"/>
          <w:spacing w:val="-66"/>
        </w:rPr>
        <w:t xml:space="preserve"> </w:t>
      </w:r>
      <w:r>
        <w:rPr>
          <w:rFonts w:ascii="FangSong" w:hAnsi="FangSong" w:eastAsia="FangSong" w:cs="FangSong"/>
          <w:sz w:val="32"/>
          <w:szCs w:val="32"/>
          <w:spacing w:val="-5"/>
        </w:rPr>
        <w:t>0</w:t>
      </w:r>
      <w:r>
        <w:rPr>
          <w:rFonts w:ascii="FangSong" w:hAnsi="FangSong" w:eastAsia="FangSong" w:cs="FangSong"/>
          <w:sz w:val="32"/>
          <w:szCs w:val="32"/>
          <w:spacing w:val="-60"/>
        </w:rPr>
        <w:t xml:space="preserve"> </w:t>
      </w:r>
      <w:r>
        <w:rPr>
          <w:rFonts w:ascii="FangSong" w:hAnsi="FangSong" w:eastAsia="FangSong" w:cs="FangSong"/>
          <w:sz w:val="32"/>
          <w:szCs w:val="32"/>
          <w:spacing w:val="-5"/>
        </w:rPr>
        <w:t>辆。本单位2025</w:t>
      </w:r>
      <w:r>
        <w:rPr>
          <w:rFonts w:ascii="FangSong" w:hAnsi="FangSong" w:eastAsia="FangSong" w:cs="FangSong"/>
          <w:sz w:val="32"/>
          <w:szCs w:val="32"/>
          <w:spacing w:val="-53"/>
        </w:rPr>
        <w:t xml:space="preserve"> </w:t>
      </w:r>
      <w:r>
        <w:rPr>
          <w:rFonts w:ascii="FangSong" w:hAnsi="FangSong" w:eastAsia="FangSong" w:cs="FangSong"/>
          <w:sz w:val="32"/>
          <w:szCs w:val="32"/>
          <w:spacing w:val="-5"/>
        </w:rPr>
        <w:t>年度未发生</w:t>
      </w:r>
      <w:r>
        <w:rPr>
          <w:rFonts w:ascii="FangSong" w:hAnsi="FangSong" w:eastAsia="FangSong" w:cs="FangSong"/>
          <w:sz w:val="32"/>
          <w:szCs w:val="32"/>
          <w:spacing w:val="-6"/>
        </w:rPr>
        <w:t>公务用车运行维护费</w:t>
      </w:r>
    </w:p>
    <w:p>
      <w:pPr>
        <w:spacing w:line="366" w:lineRule="auto"/>
        <w:sectPr>
          <w:footerReference w:type="default" r:id="rId15"/>
          <w:pgSz w:w="11906" w:h="16839"/>
          <w:pgMar w:top="1431" w:right="1072" w:bottom="1197" w:left="1161" w:header="0" w:footer="960" w:gutter="0"/>
        </w:sectPr>
        <w:rPr>
          <w:rFonts w:ascii="FangSong" w:hAnsi="FangSong" w:eastAsia="FangSong" w:cs="FangSong"/>
          <w:sz w:val="32"/>
          <w:szCs w:val="32"/>
        </w:rPr>
      </w:pPr>
    </w:p>
    <w:p>
      <w:pPr>
        <w:spacing w:before="169" w:line="224" w:lineRule="auto"/>
        <w:rPr>
          <w:rFonts w:ascii="FangSong" w:hAnsi="FangSong" w:eastAsia="FangSong" w:cs="FangSong"/>
          <w:sz w:val="32"/>
          <w:szCs w:val="32"/>
        </w:rPr>
      </w:pPr>
      <w:r>
        <w:rPr>
          <w:rFonts w:ascii="FangSong" w:hAnsi="FangSong" w:eastAsia="FangSong" w:cs="FangSong"/>
          <w:sz w:val="32"/>
          <w:szCs w:val="32"/>
          <w:spacing w:val="-15"/>
        </w:rPr>
        <w:t>支出。</w:t>
      </w:r>
    </w:p>
    <w:p>
      <w:pPr>
        <w:ind w:left="2" w:firstLine="654"/>
        <w:spacing w:before="253" w:line="368" w:lineRule="auto"/>
        <w:jc w:val="both"/>
        <w:rPr>
          <w:rFonts w:ascii="FangSong" w:hAnsi="FangSong" w:eastAsia="FangSong" w:cs="FangSong"/>
          <w:sz w:val="32"/>
          <w:szCs w:val="32"/>
        </w:rPr>
      </w:pPr>
      <w:r>
        <w:rPr>
          <w:rFonts w:ascii="FangSong" w:hAnsi="FangSong" w:eastAsia="FangSong" w:cs="FangSong"/>
          <w:sz w:val="32"/>
          <w:szCs w:val="32"/>
          <w:spacing w:val="1"/>
        </w:rPr>
        <w:t>3、公务接待费支出预算为</w:t>
      </w:r>
      <w:r>
        <w:rPr>
          <w:rFonts w:ascii="FangSong" w:hAnsi="FangSong" w:eastAsia="FangSong" w:cs="FangSong"/>
          <w:sz w:val="32"/>
          <w:szCs w:val="32"/>
          <w:spacing w:val="-60"/>
        </w:rPr>
        <w:t xml:space="preserve"> </w:t>
      </w:r>
      <w:r>
        <w:rPr>
          <w:rFonts w:ascii="FangSong" w:hAnsi="FangSong" w:eastAsia="FangSong" w:cs="FangSong"/>
          <w:sz w:val="32"/>
          <w:szCs w:val="32"/>
          <w:spacing w:val="1"/>
        </w:rPr>
        <w:t>0.00</w:t>
      </w:r>
      <w:r>
        <w:rPr>
          <w:rFonts w:ascii="FangSong" w:hAnsi="FangSong" w:eastAsia="FangSong" w:cs="FangSong"/>
          <w:sz w:val="32"/>
          <w:szCs w:val="32"/>
          <w:spacing w:val="-56"/>
        </w:rPr>
        <w:t xml:space="preserve"> </w:t>
      </w:r>
      <w:r>
        <w:rPr>
          <w:rFonts w:ascii="FangSong" w:hAnsi="FangSong" w:eastAsia="FangSong" w:cs="FangSong"/>
          <w:sz w:val="32"/>
          <w:szCs w:val="32"/>
          <w:spacing w:val="1"/>
        </w:rPr>
        <w:t>万元，支出决算为</w:t>
      </w:r>
      <w:r>
        <w:rPr>
          <w:rFonts w:ascii="FangSong" w:hAnsi="FangSong" w:eastAsia="FangSong" w:cs="FangSong"/>
          <w:sz w:val="32"/>
          <w:szCs w:val="32"/>
          <w:spacing w:val="-60"/>
        </w:rPr>
        <w:t xml:space="preserve"> </w:t>
      </w:r>
      <w:r>
        <w:rPr>
          <w:rFonts w:ascii="FangSong" w:hAnsi="FangSong" w:eastAsia="FangSong" w:cs="FangSong"/>
          <w:sz w:val="32"/>
          <w:szCs w:val="32"/>
          <w:spacing w:val="1"/>
        </w:rPr>
        <w:t>0.0</w:t>
      </w:r>
      <w:r>
        <w:rPr>
          <w:rFonts w:ascii="FangSong" w:hAnsi="FangSong" w:eastAsia="FangSong" w:cs="FangSong"/>
          <w:sz w:val="32"/>
          <w:szCs w:val="32"/>
        </w:rPr>
        <w:t>0</w:t>
      </w:r>
      <w:r>
        <w:rPr>
          <w:rFonts w:ascii="FangSong" w:hAnsi="FangSong" w:eastAsia="FangSong" w:cs="FangSong"/>
          <w:sz w:val="32"/>
          <w:szCs w:val="32"/>
          <w:spacing w:val="-56"/>
        </w:rPr>
        <w:t xml:space="preserve"> </w:t>
      </w:r>
      <w:r>
        <w:rPr>
          <w:rFonts w:ascii="FangSong" w:hAnsi="FangSong" w:eastAsia="FangSong" w:cs="FangSong"/>
          <w:sz w:val="32"/>
          <w:szCs w:val="32"/>
        </w:rPr>
        <w:t>万元，</w:t>
      </w:r>
      <w:r>
        <w:rPr>
          <w:rFonts w:ascii="FangSong" w:hAnsi="FangSong" w:eastAsia="FangSong" w:cs="FangSong"/>
          <w:sz w:val="32"/>
          <w:szCs w:val="32"/>
          <w:spacing w:val="-2"/>
        </w:rPr>
        <w:t>由于预算数为</w:t>
      </w:r>
      <w:r>
        <w:rPr>
          <w:rFonts w:ascii="FangSong" w:hAnsi="FangSong" w:eastAsia="FangSong" w:cs="FangSong"/>
          <w:sz w:val="32"/>
          <w:szCs w:val="32"/>
          <w:spacing w:val="-67"/>
        </w:rPr>
        <w:t xml:space="preserve"> </w:t>
      </w:r>
      <w:r>
        <w:rPr>
          <w:rFonts w:ascii="FangSong" w:hAnsi="FangSong" w:eastAsia="FangSong" w:cs="FangSong"/>
          <w:sz w:val="32"/>
          <w:szCs w:val="32"/>
          <w:spacing w:val="-2"/>
        </w:rPr>
        <w:t>0</w:t>
      </w:r>
      <w:r>
        <w:rPr>
          <w:rFonts w:ascii="FangSong" w:hAnsi="FangSong" w:eastAsia="FangSong" w:cs="FangSong"/>
          <w:sz w:val="32"/>
          <w:szCs w:val="32"/>
          <w:spacing w:val="-57"/>
        </w:rPr>
        <w:t xml:space="preserve"> </w:t>
      </w:r>
      <w:r>
        <w:rPr>
          <w:rFonts w:ascii="FangSong" w:hAnsi="FangSong" w:eastAsia="FangSong" w:cs="FangSong"/>
          <w:sz w:val="32"/>
          <w:szCs w:val="32"/>
          <w:spacing w:val="-2"/>
        </w:rPr>
        <w:t>万元，无法计算完成比率，与本年预算数相同，与上</w:t>
      </w:r>
      <w:r>
        <w:rPr>
          <w:rFonts w:ascii="FangSong" w:hAnsi="FangSong" w:eastAsia="FangSong" w:cs="FangSong"/>
          <w:sz w:val="32"/>
          <w:szCs w:val="32"/>
          <w:spacing w:val="-5"/>
        </w:rPr>
        <w:t>年相比减少</w:t>
      </w:r>
      <w:r>
        <w:rPr>
          <w:rFonts w:ascii="FangSong" w:hAnsi="FangSong" w:eastAsia="FangSong" w:cs="FangSong"/>
          <w:sz w:val="32"/>
          <w:szCs w:val="32"/>
          <w:spacing w:val="-67"/>
        </w:rPr>
        <w:t xml:space="preserve"> </w:t>
      </w:r>
      <w:r>
        <w:rPr>
          <w:rFonts w:ascii="FangSong" w:hAnsi="FangSong" w:eastAsia="FangSong" w:cs="FangSong"/>
          <w:sz w:val="32"/>
          <w:szCs w:val="32"/>
          <w:spacing w:val="-5"/>
        </w:rPr>
        <w:t>0.74</w:t>
      </w:r>
      <w:r>
        <w:rPr>
          <w:rFonts w:ascii="FangSong" w:hAnsi="FangSong" w:eastAsia="FangSong" w:cs="FangSong"/>
          <w:sz w:val="32"/>
          <w:szCs w:val="32"/>
          <w:spacing w:val="-57"/>
        </w:rPr>
        <w:t xml:space="preserve"> </w:t>
      </w:r>
      <w:r>
        <w:rPr>
          <w:rFonts w:ascii="FangSong" w:hAnsi="FangSong" w:eastAsia="FangSong" w:cs="FangSong"/>
          <w:sz w:val="32"/>
          <w:szCs w:val="32"/>
          <w:spacing w:val="-5"/>
        </w:rPr>
        <w:t>万元，下降</w:t>
      </w:r>
      <w:r>
        <w:rPr>
          <w:rFonts w:ascii="FangSong" w:hAnsi="FangSong" w:eastAsia="FangSong" w:cs="FangSong"/>
          <w:sz w:val="32"/>
          <w:szCs w:val="32"/>
          <w:spacing w:val="-45"/>
        </w:rPr>
        <w:t xml:space="preserve"> </w:t>
      </w:r>
      <w:r>
        <w:rPr>
          <w:rFonts w:ascii="FangSong" w:hAnsi="FangSong" w:eastAsia="FangSong" w:cs="FangSong"/>
          <w:sz w:val="32"/>
          <w:szCs w:val="32"/>
          <w:spacing w:val="-5"/>
        </w:rPr>
        <w:t>100.00%，减少的主要原因是学校加强了</w:t>
      </w:r>
      <w:r>
        <w:rPr>
          <w:rFonts w:ascii="FangSong" w:hAnsi="FangSong" w:eastAsia="FangSong" w:cs="FangSong"/>
          <w:sz w:val="32"/>
          <w:szCs w:val="32"/>
          <w:spacing w:val="-1"/>
        </w:rPr>
        <w:t>费用管控，实施了更为严格的接待标准和审批流程，减少了不必要的</w:t>
      </w:r>
      <w:r>
        <w:rPr>
          <w:rFonts w:ascii="FangSong" w:hAnsi="FangSong" w:eastAsia="FangSong" w:cs="FangSong"/>
          <w:sz w:val="32"/>
          <w:szCs w:val="32"/>
          <w:spacing w:val="-1"/>
        </w:rPr>
        <w:t>接待活动，同时优化了接待方案，降低了单次接待成本，从而在保障</w:t>
      </w:r>
      <w:r>
        <w:rPr>
          <w:rFonts w:ascii="FangSong" w:hAnsi="FangSong" w:eastAsia="FangSong" w:cs="FangSong"/>
          <w:sz w:val="32"/>
          <w:szCs w:val="32"/>
        </w:rPr>
        <w:t>接待质量的前提下，有效节约了开支。2025</w:t>
      </w:r>
      <w:r>
        <w:rPr>
          <w:rFonts w:ascii="FangSong" w:hAnsi="FangSong" w:eastAsia="FangSong" w:cs="FangSong"/>
          <w:sz w:val="32"/>
          <w:szCs w:val="32"/>
          <w:spacing w:val="-52"/>
        </w:rPr>
        <w:t xml:space="preserve"> </w:t>
      </w:r>
      <w:r>
        <w:rPr>
          <w:rFonts w:ascii="FangSong" w:hAnsi="FangSong" w:eastAsia="FangSong" w:cs="FangSong"/>
          <w:sz w:val="32"/>
          <w:szCs w:val="32"/>
        </w:rPr>
        <w:t>年</w:t>
      </w:r>
      <w:r>
        <w:rPr>
          <w:rFonts w:ascii="FangSong" w:hAnsi="FangSong" w:eastAsia="FangSong" w:cs="FangSong"/>
          <w:sz w:val="32"/>
          <w:szCs w:val="32"/>
          <w:spacing w:val="-1"/>
        </w:rPr>
        <w:t>度共接待来访团组</w:t>
      </w:r>
      <w:r>
        <w:rPr>
          <w:rFonts w:ascii="FangSong" w:hAnsi="FangSong" w:eastAsia="FangSong" w:cs="FangSong"/>
          <w:sz w:val="32"/>
          <w:szCs w:val="32"/>
          <w:spacing w:val="-42"/>
        </w:rPr>
        <w:t xml:space="preserve"> </w:t>
      </w:r>
      <w:r>
        <w:rPr>
          <w:rFonts w:ascii="FangSong" w:hAnsi="FangSong" w:eastAsia="FangSong" w:cs="FangSong"/>
          <w:sz w:val="32"/>
          <w:szCs w:val="32"/>
          <w:spacing w:val="-1"/>
        </w:rPr>
        <w:t>14</w:t>
      </w:r>
      <w:r>
        <w:rPr>
          <w:rFonts w:ascii="FangSong" w:hAnsi="FangSong" w:eastAsia="FangSong" w:cs="FangSong"/>
          <w:sz w:val="32"/>
          <w:szCs w:val="32"/>
          <w:spacing w:val="-6"/>
        </w:rPr>
        <w:t>个，来宾</w:t>
      </w:r>
      <w:r>
        <w:rPr>
          <w:rFonts w:ascii="FangSong" w:hAnsi="FangSong" w:eastAsia="FangSong" w:cs="FangSong"/>
          <w:sz w:val="32"/>
          <w:szCs w:val="32"/>
          <w:spacing w:val="-30"/>
        </w:rPr>
        <w:t xml:space="preserve"> </w:t>
      </w:r>
      <w:r>
        <w:rPr>
          <w:rFonts w:ascii="FangSong" w:hAnsi="FangSong" w:eastAsia="FangSong" w:cs="FangSong"/>
          <w:sz w:val="32"/>
          <w:szCs w:val="32"/>
          <w:spacing w:val="-6"/>
        </w:rPr>
        <w:t>110</w:t>
      </w:r>
      <w:r>
        <w:rPr>
          <w:rFonts w:ascii="FangSong" w:hAnsi="FangSong" w:eastAsia="FangSong" w:cs="FangSong"/>
          <w:sz w:val="32"/>
          <w:szCs w:val="32"/>
          <w:spacing w:val="-54"/>
        </w:rPr>
        <w:t xml:space="preserve"> </w:t>
      </w:r>
      <w:r>
        <w:rPr>
          <w:rFonts w:ascii="FangSong" w:hAnsi="FangSong" w:eastAsia="FangSong" w:cs="FangSong"/>
          <w:sz w:val="32"/>
          <w:szCs w:val="32"/>
          <w:spacing w:val="-6"/>
        </w:rPr>
        <w:t>人次，本单位</w:t>
      </w:r>
      <w:r>
        <w:rPr>
          <w:rFonts w:ascii="FangSong" w:hAnsi="FangSong" w:eastAsia="FangSong" w:cs="FangSong"/>
          <w:sz w:val="32"/>
          <w:szCs w:val="32"/>
          <w:spacing w:val="-65"/>
        </w:rPr>
        <w:t xml:space="preserve"> </w:t>
      </w:r>
      <w:r>
        <w:rPr>
          <w:rFonts w:ascii="FangSong" w:hAnsi="FangSong" w:eastAsia="FangSong" w:cs="FangSong"/>
          <w:sz w:val="32"/>
          <w:szCs w:val="32"/>
          <w:spacing w:val="-6"/>
        </w:rPr>
        <w:t>2025</w:t>
      </w:r>
      <w:r>
        <w:rPr>
          <w:rFonts w:ascii="FangSong" w:hAnsi="FangSong" w:eastAsia="FangSong" w:cs="FangSong"/>
          <w:sz w:val="32"/>
          <w:szCs w:val="32"/>
          <w:spacing w:val="-52"/>
        </w:rPr>
        <w:t xml:space="preserve"> </w:t>
      </w:r>
      <w:r>
        <w:rPr>
          <w:rFonts w:ascii="FangSong" w:hAnsi="FangSong" w:eastAsia="FangSong" w:cs="FangSong"/>
          <w:sz w:val="32"/>
          <w:szCs w:val="32"/>
          <w:spacing w:val="-6"/>
        </w:rPr>
        <w:t>年度未发生公务接待费支出。</w:t>
      </w:r>
    </w:p>
    <w:p>
      <w:pPr>
        <w:ind w:left="659"/>
        <w:spacing w:line="220" w:lineRule="auto"/>
        <w:rPr>
          <w:rFonts w:ascii="FangSong" w:hAnsi="FangSong" w:eastAsia="FangSong" w:cs="FangSong"/>
          <w:sz w:val="32"/>
          <w:szCs w:val="32"/>
        </w:rPr>
      </w:pPr>
      <w:r>
        <w:rPr>
          <w:rFonts w:ascii="FangSong" w:hAnsi="FangSong" w:eastAsia="FangSong" w:cs="FangSong"/>
          <w:sz w:val="32"/>
          <w:szCs w:val="32"/>
          <w:b/>
          <w:bCs/>
          <w:spacing w:val="-4"/>
        </w:rPr>
        <w:t>八、政府性基金预算收入支出决算情况</w:t>
      </w:r>
    </w:p>
    <w:p>
      <w:pPr>
        <w:ind w:left="7" w:firstLine="646"/>
        <w:spacing w:before="254" w:line="368" w:lineRule="auto"/>
        <w:jc w:val="both"/>
        <w:rPr>
          <w:rFonts w:ascii="FangSong" w:hAnsi="FangSong" w:eastAsia="FangSong" w:cs="FangSong"/>
          <w:sz w:val="32"/>
          <w:szCs w:val="32"/>
        </w:rPr>
      </w:pPr>
      <w:r>
        <w:rPr>
          <w:rFonts w:ascii="FangSong" w:hAnsi="FangSong" w:eastAsia="FangSong" w:cs="FangSong"/>
          <w:sz w:val="32"/>
          <w:szCs w:val="32"/>
          <w:spacing w:val="-1"/>
        </w:rPr>
        <w:t>2025</w:t>
      </w:r>
      <w:r>
        <w:rPr>
          <w:rFonts w:ascii="FangSong" w:hAnsi="FangSong" w:eastAsia="FangSong" w:cs="FangSong"/>
          <w:sz w:val="32"/>
          <w:szCs w:val="32"/>
          <w:spacing w:val="-44"/>
        </w:rPr>
        <w:t xml:space="preserve"> </w:t>
      </w:r>
      <w:r>
        <w:rPr>
          <w:rFonts w:ascii="FangSong" w:hAnsi="FangSong" w:eastAsia="FangSong" w:cs="FangSong"/>
          <w:sz w:val="32"/>
          <w:szCs w:val="32"/>
          <w:spacing w:val="-1"/>
        </w:rPr>
        <w:t>年度政府性基金预算财政拨款收入</w:t>
      </w:r>
      <w:r>
        <w:rPr>
          <w:rFonts w:ascii="FangSong" w:hAnsi="FangSong" w:eastAsia="FangSong" w:cs="FangSong"/>
          <w:sz w:val="32"/>
          <w:szCs w:val="32"/>
          <w:spacing w:val="-65"/>
        </w:rPr>
        <w:t xml:space="preserve"> </w:t>
      </w:r>
      <w:r>
        <w:rPr>
          <w:rFonts w:ascii="FangSong" w:hAnsi="FangSong" w:eastAsia="FangSong" w:cs="FangSong"/>
          <w:sz w:val="32"/>
          <w:szCs w:val="32"/>
          <w:spacing w:val="-1"/>
        </w:rPr>
        <w:t>8.00</w:t>
      </w:r>
      <w:r>
        <w:rPr>
          <w:rFonts w:ascii="FangSong" w:hAnsi="FangSong" w:eastAsia="FangSong" w:cs="FangSong"/>
          <w:sz w:val="32"/>
          <w:szCs w:val="32"/>
          <w:spacing w:val="-56"/>
        </w:rPr>
        <w:t xml:space="preserve"> </w:t>
      </w:r>
      <w:r>
        <w:rPr>
          <w:rFonts w:ascii="FangSong" w:hAnsi="FangSong" w:eastAsia="FangSong" w:cs="FangSong"/>
          <w:sz w:val="32"/>
          <w:szCs w:val="32"/>
          <w:spacing w:val="-1"/>
        </w:rPr>
        <w:t>万元；年初结转和</w:t>
      </w:r>
      <w:r>
        <w:rPr>
          <w:rFonts w:ascii="FangSong" w:hAnsi="FangSong" w:eastAsia="FangSong" w:cs="FangSong"/>
          <w:sz w:val="32"/>
          <w:szCs w:val="32"/>
          <w:spacing w:val="-1"/>
        </w:rPr>
        <w:t>结余</w:t>
      </w:r>
      <w:r>
        <w:rPr>
          <w:rFonts w:ascii="FangSong" w:hAnsi="FangSong" w:eastAsia="FangSong" w:cs="FangSong"/>
          <w:sz w:val="32"/>
          <w:szCs w:val="32"/>
          <w:spacing w:val="-67"/>
        </w:rPr>
        <w:t xml:space="preserve"> </w:t>
      </w:r>
      <w:r>
        <w:rPr>
          <w:rFonts w:ascii="FangSong" w:hAnsi="FangSong" w:eastAsia="FangSong" w:cs="FangSong"/>
          <w:sz w:val="32"/>
          <w:szCs w:val="32"/>
          <w:spacing w:val="-1"/>
        </w:rPr>
        <w:t>0.00</w:t>
      </w:r>
      <w:r>
        <w:rPr>
          <w:rFonts w:ascii="FangSong" w:hAnsi="FangSong" w:eastAsia="FangSong" w:cs="FangSong"/>
          <w:sz w:val="32"/>
          <w:szCs w:val="32"/>
          <w:spacing w:val="-56"/>
        </w:rPr>
        <w:t xml:space="preserve"> </w:t>
      </w:r>
      <w:r>
        <w:rPr>
          <w:rFonts w:ascii="FangSong" w:hAnsi="FangSong" w:eastAsia="FangSong" w:cs="FangSong"/>
          <w:sz w:val="32"/>
          <w:szCs w:val="32"/>
          <w:spacing w:val="-1"/>
        </w:rPr>
        <w:t>万元；支出</w:t>
      </w:r>
      <w:r>
        <w:rPr>
          <w:rFonts w:ascii="FangSong" w:hAnsi="FangSong" w:eastAsia="FangSong" w:cs="FangSong"/>
          <w:sz w:val="32"/>
          <w:szCs w:val="32"/>
          <w:spacing w:val="-67"/>
        </w:rPr>
        <w:t xml:space="preserve"> </w:t>
      </w:r>
      <w:r>
        <w:rPr>
          <w:rFonts w:ascii="FangSong" w:hAnsi="FangSong" w:eastAsia="FangSong" w:cs="FangSong"/>
          <w:sz w:val="32"/>
          <w:szCs w:val="32"/>
          <w:spacing w:val="-1"/>
        </w:rPr>
        <w:t>8.00</w:t>
      </w:r>
      <w:r>
        <w:rPr>
          <w:rFonts w:ascii="FangSong" w:hAnsi="FangSong" w:eastAsia="FangSong" w:cs="FangSong"/>
          <w:sz w:val="32"/>
          <w:szCs w:val="32"/>
          <w:spacing w:val="-57"/>
        </w:rPr>
        <w:t xml:space="preserve"> </w:t>
      </w:r>
      <w:r>
        <w:rPr>
          <w:rFonts w:ascii="FangSong" w:hAnsi="FangSong" w:eastAsia="FangSong" w:cs="FangSong"/>
          <w:sz w:val="32"/>
          <w:szCs w:val="32"/>
          <w:spacing w:val="-1"/>
        </w:rPr>
        <w:t>万元，其中:基本支</w:t>
      </w:r>
      <w:r>
        <w:rPr>
          <w:rFonts w:ascii="FangSong" w:hAnsi="FangSong" w:eastAsia="FangSong" w:cs="FangSong"/>
          <w:sz w:val="32"/>
          <w:szCs w:val="32"/>
          <w:spacing w:val="-2"/>
        </w:rPr>
        <w:t>出0.00</w:t>
      </w:r>
      <w:r>
        <w:rPr>
          <w:rFonts w:ascii="FangSong" w:hAnsi="FangSong" w:eastAsia="FangSong" w:cs="FangSong"/>
          <w:sz w:val="32"/>
          <w:szCs w:val="32"/>
          <w:spacing w:val="-56"/>
        </w:rPr>
        <w:t xml:space="preserve"> </w:t>
      </w:r>
      <w:r>
        <w:rPr>
          <w:rFonts w:ascii="FangSong" w:hAnsi="FangSong" w:eastAsia="FangSong" w:cs="FangSong"/>
          <w:sz w:val="32"/>
          <w:szCs w:val="32"/>
          <w:spacing w:val="-2"/>
        </w:rPr>
        <w:t>万元，项目支</w:t>
      </w:r>
      <w:r>
        <w:rPr>
          <w:rFonts w:ascii="FangSong" w:hAnsi="FangSong" w:eastAsia="FangSong" w:cs="FangSong"/>
          <w:sz w:val="32"/>
          <w:szCs w:val="32"/>
          <w:spacing w:val="-6"/>
        </w:rPr>
        <w:t>出</w:t>
      </w:r>
      <w:r>
        <w:rPr>
          <w:rFonts w:ascii="FangSong" w:hAnsi="FangSong" w:eastAsia="FangSong" w:cs="FangSong"/>
          <w:sz w:val="32"/>
          <w:szCs w:val="32"/>
          <w:spacing w:val="-58"/>
        </w:rPr>
        <w:t xml:space="preserve"> </w:t>
      </w:r>
      <w:r>
        <w:rPr>
          <w:rFonts w:ascii="FangSong" w:hAnsi="FangSong" w:eastAsia="FangSong" w:cs="FangSong"/>
          <w:sz w:val="32"/>
          <w:szCs w:val="32"/>
          <w:spacing w:val="-6"/>
        </w:rPr>
        <w:t>8.00</w:t>
      </w:r>
      <w:r>
        <w:rPr>
          <w:rFonts w:ascii="FangSong" w:hAnsi="FangSong" w:eastAsia="FangSong" w:cs="FangSong"/>
          <w:sz w:val="32"/>
          <w:szCs w:val="32"/>
          <w:spacing w:val="-56"/>
        </w:rPr>
        <w:t xml:space="preserve"> </w:t>
      </w:r>
      <w:r>
        <w:rPr>
          <w:rFonts w:ascii="FangSong" w:hAnsi="FangSong" w:eastAsia="FangSong" w:cs="FangSong"/>
          <w:sz w:val="32"/>
          <w:szCs w:val="32"/>
          <w:spacing w:val="-6"/>
        </w:rPr>
        <w:t>万元；年末结转和结余</w:t>
      </w:r>
      <w:r>
        <w:rPr>
          <w:rFonts w:ascii="FangSong" w:hAnsi="FangSong" w:eastAsia="FangSong" w:cs="FangSong"/>
          <w:sz w:val="32"/>
          <w:szCs w:val="32"/>
          <w:spacing w:val="-67"/>
        </w:rPr>
        <w:t xml:space="preserve"> </w:t>
      </w:r>
      <w:r>
        <w:rPr>
          <w:rFonts w:ascii="FangSong" w:hAnsi="FangSong" w:eastAsia="FangSong" w:cs="FangSong"/>
          <w:sz w:val="32"/>
          <w:szCs w:val="32"/>
          <w:spacing w:val="-6"/>
        </w:rPr>
        <w:t>0.00</w:t>
      </w:r>
      <w:r>
        <w:rPr>
          <w:rFonts w:ascii="FangSong" w:hAnsi="FangSong" w:eastAsia="FangSong" w:cs="FangSong"/>
          <w:sz w:val="32"/>
          <w:szCs w:val="32"/>
          <w:spacing w:val="-56"/>
        </w:rPr>
        <w:t xml:space="preserve"> </w:t>
      </w:r>
      <w:r>
        <w:rPr>
          <w:rFonts w:ascii="FangSong" w:hAnsi="FangSong" w:eastAsia="FangSong" w:cs="FangSong"/>
          <w:sz w:val="32"/>
          <w:szCs w:val="32"/>
          <w:spacing w:val="-6"/>
        </w:rPr>
        <w:t>万元。具体情况如下：</w:t>
      </w:r>
    </w:p>
    <w:p>
      <w:pPr>
        <w:ind w:right="31" w:firstLine="672"/>
        <w:spacing w:before="4" w:line="368" w:lineRule="auto"/>
        <w:rPr>
          <w:rFonts w:ascii="FangSong" w:hAnsi="FangSong" w:eastAsia="FangSong" w:cs="FangSong"/>
          <w:sz w:val="32"/>
          <w:szCs w:val="32"/>
        </w:rPr>
      </w:pPr>
      <w:r>
        <w:rPr>
          <w:rFonts w:ascii="FangSong" w:hAnsi="FangSong" w:eastAsia="FangSong" w:cs="FangSong"/>
          <w:sz w:val="32"/>
          <w:szCs w:val="32"/>
          <w:spacing w:val="2"/>
        </w:rPr>
        <w:t>1、其他支出（类）其他政府性基金及对应专项债务收入安排的</w:t>
      </w:r>
      <w:r>
        <w:rPr>
          <w:rFonts w:ascii="FangSong" w:hAnsi="FangSong" w:eastAsia="FangSong" w:cs="FangSong"/>
          <w:sz w:val="32"/>
          <w:szCs w:val="32"/>
          <w:spacing w:val="-3"/>
        </w:rPr>
        <w:t>支出（款）其他政府性基金债务收入安排的支出（项）。</w:t>
      </w:r>
    </w:p>
    <w:p>
      <w:pPr>
        <w:ind w:left="11" w:firstLine="655"/>
        <w:spacing w:before="2" w:line="368" w:lineRule="auto"/>
        <w:rPr>
          <w:rFonts w:ascii="FangSong" w:hAnsi="FangSong" w:eastAsia="FangSong" w:cs="FangSong"/>
          <w:sz w:val="32"/>
          <w:szCs w:val="32"/>
        </w:rPr>
      </w:pPr>
      <w:r>
        <w:rPr>
          <w:rFonts w:ascii="FangSong" w:hAnsi="FangSong" w:eastAsia="FangSong" w:cs="FangSong"/>
          <w:sz w:val="32"/>
          <w:szCs w:val="32"/>
          <w:spacing w:val="-6"/>
        </w:rPr>
        <w:t>年初预算为</w:t>
      </w:r>
      <w:r>
        <w:rPr>
          <w:rFonts w:ascii="FangSong" w:hAnsi="FangSong" w:eastAsia="FangSong" w:cs="FangSong"/>
          <w:sz w:val="32"/>
          <w:szCs w:val="32"/>
          <w:spacing w:val="-57"/>
        </w:rPr>
        <w:t xml:space="preserve"> </w:t>
      </w:r>
      <w:r>
        <w:rPr>
          <w:rFonts w:ascii="FangSong" w:hAnsi="FangSong" w:eastAsia="FangSong" w:cs="FangSong"/>
          <w:sz w:val="32"/>
          <w:szCs w:val="32"/>
          <w:spacing w:val="-6"/>
        </w:rPr>
        <w:t>0</w:t>
      </w:r>
      <w:r>
        <w:rPr>
          <w:rFonts w:ascii="FangSong" w:hAnsi="FangSong" w:eastAsia="FangSong" w:cs="FangSong"/>
          <w:sz w:val="32"/>
          <w:szCs w:val="32"/>
          <w:spacing w:val="-57"/>
        </w:rPr>
        <w:t xml:space="preserve"> </w:t>
      </w:r>
      <w:r>
        <w:rPr>
          <w:rFonts w:ascii="FangSong" w:hAnsi="FangSong" w:eastAsia="FangSong" w:cs="FangSong"/>
          <w:sz w:val="32"/>
          <w:szCs w:val="32"/>
          <w:spacing w:val="-6"/>
        </w:rPr>
        <w:t>万元，支出决算为</w:t>
      </w:r>
      <w:r>
        <w:rPr>
          <w:rFonts w:ascii="FangSong" w:hAnsi="FangSong" w:eastAsia="FangSong" w:cs="FangSong"/>
          <w:sz w:val="32"/>
          <w:szCs w:val="32"/>
          <w:spacing w:val="-67"/>
        </w:rPr>
        <w:t xml:space="preserve"> </w:t>
      </w:r>
      <w:r>
        <w:rPr>
          <w:rFonts w:ascii="FangSong" w:hAnsi="FangSong" w:eastAsia="FangSong" w:cs="FangSong"/>
          <w:sz w:val="32"/>
          <w:szCs w:val="32"/>
          <w:spacing w:val="-6"/>
        </w:rPr>
        <w:t>8</w:t>
      </w:r>
      <w:r>
        <w:rPr>
          <w:rFonts w:ascii="FangSong" w:hAnsi="FangSong" w:eastAsia="FangSong" w:cs="FangSong"/>
          <w:sz w:val="32"/>
          <w:szCs w:val="32"/>
          <w:spacing w:val="-57"/>
        </w:rPr>
        <w:t xml:space="preserve"> </w:t>
      </w:r>
      <w:r>
        <w:rPr>
          <w:rFonts w:ascii="FangSong" w:hAnsi="FangSong" w:eastAsia="FangSong" w:cs="FangSong"/>
          <w:sz w:val="32"/>
          <w:szCs w:val="32"/>
          <w:spacing w:val="-6"/>
        </w:rPr>
        <w:t>万元，年初预算为</w:t>
      </w:r>
      <w:r>
        <w:rPr>
          <w:rFonts w:ascii="FangSong" w:hAnsi="FangSong" w:eastAsia="FangSong" w:cs="FangSong"/>
          <w:sz w:val="32"/>
          <w:szCs w:val="32"/>
          <w:spacing w:val="-66"/>
        </w:rPr>
        <w:t xml:space="preserve"> </w:t>
      </w:r>
      <w:r>
        <w:rPr>
          <w:rFonts w:ascii="FangSong" w:hAnsi="FangSong" w:eastAsia="FangSong" w:cs="FangSong"/>
          <w:sz w:val="32"/>
          <w:szCs w:val="32"/>
          <w:spacing w:val="-6"/>
        </w:rPr>
        <w:t>0</w:t>
      </w:r>
      <w:r>
        <w:rPr>
          <w:rFonts w:ascii="FangSong" w:hAnsi="FangSong" w:eastAsia="FangSong" w:cs="FangSong"/>
          <w:sz w:val="32"/>
          <w:szCs w:val="32"/>
          <w:spacing w:val="-56"/>
        </w:rPr>
        <w:t xml:space="preserve"> </w:t>
      </w:r>
      <w:r>
        <w:rPr>
          <w:rFonts w:ascii="FangSong" w:hAnsi="FangSong" w:eastAsia="FangSong" w:cs="FangSong"/>
          <w:sz w:val="32"/>
          <w:szCs w:val="32"/>
          <w:spacing w:val="-6"/>
        </w:rPr>
        <w:t>万元，无</w:t>
      </w:r>
      <w:r>
        <w:rPr>
          <w:rFonts w:ascii="FangSong" w:hAnsi="FangSong" w:eastAsia="FangSong" w:cs="FangSong"/>
          <w:sz w:val="32"/>
          <w:szCs w:val="32"/>
          <w:spacing w:val="-3"/>
        </w:rPr>
        <w:t>法计算完成比率，决算数大于预算数的主要原因是：。</w:t>
      </w:r>
    </w:p>
    <w:p>
      <w:pPr>
        <w:ind w:left="671"/>
        <w:spacing w:before="1" w:line="221" w:lineRule="auto"/>
        <w:rPr>
          <w:rFonts w:ascii="FangSong" w:hAnsi="FangSong" w:eastAsia="FangSong" w:cs="FangSong"/>
          <w:sz w:val="32"/>
          <w:szCs w:val="32"/>
        </w:rPr>
      </w:pPr>
      <w:r>
        <w:rPr>
          <w:rFonts w:ascii="FangSong" w:hAnsi="FangSong" w:eastAsia="FangSong" w:cs="FangSong"/>
          <w:sz w:val="32"/>
          <w:szCs w:val="32"/>
          <w:b/>
          <w:bCs/>
          <w:spacing w:val="-4"/>
        </w:rPr>
        <w:t>九、国有资本经营预算财政拨款支出情况</w:t>
      </w:r>
    </w:p>
    <w:p>
      <w:pPr>
        <w:ind w:left="654"/>
        <w:spacing w:before="254" w:line="222" w:lineRule="auto"/>
        <w:rPr>
          <w:rFonts w:ascii="FangSong" w:hAnsi="FangSong" w:eastAsia="FangSong" w:cs="FangSong"/>
          <w:sz w:val="32"/>
          <w:szCs w:val="32"/>
        </w:rPr>
      </w:pPr>
      <w:r>
        <w:rPr>
          <w:rFonts w:ascii="FangSong" w:hAnsi="FangSong" w:eastAsia="FangSong" w:cs="FangSong"/>
          <w:sz w:val="32"/>
          <w:szCs w:val="32"/>
          <w:spacing w:val="-4"/>
        </w:rPr>
        <w:t>2025</w:t>
      </w:r>
      <w:r>
        <w:rPr>
          <w:rFonts w:ascii="FangSong" w:hAnsi="FangSong" w:eastAsia="FangSong" w:cs="FangSong"/>
          <w:sz w:val="32"/>
          <w:szCs w:val="32"/>
          <w:spacing w:val="-40"/>
        </w:rPr>
        <w:t xml:space="preserve"> </w:t>
      </w:r>
      <w:r>
        <w:rPr>
          <w:rFonts w:ascii="FangSong" w:hAnsi="FangSong" w:eastAsia="FangSong" w:cs="FangSong"/>
          <w:sz w:val="32"/>
          <w:szCs w:val="32"/>
          <w:spacing w:val="-4"/>
        </w:rPr>
        <w:t>年度未发生国有资本经营预算财政拨款收支。</w:t>
      </w:r>
    </w:p>
    <w:p>
      <w:pPr>
        <w:ind w:left="669"/>
        <w:spacing w:before="255" w:line="221" w:lineRule="auto"/>
        <w:rPr>
          <w:rFonts w:ascii="FangSong" w:hAnsi="FangSong" w:eastAsia="FangSong" w:cs="FangSong"/>
          <w:sz w:val="32"/>
          <w:szCs w:val="32"/>
        </w:rPr>
      </w:pPr>
      <w:r>
        <w:rPr>
          <w:rFonts w:ascii="FangSong" w:hAnsi="FangSong" w:eastAsia="FangSong" w:cs="FangSong"/>
          <w:sz w:val="32"/>
          <w:szCs w:val="32"/>
          <w:b/>
          <w:bCs/>
          <w:spacing w:val="-5"/>
        </w:rPr>
        <w:t>十、关于机关运行经费支出说明</w:t>
      </w:r>
    </w:p>
    <w:p>
      <w:pPr>
        <w:ind w:right="26" w:firstLine="661"/>
        <w:spacing w:before="256" w:line="365" w:lineRule="auto"/>
        <w:jc w:val="both"/>
        <w:rPr>
          <w:rFonts w:ascii="FangSong" w:hAnsi="FangSong" w:eastAsia="FangSong" w:cs="FangSong"/>
          <w:sz w:val="32"/>
          <w:szCs w:val="32"/>
        </w:rPr>
      </w:pPr>
      <w:r>
        <w:rPr>
          <w:rFonts w:ascii="FangSong" w:hAnsi="FangSong" w:eastAsia="FangSong" w:cs="FangSong"/>
          <w:sz w:val="32"/>
          <w:szCs w:val="32"/>
        </w:rPr>
        <w:t>本单位</w:t>
      </w:r>
      <w:r>
        <w:rPr>
          <w:rFonts w:ascii="FangSong" w:hAnsi="FangSong" w:eastAsia="FangSong" w:cs="FangSong"/>
          <w:sz w:val="32"/>
          <w:szCs w:val="32"/>
          <w:spacing w:val="-56"/>
        </w:rPr>
        <w:t xml:space="preserve"> </w:t>
      </w:r>
      <w:r>
        <w:rPr>
          <w:rFonts w:ascii="FangSong" w:hAnsi="FangSong" w:eastAsia="FangSong" w:cs="FangSong"/>
          <w:sz w:val="32"/>
          <w:szCs w:val="32"/>
        </w:rPr>
        <w:t>2025</w:t>
      </w:r>
      <w:r>
        <w:rPr>
          <w:rFonts w:ascii="FangSong" w:hAnsi="FangSong" w:eastAsia="FangSong" w:cs="FangSong"/>
          <w:sz w:val="32"/>
          <w:szCs w:val="32"/>
          <w:spacing w:val="-52"/>
        </w:rPr>
        <w:t xml:space="preserve"> </w:t>
      </w:r>
      <w:r>
        <w:rPr>
          <w:rFonts w:ascii="FangSong" w:hAnsi="FangSong" w:eastAsia="FangSong" w:cs="FangSong"/>
          <w:sz w:val="32"/>
          <w:szCs w:val="32"/>
        </w:rPr>
        <w:t>年机关运行经费支出</w:t>
      </w:r>
      <w:r>
        <w:rPr>
          <w:rFonts w:ascii="FangSong" w:hAnsi="FangSong" w:eastAsia="FangSong" w:cs="FangSong"/>
          <w:sz w:val="32"/>
          <w:szCs w:val="32"/>
          <w:spacing w:val="-63"/>
        </w:rPr>
        <w:t xml:space="preserve"> </w:t>
      </w:r>
      <w:r>
        <w:rPr>
          <w:rFonts w:ascii="FangSong" w:hAnsi="FangSong" w:eastAsia="FangSong" w:cs="FangSong"/>
          <w:sz w:val="32"/>
          <w:szCs w:val="32"/>
        </w:rPr>
        <w:t>45.3</w:t>
      </w:r>
      <w:r>
        <w:rPr>
          <w:rFonts w:ascii="FangSong" w:hAnsi="FangSong" w:eastAsia="FangSong" w:cs="FangSong"/>
          <w:sz w:val="32"/>
          <w:szCs w:val="32"/>
          <w:spacing w:val="-57"/>
        </w:rPr>
        <w:t xml:space="preserve"> </w:t>
      </w:r>
      <w:r>
        <w:rPr>
          <w:rFonts w:ascii="FangSong" w:hAnsi="FangSong" w:eastAsia="FangSong" w:cs="FangSong"/>
          <w:sz w:val="32"/>
          <w:szCs w:val="32"/>
        </w:rPr>
        <w:t>万元，年初预算数</w:t>
      </w:r>
      <w:r>
        <w:rPr>
          <w:rFonts w:ascii="FangSong" w:hAnsi="FangSong" w:eastAsia="FangSong" w:cs="FangSong"/>
          <w:sz w:val="32"/>
          <w:szCs w:val="32"/>
          <w:spacing w:val="-55"/>
        </w:rPr>
        <w:t xml:space="preserve"> </w:t>
      </w:r>
      <w:r>
        <w:rPr>
          <w:rFonts w:ascii="FangSong" w:hAnsi="FangSong" w:eastAsia="FangSong" w:cs="FangSong"/>
          <w:sz w:val="32"/>
          <w:szCs w:val="32"/>
        </w:rPr>
        <w:t>50.6</w:t>
      </w:r>
      <w:r>
        <w:rPr>
          <w:rFonts w:ascii="FangSong" w:hAnsi="FangSong" w:eastAsia="FangSong" w:cs="FangSong"/>
          <w:sz w:val="32"/>
          <w:szCs w:val="32"/>
          <w:spacing w:val="-5"/>
        </w:rPr>
        <w:t>万元，</w:t>
      </w:r>
      <w:r>
        <w:rPr>
          <w:rFonts w:ascii="FangSong" w:hAnsi="FangSong" w:eastAsia="FangSong" w:cs="FangSong"/>
          <w:sz w:val="32"/>
          <w:szCs w:val="32"/>
          <w:spacing w:val="-96"/>
        </w:rPr>
        <w:t xml:space="preserve"> </w:t>
      </w:r>
      <w:r>
        <w:rPr>
          <w:rFonts w:ascii="FangSong" w:hAnsi="FangSong" w:eastAsia="FangSong" w:cs="FangSong"/>
          <w:sz w:val="32"/>
          <w:szCs w:val="32"/>
          <w:spacing w:val="-5"/>
        </w:rPr>
        <w:t>比年初预算减少</w:t>
      </w:r>
      <w:r>
        <w:rPr>
          <w:rFonts w:ascii="FangSong" w:hAnsi="FangSong" w:eastAsia="FangSong" w:cs="FangSong"/>
          <w:sz w:val="32"/>
          <w:szCs w:val="32"/>
          <w:spacing w:val="-59"/>
        </w:rPr>
        <w:t xml:space="preserve"> </w:t>
      </w:r>
      <w:r>
        <w:rPr>
          <w:rFonts w:ascii="FangSong" w:hAnsi="FangSong" w:eastAsia="FangSong" w:cs="FangSong"/>
          <w:sz w:val="32"/>
          <w:szCs w:val="32"/>
          <w:spacing w:val="-5"/>
        </w:rPr>
        <w:t>5.30</w:t>
      </w:r>
      <w:r>
        <w:rPr>
          <w:rFonts w:ascii="FangSong" w:hAnsi="FangSong" w:eastAsia="FangSong" w:cs="FangSong"/>
          <w:sz w:val="32"/>
          <w:szCs w:val="32"/>
          <w:spacing w:val="-56"/>
        </w:rPr>
        <w:t xml:space="preserve"> </w:t>
      </w:r>
      <w:r>
        <w:rPr>
          <w:rFonts w:ascii="FangSong" w:hAnsi="FangSong" w:eastAsia="FangSong" w:cs="FangSong"/>
          <w:sz w:val="32"/>
          <w:szCs w:val="32"/>
          <w:spacing w:val="-5"/>
        </w:rPr>
        <w:t>万元，减少</w:t>
      </w:r>
      <w:r>
        <w:rPr>
          <w:rFonts w:ascii="FangSong" w:hAnsi="FangSong" w:eastAsia="FangSong" w:cs="FangSong"/>
          <w:sz w:val="32"/>
          <w:szCs w:val="32"/>
          <w:spacing w:val="-42"/>
        </w:rPr>
        <w:t xml:space="preserve"> </w:t>
      </w:r>
      <w:r>
        <w:rPr>
          <w:rFonts w:ascii="FangSong" w:hAnsi="FangSong" w:eastAsia="FangSong" w:cs="FangSong"/>
          <w:sz w:val="32"/>
          <w:szCs w:val="32"/>
          <w:spacing w:val="-6"/>
        </w:rPr>
        <w:t>10.47%，主要原因是：</w:t>
      </w:r>
      <w:r>
        <w:rPr>
          <w:rFonts w:ascii="FangSong" w:hAnsi="FangSong" w:eastAsia="FangSong" w:cs="FangSong"/>
          <w:sz w:val="32"/>
          <w:szCs w:val="32"/>
          <w:spacing w:val="-90"/>
        </w:rPr>
        <w:t xml:space="preserve"> </w:t>
      </w:r>
      <w:r>
        <w:rPr>
          <w:rFonts w:ascii="FangSong" w:hAnsi="FangSong" w:eastAsia="FangSong" w:cs="FangSong"/>
          <w:sz w:val="32"/>
          <w:szCs w:val="32"/>
          <w:spacing w:val="-6"/>
        </w:rPr>
        <w:t>由于</w:t>
      </w:r>
      <w:r>
        <w:rPr>
          <w:rFonts w:ascii="FangSong" w:hAnsi="FangSong" w:eastAsia="FangSong" w:cs="FangSong"/>
          <w:sz w:val="32"/>
          <w:szCs w:val="32"/>
          <w:spacing w:val="-3"/>
        </w:rPr>
        <w:t>教师和学生人员经费减少导致运行经费减少。</w:t>
      </w:r>
    </w:p>
    <w:p>
      <w:pPr>
        <w:spacing w:line="365" w:lineRule="auto"/>
        <w:sectPr>
          <w:footerReference w:type="default" r:id="rId16"/>
          <w:pgSz w:w="11906" w:h="16839"/>
          <w:pgMar w:top="1431" w:right="1165" w:bottom="1197" w:left="1160" w:header="0" w:footer="958" w:gutter="0"/>
        </w:sectPr>
        <w:rPr>
          <w:rFonts w:ascii="FangSong" w:hAnsi="FangSong" w:eastAsia="FangSong" w:cs="FangSong"/>
          <w:sz w:val="32"/>
          <w:szCs w:val="32"/>
        </w:rPr>
      </w:pPr>
    </w:p>
    <w:p>
      <w:pPr>
        <w:ind w:left="675"/>
        <w:spacing w:before="170" w:line="220" w:lineRule="auto"/>
        <w:rPr>
          <w:rFonts w:ascii="FangSong" w:hAnsi="FangSong" w:eastAsia="FangSong" w:cs="FangSong"/>
          <w:sz w:val="32"/>
          <w:szCs w:val="32"/>
        </w:rPr>
      </w:pPr>
      <w:r>
        <w:rPr>
          <w:rFonts w:ascii="FangSong" w:hAnsi="FangSong" w:eastAsia="FangSong" w:cs="FangSong"/>
          <w:sz w:val="32"/>
          <w:szCs w:val="32"/>
          <w:b/>
          <w:bCs/>
          <w:spacing w:val="-5"/>
        </w:rPr>
        <w:t>十一、一般性支出情况说明</w:t>
      </w:r>
    </w:p>
    <w:p>
      <w:pPr>
        <w:ind w:left="6" w:right="45" w:firstLine="654"/>
        <w:spacing w:before="259" w:line="368" w:lineRule="auto"/>
        <w:jc w:val="both"/>
        <w:rPr>
          <w:rFonts w:ascii="FangSong" w:hAnsi="FangSong" w:eastAsia="FangSong" w:cs="FangSong"/>
          <w:sz w:val="32"/>
          <w:szCs w:val="32"/>
        </w:rPr>
      </w:pPr>
      <w:r>
        <w:rPr>
          <w:rFonts w:ascii="FangSong" w:hAnsi="FangSong" w:eastAsia="FangSong" w:cs="FangSong"/>
          <w:sz w:val="32"/>
          <w:szCs w:val="32"/>
          <w:spacing w:val="-7"/>
        </w:rPr>
        <w:t>2025</w:t>
      </w:r>
      <w:r>
        <w:rPr>
          <w:rFonts w:ascii="FangSong" w:hAnsi="FangSong" w:eastAsia="FangSong" w:cs="FangSong"/>
          <w:sz w:val="32"/>
          <w:szCs w:val="32"/>
          <w:spacing w:val="-45"/>
        </w:rPr>
        <w:t xml:space="preserve"> </w:t>
      </w:r>
      <w:r>
        <w:rPr>
          <w:rFonts w:ascii="FangSong" w:hAnsi="FangSong" w:eastAsia="FangSong" w:cs="FangSong"/>
          <w:sz w:val="32"/>
          <w:szCs w:val="32"/>
          <w:spacing w:val="-7"/>
        </w:rPr>
        <w:t>年本部门开支会议费</w:t>
      </w:r>
      <w:r>
        <w:rPr>
          <w:rFonts w:ascii="FangSong" w:hAnsi="FangSong" w:eastAsia="FangSong" w:cs="FangSong"/>
          <w:sz w:val="32"/>
          <w:szCs w:val="32"/>
          <w:spacing w:val="-66"/>
        </w:rPr>
        <w:t xml:space="preserve"> </w:t>
      </w:r>
      <w:r>
        <w:rPr>
          <w:rFonts w:ascii="FangSong" w:hAnsi="FangSong" w:eastAsia="FangSong" w:cs="FangSong"/>
          <w:sz w:val="32"/>
          <w:szCs w:val="32"/>
          <w:spacing w:val="-7"/>
        </w:rPr>
        <w:t>0.00</w:t>
      </w:r>
      <w:r>
        <w:rPr>
          <w:rFonts w:ascii="FangSong" w:hAnsi="FangSong" w:eastAsia="FangSong" w:cs="FangSong"/>
          <w:sz w:val="32"/>
          <w:szCs w:val="32"/>
          <w:spacing w:val="-56"/>
        </w:rPr>
        <w:t xml:space="preserve"> </w:t>
      </w:r>
      <w:r>
        <w:rPr>
          <w:rFonts w:ascii="FangSong" w:hAnsi="FangSong" w:eastAsia="FangSong" w:cs="FangSong"/>
          <w:sz w:val="32"/>
          <w:szCs w:val="32"/>
          <w:spacing w:val="-7"/>
        </w:rPr>
        <w:t>万元，我单位</w:t>
      </w:r>
      <w:r>
        <w:rPr>
          <w:rFonts w:ascii="FangSong" w:hAnsi="FangSong" w:eastAsia="FangSong" w:cs="FangSong"/>
          <w:sz w:val="32"/>
          <w:szCs w:val="32"/>
          <w:spacing w:val="-65"/>
        </w:rPr>
        <w:t xml:space="preserve"> </w:t>
      </w:r>
      <w:r>
        <w:rPr>
          <w:rFonts w:ascii="FangSong" w:hAnsi="FangSong" w:eastAsia="FangSong" w:cs="FangSong"/>
          <w:sz w:val="32"/>
          <w:szCs w:val="32"/>
          <w:spacing w:val="-7"/>
        </w:rPr>
        <w:t>2025</w:t>
      </w:r>
      <w:r>
        <w:rPr>
          <w:rFonts w:ascii="FangSong" w:hAnsi="FangSong" w:eastAsia="FangSong" w:cs="FangSong"/>
          <w:sz w:val="32"/>
          <w:szCs w:val="32"/>
          <w:spacing w:val="-53"/>
        </w:rPr>
        <w:t xml:space="preserve"> </w:t>
      </w:r>
      <w:r>
        <w:rPr>
          <w:rFonts w:ascii="FangSong" w:hAnsi="FangSong" w:eastAsia="FangSong" w:cs="FangSong"/>
          <w:sz w:val="32"/>
          <w:szCs w:val="32"/>
          <w:spacing w:val="-7"/>
        </w:rPr>
        <w:t>年度未发生会</w:t>
      </w:r>
      <w:r>
        <w:rPr>
          <w:rFonts w:ascii="FangSong" w:hAnsi="FangSong" w:eastAsia="FangSong" w:cs="FangSong"/>
          <w:sz w:val="32"/>
          <w:szCs w:val="32"/>
          <w:spacing w:val="-4"/>
        </w:rPr>
        <w:t>议费支出；开支培训费</w:t>
      </w:r>
      <w:r>
        <w:rPr>
          <w:rFonts w:ascii="FangSong" w:hAnsi="FangSong" w:eastAsia="FangSong" w:cs="FangSong"/>
          <w:sz w:val="32"/>
          <w:szCs w:val="32"/>
          <w:spacing w:val="-63"/>
        </w:rPr>
        <w:t xml:space="preserve"> </w:t>
      </w:r>
      <w:r>
        <w:rPr>
          <w:rFonts w:ascii="FangSong" w:hAnsi="FangSong" w:eastAsia="FangSong" w:cs="FangSong"/>
          <w:sz w:val="32"/>
          <w:szCs w:val="32"/>
          <w:spacing w:val="-4"/>
        </w:rPr>
        <w:t>3.05</w:t>
      </w:r>
      <w:r>
        <w:rPr>
          <w:rFonts w:ascii="FangSong" w:hAnsi="FangSong" w:eastAsia="FangSong" w:cs="FangSong"/>
          <w:sz w:val="32"/>
          <w:szCs w:val="32"/>
          <w:spacing w:val="-57"/>
        </w:rPr>
        <w:t xml:space="preserve"> </w:t>
      </w:r>
      <w:r>
        <w:rPr>
          <w:rFonts w:ascii="FangSong" w:hAnsi="FangSong" w:eastAsia="FangSong" w:cs="FangSong"/>
          <w:sz w:val="32"/>
          <w:szCs w:val="32"/>
          <w:spacing w:val="-4"/>
        </w:rPr>
        <w:t>万元，用于开展用于开展教师技能培训，</w:t>
      </w:r>
      <w:r>
        <w:rPr>
          <w:rFonts w:ascii="FangSong" w:hAnsi="FangSong" w:eastAsia="FangSong" w:cs="FangSong"/>
          <w:sz w:val="32"/>
          <w:szCs w:val="32"/>
          <w:spacing w:val="-6"/>
        </w:rPr>
        <w:t>人数</w:t>
      </w:r>
      <w:r>
        <w:rPr>
          <w:rFonts w:ascii="FangSong" w:hAnsi="FangSong" w:eastAsia="FangSong" w:cs="FangSong"/>
          <w:sz w:val="32"/>
          <w:szCs w:val="32"/>
          <w:spacing w:val="-44"/>
        </w:rPr>
        <w:t xml:space="preserve"> </w:t>
      </w:r>
      <w:r>
        <w:rPr>
          <w:rFonts w:ascii="FangSong" w:hAnsi="FangSong" w:eastAsia="FangSong" w:cs="FangSong"/>
          <w:sz w:val="32"/>
          <w:szCs w:val="32"/>
          <w:spacing w:val="-6"/>
        </w:rPr>
        <w:t>25</w:t>
      </w:r>
      <w:r>
        <w:rPr>
          <w:rFonts w:ascii="FangSong" w:hAnsi="FangSong" w:eastAsia="FangSong" w:cs="FangSong"/>
          <w:sz w:val="32"/>
          <w:szCs w:val="32"/>
          <w:spacing w:val="-54"/>
        </w:rPr>
        <w:t xml:space="preserve"> </w:t>
      </w:r>
      <w:r>
        <w:rPr>
          <w:rFonts w:ascii="FangSong" w:hAnsi="FangSong" w:eastAsia="FangSong" w:cs="FangSong"/>
          <w:sz w:val="32"/>
          <w:szCs w:val="32"/>
          <w:spacing w:val="-6"/>
        </w:rPr>
        <w:t>人，</w:t>
      </w:r>
      <w:r>
        <w:rPr>
          <w:rFonts w:ascii="FangSong" w:hAnsi="FangSong" w:eastAsia="FangSong" w:cs="FangSong"/>
          <w:sz w:val="32"/>
          <w:szCs w:val="32"/>
          <w:spacing w:val="-94"/>
        </w:rPr>
        <w:t xml:space="preserve"> </w:t>
      </w:r>
      <w:r>
        <w:rPr>
          <w:rFonts w:ascii="FangSong" w:hAnsi="FangSong" w:eastAsia="FangSong" w:cs="FangSong"/>
          <w:sz w:val="32"/>
          <w:szCs w:val="32"/>
          <w:spacing w:val="-6"/>
        </w:rPr>
        <w:t>内容为教学技能核心培训内容</w:t>
      </w:r>
      <w:r>
        <w:rPr>
          <w:rFonts w:ascii="FangSong" w:hAnsi="FangSong" w:eastAsia="FangSong" w:cs="FangSong"/>
          <w:sz w:val="32"/>
          <w:szCs w:val="32"/>
          <w:spacing w:val="-41"/>
        </w:rPr>
        <w:t xml:space="preserve"> </w:t>
      </w:r>
      <w:r>
        <w:rPr>
          <w:rFonts w:ascii="FangSong" w:hAnsi="FangSong" w:eastAsia="FangSong" w:cs="FangSong"/>
          <w:sz w:val="32"/>
          <w:szCs w:val="32"/>
          <w:spacing w:val="-6"/>
        </w:rPr>
        <w:t>1.</w:t>
      </w:r>
      <w:r>
        <w:rPr>
          <w:rFonts w:ascii="FangSong" w:hAnsi="FangSong" w:eastAsia="FangSong" w:cs="FangSong"/>
          <w:sz w:val="32"/>
          <w:szCs w:val="32"/>
          <w:spacing w:val="-83"/>
        </w:rPr>
        <w:t xml:space="preserve"> </w:t>
      </w:r>
      <w:r>
        <w:rPr>
          <w:rFonts w:ascii="FangSong" w:hAnsi="FangSong" w:eastAsia="FangSong" w:cs="FangSong"/>
          <w:sz w:val="32"/>
          <w:szCs w:val="32"/>
          <w:spacing w:val="-6"/>
        </w:rPr>
        <w:t>目标设计：依据学情设</w:t>
      </w:r>
      <w:r>
        <w:rPr>
          <w:rFonts w:ascii="FangSong" w:hAnsi="FangSong" w:eastAsia="FangSong" w:cs="FangSong"/>
          <w:sz w:val="32"/>
          <w:szCs w:val="32"/>
          <w:spacing w:val="-1"/>
        </w:rPr>
        <w:t>定清晰、可衡量的教学目标，避免目标模糊或脱离学生能力。2.互动</w:t>
      </w:r>
      <w:r>
        <w:rPr>
          <w:rFonts w:ascii="FangSong" w:hAnsi="FangSong" w:eastAsia="FangSong" w:cs="FangSong"/>
          <w:sz w:val="32"/>
          <w:szCs w:val="32"/>
          <w:spacing w:val="-3"/>
        </w:rPr>
        <w:t>技巧：采用提问、小组讨论等方式，每</w:t>
      </w:r>
      <w:r>
        <w:rPr>
          <w:rFonts w:ascii="FangSong" w:hAnsi="FangSong" w:eastAsia="FangSong" w:cs="FangSong"/>
          <w:sz w:val="32"/>
          <w:szCs w:val="32"/>
          <w:spacing w:val="-31"/>
        </w:rPr>
        <w:t xml:space="preserve"> </w:t>
      </w:r>
      <w:r>
        <w:rPr>
          <w:rFonts w:ascii="FangSong" w:hAnsi="FangSong" w:eastAsia="FangSong" w:cs="FangSong"/>
          <w:sz w:val="32"/>
          <w:szCs w:val="32"/>
          <w:spacing w:val="-3"/>
        </w:rPr>
        <w:t>15-20</w:t>
      </w:r>
      <w:r>
        <w:rPr>
          <w:rFonts w:ascii="FangSong" w:hAnsi="FangSong" w:eastAsia="FangSong" w:cs="FangSong"/>
          <w:sz w:val="32"/>
          <w:szCs w:val="32"/>
          <w:spacing w:val="-55"/>
        </w:rPr>
        <w:t xml:space="preserve"> </w:t>
      </w:r>
      <w:r>
        <w:rPr>
          <w:rFonts w:ascii="FangSong" w:hAnsi="FangSong" w:eastAsia="FangSong" w:cs="FangSong"/>
          <w:sz w:val="32"/>
          <w:szCs w:val="32"/>
          <w:spacing w:val="-3"/>
        </w:rPr>
        <w:t>分钟设计一次互动，保</w:t>
      </w:r>
      <w:r>
        <w:rPr>
          <w:rFonts w:ascii="FangSong" w:hAnsi="FangSong" w:eastAsia="FangSong" w:cs="FangSong"/>
          <w:sz w:val="32"/>
          <w:szCs w:val="32"/>
          <w:spacing w:val="-1"/>
        </w:rPr>
        <w:t>持学生注意力。3.反馈方法：反馈需具体（例：“这个解题步骤中第</w:t>
      </w:r>
      <w:r>
        <w:rPr>
          <w:rFonts w:ascii="FangSong" w:hAnsi="FangSong" w:eastAsia="FangSong" w:cs="FangSong"/>
          <w:sz w:val="32"/>
          <w:szCs w:val="32"/>
          <w:spacing w:val="-8"/>
        </w:rPr>
        <w:t>二步可简化”</w:t>
      </w:r>
      <w:r>
        <w:rPr>
          <w:rFonts w:ascii="FangSong" w:hAnsi="FangSong" w:eastAsia="FangSong" w:cs="FangSong"/>
          <w:sz w:val="32"/>
          <w:szCs w:val="32"/>
          <w:spacing w:val="-4"/>
        </w:rPr>
        <w:t>），</w:t>
      </w:r>
      <w:r>
        <w:rPr>
          <w:rFonts w:ascii="FangSong" w:hAnsi="FangSong" w:eastAsia="FangSong" w:cs="FangSong"/>
          <w:sz w:val="32"/>
          <w:szCs w:val="32"/>
          <w:spacing w:val="-8"/>
        </w:rPr>
        <w:t>避免笼统评价，兼顾鼓励与改进建议。4.时间管控：</w:t>
      </w:r>
      <w:r>
        <w:rPr>
          <w:rFonts w:ascii="FangSong" w:hAnsi="FangSong" w:eastAsia="FangSong" w:cs="FangSong"/>
          <w:sz w:val="32"/>
          <w:szCs w:val="32"/>
          <w:spacing w:val="-7"/>
        </w:rPr>
        <w:t>预留</w:t>
      </w:r>
      <w:r>
        <w:rPr>
          <w:rFonts w:ascii="FangSong" w:hAnsi="FangSong" w:eastAsia="FangSong" w:cs="FangSong"/>
          <w:sz w:val="32"/>
          <w:szCs w:val="32"/>
          <w:spacing w:val="-63"/>
        </w:rPr>
        <w:t xml:space="preserve"> </w:t>
      </w:r>
      <w:r>
        <w:rPr>
          <w:rFonts w:ascii="FangSong" w:hAnsi="FangSong" w:eastAsia="FangSong" w:cs="FangSong"/>
          <w:sz w:val="32"/>
          <w:szCs w:val="32"/>
          <w:spacing w:val="-7"/>
        </w:rPr>
        <w:t>5-10</w:t>
      </w:r>
      <w:r>
        <w:rPr>
          <w:rFonts w:ascii="FangSong" w:hAnsi="FangSong" w:eastAsia="FangSong" w:cs="FangSong"/>
          <w:sz w:val="32"/>
          <w:szCs w:val="32"/>
          <w:spacing w:val="-55"/>
        </w:rPr>
        <w:t xml:space="preserve"> </w:t>
      </w:r>
      <w:r>
        <w:rPr>
          <w:rFonts w:ascii="FangSong" w:hAnsi="FangSong" w:eastAsia="FangSong" w:cs="FangSong"/>
          <w:sz w:val="32"/>
          <w:szCs w:val="32"/>
          <w:spacing w:val="-7"/>
        </w:rPr>
        <w:t>分钟用于课堂总结与答疑，避免前松后紧导致重点内容仓促</w:t>
      </w:r>
      <w:r>
        <w:rPr>
          <w:rFonts w:ascii="FangSong" w:hAnsi="FangSong" w:eastAsia="FangSong" w:cs="FangSong"/>
          <w:sz w:val="32"/>
          <w:szCs w:val="32"/>
          <w:spacing w:val="-3"/>
        </w:rPr>
        <w:t>收尾。未举办节庆、晚会、论坛、赛事活动。</w:t>
      </w:r>
    </w:p>
    <w:p>
      <w:pPr>
        <w:ind w:left="675"/>
        <w:spacing w:line="222" w:lineRule="auto"/>
        <w:rPr>
          <w:rFonts w:ascii="FangSong" w:hAnsi="FangSong" w:eastAsia="FangSong" w:cs="FangSong"/>
          <w:sz w:val="32"/>
          <w:szCs w:val="32"/>
        </w:rPr>
      </w:pPr>
      <w:r>
        <w:rPr>
          <w:rFonts w:ascii="FangSong" w:hAnsi="FangSong" w:eastAsia="FangSong" w:cs="FangSong"/>
          <w:sz w:val="32"/>
          <w:szCs w:val="32"/>
          <w:b/>
          <w:bCs/>
          <w:spacing w:val="-5"/>
        </w:rPr>
        <w:t>十二、关于政府采购支出说明</w:t>
      </w:r>
    </w:p>
    <w:p>
      <w:pPr>
        <w:ind w:right="45" w:firstLine="667"/>
        <w:spacing w:before="255" w:line="368" w:lineRule="auto"/>
        <w:jc w:val="both"/>
        <w:rPr>
          <w:rFonts w:ascii="FangSong" w:hAnsi="FangSong" w:eastAsia="FangSong" w:cs="FangSong"/>
          <w:sz w:val="32"/>
          <w:szCs w:val="32"/>
        </w:rPr>
      </w:pPr>
      <w:r>
        <w:rPr>
          <w:rFonts w:ascii="FangSong" w:hAnsi="FangSong" w:eastAsia="FangSong" w:cs="FangSong"/>
          <w:sz w:val="32"/>
          <w:szCs w:val="32"/>
          <w:spacing w:val="1"/>
        </w:rPr>
        <w:t>本部门</w:t>
      </w:r>
      <w:r>
        <w:rPr>
          <w:rFonts w:ascii="FangSong" w:hAnsi="FangSong" w:eastAsia="FangSong" w:cs="FangSong"/>
          <w:sz w:val="32"/>
          <w:szCs w:val="32"/>
          <w:spacing w:val="-58"/>
        </w:rPr>
        <w:t xml:space="preserve"> </w:t>
      </w:r>
      <w:r>
        <w:rPr>
          <w:rFonts w:ascii="FangSong" w:hAnsi="FangSong" w:eastAsia="FangSong" w:cs="FangSong"/>
          <w:sz w:val="32"/>
          <w:szCs w:val="32"/>
          <w:spacing w:val="1"/>
        </w:rPr>
        <w:t>2025</w:t>
      </w:r>
      <w:r>
        <w:rPr>
          <w:rFonts w:ascii="FangSong" w:hAnsi="FangSong" w:eastAsia="FangSong" w:cs="FangSong"/>
          <w:sz w:val="32"/>
          <w:szCs w:val="32"/>
          <w:spacing w:val="-53"/>
        </w:rPr>
        <w:t xml:space="preserve"> </w:t>
      </w:r>
      <w:r>
        <w:rPr>
          <w:rFonts w:ascii="FangSong" w:hAnsi="FangSong" w:eastAsia="FangSong" w:cs="FangSong"/>
          <w:sz w:val="32"/>
          <w:szCs w:val="32"/>
          <w:spacing w:val="1"/>
        </w:rPr>
        <w:t>年度政府采购支出总额</w:t>
      </w:r>
      <w:r>
        <w:rPr>
          <w:rFonts w:ascii="FangSong" w:hAnsi="FangSong" w:eastAsia="FangSong" w:cs="FangSong"/>
          <w:sz w:val="32"/>
          <w:szCs w:val="32"/>
          <w:spacing w:val="-58"/>
        </w:rPr>
        <w:t xml:space="preserve"> </w:t>
      </w:r>
      <w:r>
        <w:rPr>
          <w:rFonts w:ascii="FangSong" w:hAnsi="FangSong" w:eastAsia="FangSong" w:cs="FangSong"/>
          <w:sz w:val="32"/>
          <w:szCs w:val="32"/>
          <w:spacing w:val="1"/>
        </w:rPr>
        <w:t>29.71</w:t>
      </w:r>
      <w:r>
        <w:rPr>
          <w:rFonts w:ascii="FangSong" w:hAnsi="FangSong" w:eastAsia="FangSong" w:cs="FangSong"/>
          <w:sz w:val="32"/>
          <w:szCs w:val="32"/>
          <w:spacing w:val="-56"/>
        </w:rPr>
        <w:t xml:space="preserve"> </w:t>
      </w:r>
      <w:r>
        <w:rPr>
          <w:rFonts w:ascii="FangSong" w:hAnsi="FangSong" w:eastAsia="FangSong" w:cs="FangSong"/>
          <w:sz w:val="32"/>
          <w:szCs w:val="32"/>
        </w:rPr>
        <w:t>万元，其中：政府采</w:t>
      </w:r>
      <w:r>
        <w:rPr>
          <w:rFonts w:ascii="FangSong" w:hAnsi="FangSong" w:eastAsia="FangSong" w:cs="FangSong"/>
          <w:sz w:val="32"/>
          <w:szCs w:val="32"/>
          <w:spacing w:val="-3"/>
        </w:rPr>
        <w:t>购货物支出</w:t>
      </w:r>
      <w:r>
        <w:rPr>
          <w:rFonts w:ascii="FangSong" w:hAnsi="FangSong" w:eastAsia="FangSong" w:cs="FangSong"/>
          <w:sz w:val="32"/>
          <w:szCs w:val="32"/>
          <w:spacing w:val="-60"/>
        </w:rPr>
        <w:t xml:space="preserve"> </w:t>
      </w:r>
      <w:r>
        <w:rPr>
          <w:rFonts w:ascii="FangSong" w:hAnsi="FangSong" w:eastAsia="FangSong" w:cs="FangSong"/>
          <w:sz w:val="32"/>
          <w:szCs w:val="32"/>
          <w:spacing w:val="-3"/>
        </w:rPr>
        <w:t>29.71</w:t>
      </w:r>
      <w:r>
        <w:rPr>
          <w:rFonts w:ascii="FangSong" w:hAnsi="FangSong" w:eastAsia="FangSong" w:cs="FangSong"/>
          <w:sz w:val="32"/>
          <w:szCs w:val="32"/>
          <w:spacing w:val="-57"/>
        </w:rPr>
        <w:t xml:space="preserve"> </w:t>
      </w:r>
      <w:r>
        <w:rPr>
          <w:rFonts w:ascii="FangSong" w:hAnsi="FangSong" w:eastAsia="FangSong" w:cs="FangSong"/>
          <w:sz w:val="32"/>
          <w:szCs w:val="32"/>
          <w:spacing w:val="-3"/>
        </w:rPr>
        <w:t>万元、政府采购工程支出</w:t>
      </w:r>
      <w:r>
        <w:rPr>
          <w:rFonts w:ascii="FangSong" w:hAnsi="FangSong" w:eastAsia="FangSong" w:cs="FangSong"/>
          <w:sz w:val="32"/>
          <w:szCs w:val="32"/>
          <w:spacing w:val="-66"/>
        </w:rPr>
        <w:t xml:space="preserve"> </w:t>
      </w:r>
      <w:r>
        <w:rPr>
          <w:rFonts w:ascii="FangSong" w:hAnsi="FangSong" w:eastAsia="FangSong" w:cs="FangSong"/>
          <w:sz w:val="32"/>
          <w:szCs w:val="32"/>
          <w:spacing w:val="-3"/>
        </w:rPr>
        <w:t>0</w:t>
      </w:r>
      <w:r>
        <w:rPr>
          <w:rFonts w:ascii="FangSong" w:hAnsi="FangSong" w:eastAsia="FangSong" w:cs="FangSong"/>
          <w:sz w:val="32"/>
          <w:szCs w:val="32"/>
          <w:spacing w:val="-56"/>
        </w:rPr>
        <w:t xml:space="preserve"> </w:t>
      </w:r>
      <w:r>
        <w:rPr>
          <w:rFonts w:ascii="FangSong" w:hAnsi="FangSong" w:eastAsia="FangSong" w:cs="FangSong"/>
          <w:sz w:val="32"/>
          <w:szCs w:val="32"/>
          <w:spacing w:val="-3"/>
        </w:rPr>
        <w:t>万元、政府采购服务支</w:t>
      </w:r>
      <w:r>
        <w:rPr>
          <w:rFonts w:ascii="FangSong" w:hAnsi="FangSong" w:eastAsia="FangSong" w:cs="FangSong"/>
          <w:sz w:val="32"/>
          <w:szCs w:val="32"/>
          <w:spacing w:val="1"/>
        </w:rPr>
        <w:t>出</w:t>
      </w:r>
      <w:r>
        <w:rPr>
          <w:rFonts w:ascii="FangSong" w:hAnsi="FangSong" w:eastAsia="FangSong" w:cs="FangSong"/>
          <w:sz w:val="32"/>
          <w:szCs w:val="32"/>
          <w:spacing w:val="-50"/>
        </w:rPr>
        <w:t xml:space="preserve"> </w:t>
      </w:r>
      <w:r>
        <w:rPr>
          <w:rFonts w:ascii="FangSong" w:hAnsi="FangSong" w:eastAsia="FangSong" w:cs="FangSong"/>
          <w:sz w:val="32"/>
          <w:szCs w:val="32"/>
          <w:spacing w:val="1"/>
        </w:rPr>
        <w:t>0</w:t>
      </w:r>
      <w:r>
        <w:rPr>
          <w:rFonts w:ascii="FangSong" w:hAnsi="FangSong" w:eastAsia="FangSong" w:cs="FangSong"/>
          <w:sz w:val="32"/>
          <w:szCs w:val="32"/>
          <w:spacing w:val="-56"/>
        </w:rPr>
        <w:t xml:space="preserve"> </w:t>
      </w:r>
      <w:r>
        <w:rPr>
          <w:rFonts w:ascii="FangSong" w:hAnsi="FangSong" w:eastAsia="FangSong" w:cs="FangSong"/>
          <w:sz w:val="32"/>
          <w:szCs w:val="32"/>
          <w:spacing w:val="1"/>
        </w:rPr>
        <w:t>万元。授予中小企业合同金额</w:t>
      </w:r>
      <w:r>
        <w:rPr>
          <w:rFonts w:ascii="FangSong" w:hAnsi="FangSong" w:eastAsia="FangSong" w:cs="FangSong"/>
          <w:sz w:val="32"/>
          <w:szCs w:val="32"/>
          <w:spacing w:val="-57"/>
        </w:rPr>
        <w:t xml:space="preserve"> </w:t>
      </w:r>
      <w:r>
        <w:rPr>
          <w:rFonts w:ascii="FangSong" w:hAnsi="FangSong" w:eastAsia="FangSong" w:cs="FangSong"/>
          <w:sz w:val="32"/>
          <w:szCs w:val="32"/>
          <w:spacing w:val="1"/>
        </w:rPr>
        <w:t>0</w:t>
      </w:r>
      <w:r>
        <w:rPr>
          <w:rFonts w:ascii="FangSong" w:hAnsi="FangSong" w:eastAsia="FangSong" w:cs="FangSong"/>
          <w:sz w:val="32"/>
          <w:szCs w:val="32"/>
          <w:spacing w:val="-56"/>
        </w:rPr>
        <w:t xml:space="preserve"> </w:t>
      </w:r>
      <w:r>
        <w:rPr>
          <w:rFonts w:ascii="FangSong" w:hAnsi="FangSong" w:eastAsia="FangSong" w:cs="FangSong"/>
          <w:sz w:val="32"/>
          <w:szCs w:val="32"/>
          <w:spacing w:val="1"/>
        </w:rPr>
        <w:t>万元，</w:t>
      </w:r>
      <w:r>
        <w:rPr>
          <w:rFonts w:ascii="FangSong" w:hAnsi="FangSong" w:eastAsia="FangSong" w:cs="FangSong"/>
          <w:sz w:val="32"/>
          <w:szCs w:val="32"/>
          <w:spacing w:val="-66"/>
        </w:rPr>
        <w:t xml:space="preserve"> </w:t>
      </w:r>
      <w:r>
        <w:rPr>
          <w:rFonts w:ascii="FangSong" w:hAnsi="FangSong" w:eastAsia="FangSong" w:cs="FangSong"/>
          <w:sz w:val="32"/>
          <w:szCs w:val="32"/>
          <w:spacing w:val="1"/>
        </w:rPr>
        <w:t>占政府采购支出总额的</w:t>
      </w:r>
      <w:r>
        <w:rPr>
          <w:rFonts w:ascii="FangSong" w:hAnsi="FangSong" w:eastAsia="FangSong" w:cs="FangSong"/>
          <w:sz w:val="32"/>
          <w:szCs w:val="32"/>
        </w:rPr>
        <w:t xml:space="preserve"> </w:t>
      </w:r>
      <w:r>
        <w:rPr>
          <w:rFonts w:ascii="FangSong" w:hAnsi="FangSong" w:eastAsia="FangSong" w:cs="FangSong"/>
          <w:sz w:val="32"/>
          <w:szCs w:val="32"/>
          <w:spacing w:val="-6"/>
        </w:rPr>
        <w:t>0.00%，其中：授予小微企业合同金额</w:t>
      </w:r>
      <w:r>
        <w:rPr>
          <w:rFonts w:ascii="FangSong" w:hAnsi="FangSong" w:eastAsia="FangSong" w:cs="FangSong"/>
          <w:sz w:val="32"/>
          <w:szCs w:val="32"/>
          <w:spacing w:val="-65"/>
        </w:rPr>
        <w:t xml:space="preserve"> </w:t>
      </w:r>
      <w:r>
        <w:rPr>
          <w:rFonts w:ascii="FangSong" w:hAnsi="FangSong" w:eastAsia="FangSong" w:cs="FangSong"/>
          <w:sz w:val="32"/>
          <w:szCs w:val="32"/>
          <w:spacing w:val="-6"/>
        </w:rPr>
        <w:t>29.71</w:t>
      </w:r>
      <w:r>
        <w:rPr>
          <w:rFonts w:ascii="FangSong" w:hAnsi="FangSong" w:eastAsia="FangSong" w:cs="FangSong"/>
          <w:sz w:val="32"/>
          <w:szCs w:val="32"/>
          <w:spacing w:val="-56"/>
        </w:rPr>
        <w:t xml:space="preserve"> </w:t>
      </w:r>
      <w:r>
        <w:rPr>
          <w:rFonts w:ascii="FangSong" w:hAnsi="FangSong" w:eastAsia="FangSong" w:cs="FangSong"/>
          <w:sz w:val="32"/>
          <w:szCs w:val="32"/>
          <w:spacing w:val="-6"/>
        </w:rPr>
        <w:t>万元，占政府采</w:t>
      </w:r>
      <w:r>
        <w:rPr>
          <w:rFonts w:ascii="FangSong" w:hAnsi="FangSong" w:eastAsia="FangSong" w:cs="FangSong"/>
          <w:sz w:val="32"/>
          <w:szCs w:val="32"/>
          <w:spacing w:val="-7"/>
        </w:rPr>
        <w:t>购支出总</w:t>
      </w:r>
      <w:r>
        <w:rPr>
          <w:rFonts w:ascii="FangSong" w:hAnsi="FangSong" w:eastAsia="FangSong" w:cs="FangSong"/>
          <w:sz w:val="32"/>
          <w:szCs w:val="32"/>
          <w:spacing w:val="8"/>
        </w:rPr>
        <w:t>额的</w:t>
      </w:r>
      <w:r>
        <w:rPr>
          <w:rFonts w:ascii="FangSong" w:hAnsi="FangSong" w:eastAsia="FangSong" w:cs="FangSong"/>
          <w:sz w:val="32"/>
          <w:szCs w:val="32"/>
          <w:spacing w:val="-31"/>
        </w:rPr>
        <w:t xml:space="preserve"> </w:t>
      </w:r>
      <w:r>
        <w:rPr>
          <w:rFonts w:ascii="FangSong" w:hAnsi="FangSong" w:eastAsia="FangSong" w:cs="FangSong"/>
          <w:sz w:val="32"/>
          <w:szCs w:val="32"/>
          <w:spacing w:val="8"/>
        </w:rPr>
        <w:t>100.00%；货物采购授予中小企业合同金额占货物支出金额的</w:t>
      </w:r>
      <w:r>
        <w:rPr>
          <w:rFonts w:ascii="FangSong" w:hAnsi="FangSong" w:eastAsia="FangSong" w:cs="FangSong"/>
          <w:sz w:val="32"/>
          <w:szCs w:val="32"/>
        </w:rPr>
        <w:t xml:space="preserve"> </w:t>
      </w:r>
      <w:r>
        <w:rPr>
          <w:rFonts w:ascii="FangSong" w:hAnsi="FangSong" w:eastAsia="FangSong" w:cs="FangSong"/>
          <w:sz w:val="32"/>
          <w:szCs w:val="32"/>
          <w:spacing w:val="-4"/>
        </w:rPr>
        <w:t>100%；由于工程支出金额为</w:t>
      </w:r>
      <w:r>
        <w:rPr>
          <w:rFonts w:ascii="FangSong" w:hAnsi="FangSong" w:eastAsia="FangSong" w:cs="FangSong"/>
          <w:sz w:val="32"/>
          <w:szCs w:val="32"/>
          <w:spacing w:val="-4"/>
        </w:rPr>
        <w:t xml:space="preserve"> </w:t>
      </w:r>
      <w:r>
        <w:rPr>
          <w:rFonts w:ascii="FangSong" w:hAnsi="FangSong" w:eastAsia="FangSong" w:cs="FangSong"/>
          <w:sz w:val="32"/>
          <w:szCs w:val="32"/>
          <w:spacing w:val="-4"/>
        </w:rPr>
        <w:t>0</w:t>
      </w:r>
      <w:r>
        <w:rPr>
          <w:rFonts w:ascii="FangSong" w:hAnsi="FangSong" w:eastAsia="FangSong" w:cs="FangSong"/>
          <w:sz w:val="32"/>
          <w:szCs w:val="32"/>
          <w:spacing w:val="-43"/>
        </w:rPr>
        <w:t xml:space="preserve"> </w:t>
      </w:r>
      <w:r>
        <w:rPr>
          <w:rFonts w:ascii="FangSong" w:hAnsi="FangSong" w:eastAsia="FangSong" w:cs="FangSong"/>
          <w:sz w:val="32"/>
          <w:szCs w:val="32"/>
          <w:spacing w:val="-4"/>
        </w:rPr>
        <w:t>万元，无法进行工程采购授予中小企业</w:t>
      </w:r>
      <w:r>
        <w:rPr>
          <w:rFonts w:ascii="FangSong" w:hAnsi="FangSong" w:eastAsia="FangSong" w:cs="FangSong"/>
          <w:sz w:val="32"/>
          <w:szCs w:val="32"/>
          <w:spacing w:val="-9"/>
        </w:rPr>
        <w:t>合同金额占工程支出金额的百分比测算；由于服务支出金额为</w:t>
      </w:r>
      <w:r>
        <w:rPr>
          <w:rFonts w:ascii="FangSong" w:hAnsi="FangSong" w:eastAsia="FangSong" w:cs="FangSong"/>
          <w:sz w:val="32"/>
          <w:szCs w:val="32"/>
          <w:spacing w:val="-66"/>
        </w:rPr>
        <w:t xml:space="preserve"> </w:t>
      </w:r>
      <w:r>
        <w:rPr>
          <w:rFonts w:ascii="FangSong" w:hAnsi="FangSong" w:eastAsia="FangSong" w:cs="FangSong"/>
          <w:sz w:val="32"/>
          <w:szCs w:val="32"/>
          <w:spacing w:val="-9"/>
        </w:rPr>
        <w:t>0</w:t>
      </w:r>
      <w:r>
        <w:rPr>
          <w:rFonts w:ascii="FangSong" w:hAnsi="FangSong" w:eastAsia="FangSong" w:cs="FangSong"/>
          <w:sz w:val="32"/>
          <w:szCs w:val="32"/>
          <w:spacing w:val="-57"/>
        </w:rPr>
        <w:t xml:space="preserve"> </w:t>
      </w:r>
      <w:r>
        <w:rPr>
          <w:rFonts w:ascii="FangSong" w:hAnsi="FangSong" w:eastAsia="FangSong" w:cs="FangSong"/>
          <w:sz w:val="32"/>
          <w:szCs w:val="32"/>
          <w:spacing w:val="-9"/>
        </w:rPr>
        <w:t>万元，</w:t>
      </w:r>
      <w:r>
        <w:rPr>
          <w:rFonts w:ascii="FangSong" w:hAnsi="FangSong" w:eastAsia="FangSong" w:cs="FangSong"/>
          <w:sz w:val="32"/>
          <w:szCs w:val="32"/>
          <w:spacing w:val="-1"/>
        </w:rPr>
        <w:t>无法进行服务采购授予中小企业合同金额占服务支出金额的百分比测</w:t>
      </w:r>
      <w:r>
        <w:rPr>
          <w:rFonts w:ascii="FangSong" w:hAnsi="FangSong" w:eastAsia="FangSong" w:cs="FangSong"/>
          <w:sz w:val="32"/>
          <w:szCs w:val="32"/>
          <w:spacing w:val="-15"/>
        </w:rPr>
        <w:t>算。</w:t>
      </w:r>
    </w:p>
    <w:p>
      <w:pPr>
        <w:ind w:left="675"/>
        <w:spacing w:before="1" w:line="222" w:lineRule="auto"/>
        <w:rPr>
          <w:rFonts w:ascii="FangSong" w:hAnsi="FangSong" w:eastAsia="FangSong" w:cs="FangSong"/>
          <w:sz w:val="32"/>
          <w:szCs w:val="32"/>
        </w:rPr>
      </w:pPr>
      <w:r>
        <w:rPr>
          <w:rFonts w:ascii="FangSong" w:hAnsi="FangSong" w:eastAsia="FangSong" w:cs="FangSong"/>
          <w:sz w:val="32"/>
          <w:szCs w:val="32"/>
          <w:b/>
          <w:bCs/>
          <w:spacing w:val="-5"/>
        </w:rPr>
        <w:t>十三、关于国有资产占用情况说明</w:t>
      </w:r>
    </w:p>
    <w:p>
      <w:pPr>
        <w:spacing w:before="254" w:line="219" w:lineRule="auto"/>
        <w:jc w:val="right"/>
        <w:rPr>
          <w:rFonts w:ascii="FangSong" w:hAnsi="FangSong" w:eastAsia="FangSong" w:cs="FangSong"/>
          <w:sz w:val="32"/>
          <w:szCs w:val="32"/>
        </w:rPr>
      </w:pPr>
      <w:r>
        <w:rPr>
          <w:rFonts w:ascii="FangSong" w:hAnsi="FangSong" w:eastAsia="FangSong" w:cs="FangSong"/>
          <w:sz w:val="32"/>
          <w:szCs w:val="32"/>
          <w:spacing w:val="-19"/>
        </w:rPr>
        <w:t>截至</w:t>
      </w:r>
      <w:r>
        <w:rPr>
          <w:rFonts w:ascii="FangSong" w:hAnsi="FangSong" w:eastAsia="FangSong" w:cs="FangSong"/>
          <w:sz w:val="32"/>
          <w:szCs w:val="32"/>
          <w:spacing w:val="-65"/>
        </w:rPr>
        <w:t xml:space="preserve"> </w:t>
      </w:r>
      <w:r>
        <w:rPr>
          <w:rFonts w:ascii="FangSong" w:hAnsi="FangSong" w:eastAsia="FangSong" w:cs="FangSong"/>
          <w:sz w:val="32"/>
          <w:szCs w:val="32"/>
          <w:spacing w:val="-19"/>
        </w:rPr>
        <w:t>2025</w:t>
      </w:r>
      <w:r>
        <w:rPr>
          <w:rFonts w:ascii="FangSong" w:hAnsi="FangSong" w:eastAsia="FangSong" w:cs="FangSong"/>
          <w:sz w:val="32"/>
          <w:szCs w:val="32"/>
          <w:spacing w:val="-53"/>
        </w:rPr>
        <w:t xml:space="preserve"> </w:t>
      </w:r>
      <w:r>
        <w:rPr>
          <w:rFonts w:ascii="FangSong" w:hAnsi="FangSong" w:eastAsia="FangSong" w:cs="FangSong"/>
          <w:sz w:val="32"/>
          <w:szCs w:val="32"/>
          <w:spacing w:val="-19"/>
        </w:rPr>
        <w:t>年</w:t>
      </w:r>
      <w:r>
        <w:rPr>
          <w:rFonts w:ascii="FangSong" w:hAnsi="FangSong" w:eastAsia="FangSong" w:cs="FangSong"/>
          <w:sz w:val="32"/>
          <w:szCs w:val="32"/>
          <w:spacing w:val="-46"/>
        </w:rPr>
        <w:t xml:space="preserve"> </w:t>
      </w:r>
      <w:r>
        <w:rPr>
          <w:rFonts w:ascii="FangSong" w:hAnsi="FangSong" w:eastAsia="FangSong" w:cs="FangSong"/>
          <w:sz w:val="32"/>
          <w:szCs w:val="32"/>
          <w:spacing w:val="-19"/>
        </w:rPr>
        <w:t>12</w:t>
      </w:r>
      <w:r>
        <w:rPr>
          <w:rFonts w:ascii="FangSong" w:hAnsi="FangSong" w:eastAsia="FangSong" w:cs="FangSong"/>
          <w:sz w:val="32"/>
          <w:szCs w:val="32"/>
          <w:spacing w:val="-43"/>
        </w:rPr>
        <w:t xml:space="preserve"> </w:t>
      </w:r>
      <w:r>
        <w:rPr>
          <w:rFonts w:ascii="FangSong" w:hAnsi="FangSong" w:eastAsia="FangSong" w:cs="FangSong"/>
          <w:sz w:val="32"/>
          <w:szCs w:val="32"/>
          <w:spacing w:val="-19"/>
        </w:rPr>
        <w:t>月</w:t>
      </w:r>
      <w:r>
        <w:rPr>
          <w:rFonts w:ascii="FangSong" w:hAnsi="FangSong" w:eastAsia="FangSong" w:cs="FangSong"/>
          <w:sz w:val="32"/>
          <w:szCs w:val="32"/>
          <w:spacing w:val="-63"/>
        </w:rPr>
        <w:t xml:space="preserve"> </w:t>
      </w:r>
      <w:r>
        <w:rPr>
          <w:rFonts w:ascii="FangSong" w:hAnsi="FangSong" w:eastAsia="FangSong" w:cs="FangSong"/>
          <w:sz w:val="32"/>
          <w:szCs w:val="32"/>
          <w:spacing w:val="-19"/>
        </w:rPr>
        <w:t>31</w:t>
      </w:r>
      <w:r>
        <w:rPr>
          <w:rFonts w:ascii="FangSong" w:hAnsi="FangSong" w:eastAsia="FangSong" w:cs="FangSong"/>
          <w:sz w:val="32"/>
          <w:szCs w:val="32"/>
          <w:spacing w:val="-19"/>
        </w:rPr>
        <w:t xml:space="preserve"> </w:t>
      </w:r>
      <w:r>
        <w:rPr>
          <w:rFonts w:ascii="FangSong" w:hAnsi="FangSong" w:eastAsia="FangSong" w:cs="FangSong"/>
          <w:sz w:val="32"/>
          <w:szCs w:val="32"/>
          <w:spacing w:val="-19"/>
        </w:rPr>
        <w:t>日，本部门共有车辆</w:t>
      </w:r>
      <w:r>
        <w:rPr>
          <w:rFonts w:ascii="FangSong" w:hAnsi="FangSong" w:eastAsia="FangSong" w:cs="FangSong"/>
          <w:sz w:val="32"/>
          <w:szCs w:val="32"/>
          <w:spacing w:val="-66"/>
        </w:rPr>
        <w:t xml:space="preserve"> </w:t>
      </w:r>
      <w:r>
        <w:rPr>
          <w:rFonts w:ascii="FangSong" w:hAnsi="FangSong" w:eastAsia="FangSong" w:cs="FangSong"/>
          <w:sz w:val="32"/>
          <w:szCs w:val="32"/>
          <w:spacing w:val="-19"/>
        </w:rPr>
        <w:t>0</w:t>
      </w:r>
      <w:r>
        <w:rPr>
          <w:rFonts w:ascii="FangSong" w:hAnsi="FangSong" w:eastAsia="FangSong" w:cs="FangSong"/>
          <w:sz w:val="32"/>
          <w:szCs w:val="32"/>
          <w:spacing w:val="-60"/>
        </w:rPr>
        <w:t xml:space="preserve"> </w:t>
      </w:r>
      <w:r>
        <w:rPr>
          <w:rFonts w:ascii="FangSong" w:hAnsi="FangSong" w:eastAsia="FangSong" w:cs="FangSong"/>
          <w:sz w:val="32"/>
          <w:szCs w:val="32"/>
          <w:spacing w:val="-19"/>
        </w:rPr>
        <w:t>辆，其中，副部（省）</w:t>
      </w:r>
    </w:p>
    <w:p>
      <w:pPr>
        <w:spacing w:line="219" w:lineRule="auto"/>
        <w:sectPr>
          <w:footerReference w:type="default" r:id="rId17"/>
          <w:pgSz w:w="11906" w:h="16839"/>
          <w:pgMar w:top="1431" w:right="1027" w:bottom="1197" w:left="1153" w:header="0" w:footer="960" w:gutter="0"/>
        </w:sectPr>
        <w:rPr>
          <w:rFonts w:ascii="FangSong" w:hAnsi="FangSong" w:eastAsia="FangSong" w:cs="FangSong"/>
          <w:sz w:val="32"/>
          <w:szCs w:val="32"/>
        </w:rPr>
      </w:pPr>
    </w:p>
    <w:p>
      <w:pPr>
        <w:ind w:left="3" w:right="93" w:firstLine="3"/>
        <w:spacing w:before="169" w:line="368" w:lineRule="auto"/>
        <w:rPr>
          <w:rFonts w:ascii="FangSong" w:hAnsi="FangSong" w:eastAsia="FangSong" w:cs="FangSong"/>
          <w:sz w:val="32"/>
          <w:szCs w:val="32"/>
        </w:rPr>
      </w:pPr>
      <w:r>
        <w:rPr>
          <w:rFonts w:ascii="FangSong" w:hAnsi="FangSong" w:eastAsia="FangSong" w:cs="FangSong"/>
          <w:sz w:val="32"/>
          <w:szCs w:val="32"/>
          <w:spacing w:val="2"/>
        </w:rPr>
        <w:t>级及以上领导用车</w:t>
      </w:r>
      <w:r>
        <w:rPr>
          <w:rFonts w:ascii="FangSong" w:hAnsi="FangSong" w:eastAsia="FangSong" w:cs="FangSong"/>
          <w:sz w:val="32"/>
          <w:szCs w:val="32"/>
          <w:spacing w:val="-67"/>
        </w:rPr>
        <w:t xml:space="preserve"> </w:t>
      </w:r>
      <w:r>
        <w:rPr>
          <w:rFonts w:ascii="FangSong" w:hAnsi="FangSong" w:eastAsia="FangSong" w:cs="FangSong"/>
          <w:sz w:val="32"/>
          <w:szCs w:val="32"/>
          <w:spacing w:val="2"/>
        </w:rPr>
        <w:t>0</w:t>
      </w:r>
      <w:r>
        <w:rPr>
          <w:rFonts w:ascii="FangSong" w:hAnsi="FangSong" w:eastAsia="FangSong" w:cs="FangSong"/>
          <w:sz w:val="32"/>
          <w:szCs w:val="32"/>
          <w:spacing w:val="-60"/>
        </w:rPr>
        <w:t xml:space="preserve"> </w:t>
      </w:r>
      <w:r>
        <w:rPr>
          <w:rFonts w:ascii="FangSong" w:hAnsi="FangSong" w:eastAsia="FangSong" w:cs="FangSong"/>
          <w:sz w:val="32"/>
          <w:szCs w:val="32"/>
          <w:spacing w:val="2"/>
        </w:rPr>
        <w:t>辆、主要负责人用车0</w:t>
      </w:r>
      <w:r>
        <w:rPr>
          <w:rFonts w:ascii="FangSong" w:hAnsi="FangSong" w:eastAsia="FangSong" w:cs="FangSong"/>
          <w:sz w:val="32"/>
          <w:szCs w:val="32"/>
          <w:spacing w:val="-60"/>
        </w:rPr>
        <w:t xml:space="preserve"> </w:t>
      </w:r>
      <w:r>
        <w:rPr>
          <w:rFonts w:ascii="FangSong" w:hAnsi="FangSong" w:eastAsia="FangSong" w:cs="FangSong"/>
          <w:sz w:val="32"/>
          <w:szCs w:val="32"/>
          <w:spacing w:val="2"/>
        </w:rPr>
        <w:t>辆、机要通信用车0</w:t>
      </w:r>
      <w:r>
        <w:rPr>
          <w:rFonts w:ascii="FangSong" w:hAnsi="FangSong" w:eastAsia="FangSong" w:cs="FangSong"/>
          <w:sz w:val="32"/>
          <w:szCs w:val="32"/>
          <w:spacing w:val="-59"/>
        </w:rPr>
        <w:t xml:space="preserve"> </w:t>
      </w:r>
      <w:r>
        <w:rPr>
          <w:rFonts w:ascii="FangSong" w:hAnsi="FangSong" w:eastAsia="FangSong" w:cs="FangSong"/>
          <w:sz w:val="32"/>
          <w:szCs w:val="32"/>
          <w:spacing w:val="2"/>
        </w:rPr>
        <w:t>辆、</w:t>
      </w:r>
      <w:r>
        <w:rPr>
          <w:rFonts w:ascii="FangSong" w:hAnsi="FangSong" w:eastAsia="FangSong" w:cs="FangSong"/>
          <w:sz w:val="32"/>
          <w:szCs w:val="32"/>
          <w:spacing w:val="2"/>
        </w:rPr>
        <w:t>应急保障用车</w:t>
      </w:r>
      <w:r>
        <w:rPr>
          <w:rFonts w:ascii="FangSong" w:hAnsi="FangSong" w:eastAsia="FangSong" w:cs="FangSong"/>
          <w:sz w:val="32"/>
          <w:szCs w:val="32"/>
          <w:spacing w:val="-63"/>
        </w:rPr>
        <w:t xml:space="preserve"> </w:t>
      </w:r>
      <w:r>
        <w:rPr>
          <w:rFonts w:ascii="FangSong" w:hAnsi="FangSong" w:eastAsia="FangSong" w:cs="FangSong"/>
          <w:sz w:val="32"/>
          <w:szCs w:val="32"/>
          <w:spacing w:val="2"/>
        </w:rPr>
        <w:t>0</w:t>
      </w:r>
      <w:r>
        <w:rPr>
          <w:rFonts w:ascii="FangSong" w:hAnsi="FangSong" w:eastAsia="FangSong" w:cs="FangSong"/>
          <w:sz w:val="32"/>
          <w:szCs w:val="32"/>
          <w:spacing w:val="-60"/>
        </w:rPr>
        <w:t xml:space="preserve"> </w:t>
      </w:r>
      <w:r>
        <w:rPr>
          <w:rFonts w:ascii="FangSong" w:hAnsi="FangSong" w:eastAsia="FangSong" w:cs="FangSong"/>
          <w:sz w:val="32"/>
          <w:szCs w:val="32"/>
          <w:spacing w:val="2"/>
        </w:rPr>
        <w:t>辆、执法执勤用车0</w:t>
      </w:r>
      <w:r>
        <w:rPr>
          <w:rFonts w:ascii="FangSong" w:hAnsi="FangSong" w:eastAsia="FangSong" w:cs="FangSong"/>
          <w:sz w:val="32"/>
          <w:szCs w:val="32"/>
          <w:spacing w:val="-60"/>
        </w:rPr>
        <w:t xml:space="preserve"> </w:t>
      </w:r>
      <w:r>
        <w:rPr>
          <w:rFonts w:ascii="FangSong" w:hAnsi="FangSong" w:eastAsia="FangSong" w:cs="FangSong"/>
          <w:sz w:val="32"/>
          <w:szCs w:val="32"/>
          <w:spacing w:val="2"/>
        </w:rPr>
        <w:t>辆、特种专业技术用车0</w:t>
      </w:r>
      <w:r>
        <w:rPr>
          <w:rFonts w:ascii="FangSong" w:hAnsi="FangSong" w:eastAsia="FangSong" w:cs="FangSong"/>
          <w:sz w:val="32"/>
          <w:szCs w:val="32"/>
          <w:spacing w:val="-60"/>
        </w:rPr>
        <w:t xml:space="preserve"> </w:t>
      </w:r>
      <w:r>
        <w:rPr>
          <w:rFonts w:ascii="FangSong" w:hAnsi="FangSong" w:eastAsia="FangSong" w:cs="FangSong"/>
          <w:sz w:val="32"/>
          <w:szCs w:val="32"/>
          <w:spacing w:val="2"/>
        </w:rPr>
        <w:t>辆、离</w:t>
      </w:r>
      <w:r>
        <w:rPr>
          <w:rFonts w:ascii="FangSong" w:hAnsi="FangSong" w:eastAsia="FangSong" w:cs="FangSong"/>
          <w:sz w:val="32"/>
          <w:szCs w:val="32"/>
          <w:spacing w:val="-2"/>
        </w:rPr>
        <w:t>退休干部服务用车</w:t>
      </w:r>
      <w:r>
        <w:rPr>
          <w:rFonts w:ascii="FangSong" w:hAnsi="FangSong" w:eastAsia="FangSong" w:cs="FangSong"/>
          <w:sz w:val="32"/>
          <w:szCs w:val="32"/>
          <w:spacing w:val="-59"/>
        </w:rPr>
        <w:t xml:space="preserve"> </w:t>
      </w:r>
      <w:r>
        <w:rPr>
          <w:rFonts w:ascii="FangSong" w:hAnsi="FangSong" w:eastAsia="FangSong" w:cs="FangSong"/>
          <w:sz w:val="32"/>
          <w:szCs w:val="32"/>
          <w:spacing w:val="-2"/>
        </w:rPr>
        <w:t>0</w:t>
      </w:r>
      <w:r>
        <w:rPr>
          <w:rFonts w:ascii="FangSong" w:hAnsi="FangSong" w:eastAsia="FangSong" w:cs="FangSong"/>
          <w:sz w:val="32"/>
          <w:szCs w:val="32"/>
          <w:spacing w:val="-60"/>
        </w:rPr>
        <w:t xml:space="preserve"> </w:t>
      </w:r>
      <w:r>
        <w:rPr>
          <w:rFonts w:ascii="FangSong" w:hAnsi="FangSong" w:eastAsia="FangSong" w:cs="FangSong"/>
          <w:sz w:val="32"/>
          <w:szCs w:val="32"/>
          <w:spacing w:val="-2"/>
        </w:rPr>
        <w:t>辆、其他用车0</w:t>
      </w:r>
      <w:r>
        <w:rPr>
          <w:rFonts w:ascii="FangSong" w:hAnsi="FangSong" w:eastAsia="FangSong" w:cs="FangSong"/>
          <w:sz w:val="32"/>
          <w:szCs w:val="32"/>
          <w:spacing w:val="-60"/>
        </w:rPr>
        <w:t xml:space="preserve"> </w:t>
      </w:r>
      <w:r>
        <w:rPr>
          <w:rFonts w:ascii="FangSong" w:hAnsi="FangSong" w:eastAsia="FangSong" w:cs="FangSong"/>
          <w:sz w:val="32"/>
          <w:szCs w:val="32"/>
          <w:spacing w:val="-2"/>
        </w:rPr>
        <w:t>辆；单价</w:t>
      </w:r>
      <w:r>
        <w:rPr>
          <w:rFonts w:ascii="FangSong" w:hAnsi="FangSong" w:eastAsia="FangSong" w:cs="FangSong"/>
          <w:sz w:val="32"/>
          <w:szCs w:val="32"/>
          <w:spacing w:val="-45"/>
        </w:rPr>
        <w:t xml:space="preserve"> </w:t>
      </w:r>
      <w:r>
        <w:rPr>
          <w:rFonts w:ascii="FangSong" w:hAnsi="FangSong" w:eastAsia="FangSong" w:cs="FangSong"/>
          <w:sz w:val="32"/>
          <w:szCs w:val="32"/>
          <w:spacing w:val="-2"/>
        </w:rPr>
        <w:t>100</w:t>
      </w:r>
      <w:r>
        <w:rPr>
          <w:rFonts w:ascii="FangSong" w:hAnsi="FangSong" w:eastAsia="FangSong" w:cs="FangSong"/>
          <w:sz w:val="32"/>
          <w:szCs w:val="32"/>
          <w:spacing w:val="-57"/>
        </w:rPr>
        <w:t xml:space="preserve"> </w:t>
      </w:r>
      <w:r>
        <w:rPr>
          <w:rFonts w:ascii="FangSong" w:hAnsi="FangSong" w:eastAsia="FangSong" w:cs="FangSong"/>
          <w:sz w:val="32"/>
          <w:szCs w:val="32"/>
          <w:spacing w:val="-2"/>
        </w:rPr>
        <w:t>万元以上设备（不</w:t>
      </w:r>
      <w:r>
        <w:rPr>
          <w:rFonts w:ascii="FangSong" w:hAnsi="FangSong" w:eastAsia="FangSong" w:cs="FangSong"/>
          <w:sz w:val="32"/>
          <w:szCs w:val="32"/>
          <w:spacing w:val="-10"/>
        </w:rPr>
        <w:t>含车辆）0</w:t>
      </w:r>
      <w:r>
        <w:rPr>
          <w:rFonts w:ascii="FangSong" w:hAnsi="FangSong" w:eastAsia="FangSong" w:cs="FangSong"/>
          <w:sz w:val="32"/>
          <w:szCs w:val="32"/>
          <w:spacing w:val="-26"/>
        </w:rPr>
        <w:t xml:space="preserve"> </w:t>
      </w:r>
      <w:r>
        <w:rPr>
          <w:rFonts w:ascii="FangSong" w:hAnsi="FangSong" w:eastAsia="FangSong" w:cs="FangSong"/>
          <w:sz w:val="32"/>
          <w:szCs w:val="32"/>
          <w:spacing w:val="-10"/>
        </w:rPr>
        <w:t>台（套）。</w:t>
      </w:r>
    </w:p>
    <w:p>
      <w:pPr>
        <w:ind w:left="671"/>
        <w:spacing w:before="1" w:line="222" w:lineRule="auto"/>
        <w:rPr>
          <w:rFonts w:ascii="FangSong" w:hAnsi="FangSong" w:eastAsia="FangSong" w:cs="FangSong"/>
          <w:sz w:val="32"/>
          <w:szCs w:val="32"/>
        </w:rPr>
      </w:pPr>
      <w:r>
        <w:rPr>
          <w:rFonts w:ascii="FangSong" w:hAnsi="FangSong" w:eastAsia="FangSong" w:cs="FangSong"/>
          <w:sz w:val="32"/>
          <w:szCs w:val="32"/>
          <w:b/>
          <w:bCs/>
          <w:spacing w:val="-6"/>
        </w:rPr>
        <w:t>十四、关于</w:t>
      </w:r>
      <w:r>
        <w:rPr>
          <w:rFonts w:ascii="FangSong" w:hAnsi="FangSong" w:eastAsia="FangSong" w:cs="FangSong"/>
          <w:sz w:val="32"/>
          <w:szCs w:val="32"/>
          <w:spacing w:val="-63"/>
        </w:rPr>
        <w:t xml:space="preserve"> </w:t>
      </w:r>
      <w:r>
        <w:rPr>
          <w:rFonts w:ascii="FangSong" w:hAnsi="FangSong" w:eastAsia="FangSong" w:cs="FangSong"/>
          <w:sz w:val="32"/>
          <w:szCs w:val="32"/>
          <w:b/>
          <w:bCs/>
          <w:spacing w:val="-6"/>
        </w:rPr>
        <w:t>2025</w:t>
      </w:r>
      <w:r>
        <w:rPr>
          <w:rFonts w:ascii="FangSong" w:hAnsi="FangSong" w:eastAsia="FangSong" w:cs="FangSong"/>
          <w:sz w:val="32"/>
          <w:szCs w:val="32"/>
          <w:spacing w:val="-51"/>
        </w:rPr>
        <w:t xml:space="preserve"> </w:t>
      </w:r>
      <w:r>
        <w:rPr>
          <w:rFonts w:ascii="FangSong" w:hAnsi="FangSong" w:eastAsia="FangSong" w:cs="FangSong"/>
          <w:sz w:val="32"/>
          <w:szCs w:val="32"/>
          <w:b/>
          <w:bCs/>
          <w:spacing w:val="-6"/>
        </w:rPr>
        <w:t>年度预算绩效情况的说明</w:t>
      </w:r>
    </w:p>
    <w:p>
      <w:pPr>
        <w:ind w:left="3" w:right="93" w:firstLine="659"/>
        <w:spacing w:before="255" w:line="368" w:lineRule="auto"/>
        <w:rPr>
          <w:rFonts w:ascii="FangSong" w:hAnsi="FangSong" w:eastAsia="FangSong" w:cs="FangSong"/>
          <w:sz w:val="32"/>
          <w:szCs w:val="32"/>
        </w:rPr>
      </w:pPr>
      <w:r>
        <w:rPr>
          <w:rFonts w:ascii="FangSong" w:hAnsi="FangSong" w:eastAsia="FangSong" w:cs="FangSong"/>
          <w:sz w:val="32"/>
          <w:szCs w:val="32"/>
          <w:b/>
          <w:bCs/>
          <w:spacing w:val="-7"/>
        </w:rPr>
        <w:t>（一）绩效评价工作开展情况。</w:t>
      </w:r>
      <w:r>
        <w:rPr>
          <w:rFonts w:ascii="FangSong" w:hAnsi="FangSong" w:eastAsia="FangSong" w:cs="FangSong"/>
          <w:sz w:val="32"/>
          <w:szCs w:val="32"/>
          <w:spacing w:val="-7"/>
        </w:rPr>
        <w:t>一是绩效自评开展情况。2025</w:t>
      </w:r>
      <w:r>
        <w:rPr>
          <w:rFonts w:ascii="FangSong" w:hAnsi="FangSong" w:eastAsia="FangSong" w:cs="FangSong"/>
          <w:sz w:val="32"/>
          <w:szCs w:val="32"/>
          <w:spacing w:val="-39"/>
        </w:rPr>
        <w:t xml:space="preserve"> </w:t>
      </w:r>
      <w:r>
        <w:rPr>
          <w:rFonts w:ascii="FangSong" w:hAnsi="FangSong" w:eastAsia="FangSong" w:cs="FangSong"/>
          <w:sz w:val="32"/>
          <w:szCs w:val="32"/>
          <w:spacing w:val="-7"/>
        </w:rPr>
        <w:t>年</w:t>
      </w:r>
      <w:r>
        <w:rPr>
          <w:rFonts w:ascii="FangSong" w:hAnsi="FangSong" w:eastAsia="FangSong" w:cs="FangSong"/>
          <w:sz w:val="32"/>
          <w:szCs w:val="32"/>
          <w:spacing w:val="-9"/>
        </w:rPr>
        <w:t>度本部门未开展绩效自评工作。二是部门评价开展情况。</w:t>
      </w:r>
      <w:r>
        <w:rPr>
          <w:rFonts w:ascii="FangSong" w:hAnsi="FangSong" w:eastAsia="FangSong" w:cs="FangSong"/>
          <w:sz w:val="32"/>
          <w:szCs w:val="32"/>
          <w:spacing w:val="-9"/>
        </w:rPr>
        <w:t xml:space="preserve"> </w:t>
      </w:r>
      <w:r>
        <w:rPr>
          <w:rFonts w:ascii="FangSong" w:hAnsi="FangSong" w:eastAsia="FangSong" w:cs="FangSong"/>
          <w:sz w:val="32"/>
          <w:szCs w:val="32"/>
          <w:spacing w:val="-9"/>
        </w:rPr>
        <w:t>2025</w:t>
      </w:r>
      <w:r>
        <w:rPr>
          <w:rFonts w:ascii="FangSong" w:hAnsi="FangSong" w:eastAsia="FangSong" w:cs="FangSong"/>
          <w:sz w:val="32"/>
          <w:szCs w:val="32"/>
          <w:spacing w:val="-46"/>
        </w:rPr>
        <w:t xml:space="preserve"> </w:t>
      </w:r>
      <w:r>
        <w:rPr>
          <w:rFonts w:ascii="FangSong" w:hAnsi="FangSong" w:eastAsia="FangSong" w:cs="FangSong"/>
          <w:sz w:val="32"/>
          <w:szCs w:val="32"/>
          <w:spacing w:val="-9"/>
        </w:rPr>
        <w:t>年度本</w:t>
      </w:r>
      <w:r>
        <w:rPr>
          <w:rFonts w:ascii="FangSong" w:hAnsi="FangSong" w:eastAsia="FangSong" w:cs="FangSong"/>
          <w:sz w:val="32"/>
          <w:szCs w:val="32"/>
          <w:spacing w:val="-9"/>
        </w:rPr>
        <w:t>部门未开展部门评价工作。三是事前绩效评估开展情况。</w:t>
      </w:r>
      <w:r>
        <w:rPr>
          <w:rFonts w:ascii="FangSong" w:hAnsi="FangSong" w:eastAsia="FangSong" w:cs="FangSong"/>
          <w:sz w:val="32"/>
          <w:szCs w:val="32"/>
          <w:spacing w:val="-9"/>
        </w:rPr>
        <w:t xml:space="preserve"> </w:t>
      </w:r>
      <w:r>
        <w:rPr>
          <w:rFonts w:ascii="FangSong" w:hAnsi="FangSong" w:eastAsia="FangSong" w:cs="FangSong"/>
          <w:sz w:val="32"/>
          <w:szCs w:val="32"/>
          <w:spacing w:val="-9"/>
        </w:rPr>
        <w:t>2025</w:t>
      </w:r>
      <w:r>
        <w:rPr>
          <w:rFonts w:ascii="FangSong" w:hAnsi="FangSong" w:eastAsia="FangSong" w:cs="FangSong"/>
          <w:sz w:val="32"/>
          <w:szCs w:val="32"/>
          <w:spacing w:val="-46"/>
        </w:rPr>
        <w:t xml:space="preserve"> </w:t>
      </w:r>
      <w:r>
        <w:rPr>
          <w:rFonts w:ascii="FangSong" w:hAnsi="FangSong" w:eastAsia="FangSong" w:cs="FangSong"/>
          <w:sz w:val="32"/>
          <w:szCs w:val="32"/>
          <w:spacing w:val="-9"/>
        </w:rPr>
        <w:t>年度本</w:t>
      </w:r>
      <w:r>
        <w:rPr>
          <w:rFonts w:ascii="FangSong" w:hAnsi="FangSong" w:eastAsia="FangSong" w:cs="FangSong"/>
          <w:sz w:val="32"/>
          <w:szCs w:val="32"/>
          <w:spacing w:val="-5"/>
        </w:rPr>
        <w:t>部门未开展事前绩效评估工作。</w:t>
      </w:r>
    </w:p>
    <w:p>
      <w:pPr>
        <w:ind w:firstLine="662"/>
        <w:spacing w:before="15" w:line="367" w:lineRule="auto"/>
        <w:rPr>
          <w:rFonts w:ascii="FangSong" w:hAnsi="FangSong" w:eastAsia="FangSong" w:cs="FangSong"/>
          <w:sz w:val="32"/>
          <w:szCs w:val="32"/>
        </w:rPr>
      </w:pPr>
      <w:r>
        <w:rPr>
          <w:rFonts w:ascii="FangSong" w:hAnsi="FangSong" w:eastAsia="FangSong" w:cs="FangSong"/>
          <w:sz w:val="32"/>
          <w:szCs w:val="32"/>
          <w:b/>
          <w:bCs/>
          <w:spacing w:val="11"/>
        </w:rPr>
        <w:t>（二）</w:t>
      </w:r>
      <w:r>
        <w:rPr>
          <w:rFonts w:ascii="FangSong" w:hAnsi="FangSong" w:eastAsia="FangSong" w:cs="FangSong"/>
          <w:sz w:val="32"/>
          <w:szCs w:val="32"/>
          <w:spacing w:val="-91"/>
        </w:rPr>
        <w:t xml:space="preserve"> </w:t>
      </w:r>
      <w:r>
        <w:rPr>
          <w:rFonts w:ascii="FangSong" w:hAnsi="FangSong" w:eastAsia="FangSong" w:cs="FangSong"/>
          <w:sz w:val="32"/>
          <w:szCs w:val="32"/>
          <w:b/>
          <w:bCs/>
          <w:spacing w:val="11"/>
        </w:rPr>
        <w:t>绩效评价结果。</w:t>
      </w:r>
      <w:r>
        <w:rPr>
          <w:rFonts w:ascii="FangSong" w:hAnsi="FangSong" w:eastAsia="FangSong" w:cs="FangSong"/>
          <w:sz w:val="32"/>
          <w:szCs w:val="32"/>
          <w:spacing w:val="11"/>
        </w:rPr>
        <w:t>2025</w:t>
      </w:r>
      <w:r>
        <w:rPr>
          <w:rFonts w:ascii="FangSong" w:hAnsi="FangSong" w:eastAsia="FangSong" w:cs="FangSong"/>
          <w:sz w:val="32"/>
          <w:szCs w:val="32"/>
          <w:spacing w:val="-53"/>
        </w:rPr>
        <w:t xml:space="preserve"> </w:t>
      </w:r>
      <w:r>
        <w:rPr>
          <w:rFonts w:ascii="FangSong" w:hAnsi="FangSong" w:eastAsia="FangSong" w:cs="FangSong"/>
          <w:sz w:val="32"/>
          <w:szCs w:val="32"/>
          <w:spacing w:val="11"/>
        </w:rPr>
        <w:t>年度本部门整体支出全年预算数</w:t>
      </w:r>
      <w:r>
        <w:rPr>
          <w:rFonts w:ascii="FangSong" w:hAnsi="FangSong" w:eastAsia="FangSong" w:cs="FangSong"/>
          <w:sz w:val="32"/>
          <w:szCs w:val="32"/>
        </w:rPr>
        <w:t xml:space="preserve"> </w:t>
      </w:r>
      <w:r>
        <w:rPr>
          <w:rFonts w:ascii="FangSong" w:hAnsi="FangSong" w:eastAsia="FangSong" w:cs="FangSong"/>
          <w:sz w:val="32"/>
          <w:szCs w:val="32"/>
          <w:spacing w:val="-3"/>
        </w:rPr>
        <w:t>381.00</w:t>
      </w:r>
      <w:r>
        <w:rPr>
          <w:rFonts w:ascii="FangSong" w:hAnsi="FangSong" w:eastAsia="FangSong" w:cs="FangSong"/>
          <w:sz w:val="32"/>
          <w:szCs w:val="32"/>
          <w:spacing w:val="-57"/>
        </w:rPr>
        <w:t xml:space="preserve"> </w:t>
      </w:r>
      <w:r>
        <w:rPr>
          <w:rFonts w:ascii="FangSong" w:hAnsi="FangSong" w:eastAsia="FangSong" w:cs="FangSong"/>
          <w:sz w:val="32"/>
          <w:szCs w:val="32"/>
          <w:spacing w:val="-3"/>
        </w:rPr>
        <w:t>万元，执行数</w:t>
      </w:r>
      <w:r>
        <w:rPr>
          <w:rFonts w:ascii="FangSong" w:hAnsi="FangSong" w:eastAsia="FangSong" w:cs="FangSong"/>
          <w:sz w:val="32"/>
          <w:szCs w:val="32"/>
          <w:spacing w:val="-61"/>
        </w:rPr>
        <w:t xml:space="preserve"> </w:t>
      </w:r>
      <w:r>
        <w:rPr>
          <w:rFonts w:ascii="FangSong" w:hAnsi="FangSong" w:eastAsia="FangSong" w:cs="FangSong"/>
          <w:sz w:val="32"/>
          <w:szCs w:val="32"/>
          <w:spacing w:val="-3"/>
        </w:rPr>
        <w:t>789.6</w:t>
      </w:r>
      <w:r>
        <w:rPr>
          <w:rFonts w:ascii="FangSong" w:hAnsi="FangSong" w:eastAsia="FangSong" w:cs="FangSong"/>
          <w:sz w:val="32"/>
          <w:szCs w:val="32"/>
          <w:spacing w:val="-56"/>
        </w:rPr>
        <w:t xml:space="preserve"> </w:t>
      </w:r>
      <w:r>
        <w:rPr>
          <w:rFonts w:ascii="FangSong" w:hAnsi="FangSong" w:eastAsia="FangSong" w:cs="FangSong"/>
          <w:sz w:val="32"/>
          <w:szCs w:val="32"/>
          <w:spacing w:val="-3"/>
        </w:rPr>
        <w:t>万元，完成预算的</w:t>
      </w:r>
      <w:r>
        <w:rPr>
          <w:rFonts w:ascii="FangSong" w:hAnsi="FangSong" w:eastAsia="FangSong" w:cs="FangSong"/>
          <w:sz w:val="32"/>
          <w:szCs w:val="32"/>
          <w:spacing w:val="-65"/>
        </w:rPr>
        <w:t xml:space="preserve"> </w:t>
      </w:r>
      <w:r>
        <w:rPr>
          <w:rFonts w:ascii="FangSong" w:hAnsi="FangSong" w:eastAsia="FangSong" w:cs="FangSong"/>
          <w:sz w:val="32"/>
          <w:szCs w:val="32"/>
          <w:spacing w:val="-3"/>
        </w:rPr>
        <w:t>207.24%</w:t>
      </w:r>
      <w:r>
        <w:rPr>
          <w:rFonts w:ascii="FangSong" w:hAnsi="FangSong" w:eastAsia="FangSong" w:cs="FangSong"/>
          <w:sz w:val="32"/>
          <w:szCs w:val="32"/>
          <w:spacing w:val="-4"/>
        </w:rPr>
        <w:t>，绩效自评得</w:t>
      </w:r>
      <w:r>
        <w:rPr>
          <w:rFonts w:ascii="FangSong" w:hAnsi="FangSong" w:eastAsia="FangSong" w:cs="FangSong"/>
          <w:sz w:val="32"/>
          <w:szCs w:val="32"/>
          <w:spacing w:val="-5"/>
        </w:rPr>
        <w:t>分</w:t>
      </w:r>
      <w:r>
        <w:rPr>
          <w:rFonts w:ascii="FangSong" w:hAnsi="FangSong" w:eastAsia="FangSong" w:cs="FangSong"/>
          <w:sz w:val="32"/>
          <w:szCs w:val="32"/>
          <w:spacing w:val="-45"/>
        </w:rPr>
        <w:t xml:space="preserve"> </w:t>
      </w:r>
      <w:r>
        <w:rPr>
          <w:rFonts w:ascii="FangSong" w:hAnsi="FangSong" w:eastAsia="FangSong" w:cs="FangSong"/>
          <w:sz w:val="32"/>
          <w:szCs w:val="32"/>
          <w:spacing w:val="-5"/>
        </w:rPr>
        <w:t>100</w:t>
      </w:r>
      <w:r>
        <w:rPr>
          <w:rFonts w:ascii="FangSong" w:hAnsi="FangSong" w:eastAsia="FangSong" w:cs="FangSong"/>
          <w:sz w:val="32"/>
          <w:szCs w:val="32"/>
          <w:spacing w:val="-55"/>
        </w:rPr>
        <w:t xml:space="preserve"> </w:t>
      </w:r>
      <w:r>
        <w:rPr>
          <w:rFonts w:ascii="FangSong" w:hAnsi="FangSong" w:eastAsia="FangSong" w:cs="FangSong"/>
          <w:sz w:val="32"/>
          <w:szCs w:val="32"/>
          <w:spacing w:val="-5"/>
        </w:rPr>
        <w:t>分，评价等级为</w:t>
      </w:r>
      <w:r>
        <w:rPr>
          <w:rFonts w:ascii="FangSong" w:hAnsi="FangSong" w:eastAsia="FangSong" w:cs="FangSong"/>
          <w:sz w:val="32"/>
          <w:szCs w:val="32"/>
          <w:spacing w:val="-114"/>
        </w:rPr>
        <w:t xml:space="preserve"> </w:t>
      </w:r>
      <w:r>
        <w:rPr>
          <w:rFonts w:ascii="FangSong" w:hAnsi="FangSong" w:eastAsia="FangSong" w:cs="FangSong"/>
          <w:sz w:val="32"/>
          <w:szCs w:val="32"/>
          <w:spacing w:val="-5"/>
        </w:rPr>
        <w:t>“优”。绩效目标完成情况：遵循</w:t>
      </w:r>
      <w:r>
        <w:rPr>
          <w:rFonts w:ascii="FangSong" w:hAnsi="FangSong" w:eastAsia="FangSong" w:cs="FangSong"/>
          <w:sz w:val="32"/>
          <w:szCs w:val="32"/>
          <w:spacing w:val="-6"/>
        </w:rPr>
        <w:t>预算绩效管</w:t>
      </w:r>
      <w:r>
        <w:rPr>
          <w:rFonts w:ascii="FangSong" w:hAnsi="FangSong" w:eastAsia="FangSong" w:cs="FangSong"/>
          <w:sz w:val="32"/>
          <w:szCs w:val="32"/>
          <w:spacing w:val="-7"/>
        </w:rPr>
        <w:t>理的原则，本部门于</w:t>
      </w:r>
      <w:r>
        <w:rPr>
          <w:rFonts w:ascii="FangSong" w:hAnsi="FangSong" w:eastAsia="FangSong" w:cs="FangSong"/>
          <w:sz w:val="32"/>
          <w:szCs w:val="32"/>
          <w:spacing w:val="-63"/>
        </w:rPr>
        <w:t xml:space="preserve"> </w:t>
      </w:r>
      <w:r>
        <w:rPr>
          <w:rFonts w:ascii="FangSong" w:hAnsi="FangSong" w:eastAsia="FangSong" w:cs="FangSong"/>
          <w:sz w:val="32"/>
          <w:szCs w:val="32"/>
          <w:spacing w:val="-7"/>
        </w:rPr>
        <w:t>2024</w:t>
      </w:r>
      <w:r>
        <w:rPr>
          <w:rFonts w:ascii="FangSong" w:hAnsi="FangSong" w:eastAsia="FangSong" w:cs="FangSong"/>
          <w:sz w:val="32"/>
          <w:szCs w:val="32"/>
          <w:spacing w:val="-52"/>
        </w:rPr>
        <w:t xml:space="preserve"> </w:t>
      </w:r>
      <w:r>
        <w:rPr>
          <w:rFonts w:ascii="FangSong" w:hAnsi="FangSong" w:eastAsia="FangSong" w:cs="FangSong"/>
          <w:sz w:val="32"/>
          <w:szCs w:val="32"/>
          <w:spacing w:val="-7"/>
        </w:rPr>
        <w:t>年度对全部纳入部门预算的支出进行了全面</w:t>
      </w:r>
      <w:r>
        <w:rPr>
          <w:rFonts w:ascii="FangSong" w:hAnsi="FangSong" w:eastAsia="FangSong" w:cs="FangSong"/>
          <w:sz w:val="32"/>
          <w:szCs w:val="32"/>
          <w:spacing w:val="-1"/>
        </w:rPr>
        <w:t>的绩效自我评价，覆盖预算总额的百分之百。评价结果显示，我校财</w:t>
      </w:r>
      <w:r>
        <w:rPr>
          <w:rFonts w:ascii="FangSong" w:hAnsi="FangSong" w:eastAsia="FangSong" w:cs="FangSong"/>
          <w:sz w:val="32"/>
          <w:szCs w:val="32"/>
          <w:spacing w:val="-8"/>
        </w:rPr>
        <w:t>务管理工作严格遵循国家财务管理制度，建立了较为完善的财务制度，</w:t>
      </w:r>
      <w:r>
        <w:rPr>
          <w:rFonts w:ascii="FangSong" w:hAnsi="FangSong" w:eastAsia="FangSong" w:cs="FangSong"/>
          <w:sz w:val="32"/>
          <w:szCs w:val="32"/>
          <w:spacing w:val="-7"/>
        </w:rPr>
        <w:t>并确保会计核算的规范性。发现的主要问题及原因：1、预算调整的规</w:t>
      </w:r>
      <w:r>
        <w:rPr>
          <w:rFonts w:ascii="FangSong" w:hAnsi="FangSong" w:eastAsia="FangSong" w:cs="FangSong"/>
          <w:sz w:val="32"/>
          <w:szCs w:val="32"/>
          <w:spacing w:val="-1"/>
        </w:rPr>
        <w:t>范性与及时性不足：学校在预算执行过程中，面对突发支出需求或计</w:t>
      </w:r>
      <w:r>
        <w:rPr>
          <w:rFonts w:ascii="FangSong" w:hAnsi="FangSong" w:eastAsia="FangSong" w:cs="FangSong"/>
          <w:sz w:val="32"/>
          <w:szCs w:val="32"/>
          <w:spacing w:val="-1"/>
        </w:rPr>
        <w:t>划变动时，缺乏明确的调整流程和快速响应机制，部分调整未按规定</w:t>
      </w:r>
      <w:r>
        <w:rPr>
          <w:rFonts w:ascii="FangSong" w:hAnsi="FangSong" w:eastAsia="FangSong" w:cs="FangSong"/>
          <w:sz w:val="32"/>
          <w:szCs w:val="32"/>
          <w:spacing w:val="-1"/>
        </w:rPr>
        <w:t>履行审批手续，或因审批周期过长错过资金使用关键节点。这不仅违</w:t>
      </w:r>
      <w:r>
        <w:rPr>
          <w:rFonts w:ascii="FangSong" w:hAnsi="FangSong" w:eastAsia="FangSong" w:cs="FangSong"/>
          <w:sz w:val="32"/>
          <w:szCs w:val="32"/>
          <w:spacing w:val="-1"/>
        </w:rPr>
        <w:t>背了预算管理的规范性要求，还可能导致紧急工作推进受阻，影响整</w:t>
      </w:r>
      <w:r>
        <w:rPr>
          <w:rFonts w:ascii="FangSong" w:hAnsi="FangSong" w:eastAsia="FangSong" w:cs="FangSong"/>
          <w:sz w:val="32"/>
          <w:szCs w:val="32"/>
          <w:spacing w:val="-6"/>
        </w:rPr>
        <w:t>体工作进度。2、预算编制的参与度与数据支撑薄弱：预算编制多由财</w:t>
      </w:r>
      <w:r>
        <w:rPr>
          <w:rFonts w:ascii="FangSong" w:hAnsi="FangSong" w:eastAsia="FangSong" w:cs="FangSong"/>
          <w:sz w:val="32"/>
          <w:szCs w:val="32"/>
          <w:spacing w:val="-1"/>
        </w:rPr>
        <w:t>务部门主导，一线教学、后勤等部门参与度较低，且编制过程中对历</w:t>
      </w:r>
    </w:p>
    <w:p>
      <w:pPr>
        <w:spacing w:line="367" w:lineRule="auto"/>
        <w:sectPr>
          <w:footerReference w:type="default" r:id="rId18"/>
          <w:pgSz w:w="11906" w:h="16839"/>
          <w:pgMar w:top="1431" w:right="1072" w:bottom="1197" w:left="1157" w:header="0" w:footer="960" w:gutter="0"/>
        </w:sectPr>
        <w:rPr>
          <w:rFonts w:ascii="FangSong" w:hAnsi="FangSong" w:eastAsia="FangSong" w:cs="FangSong"/>
          <w:sz w:val="32"/>
          <w:szCs w:val="32"/>
        </w:rPr>
      </w:pPr>
    </w:p>
    <w:p>
      <w:pPr>
        <w:ind w:left="6" w:firstLine="6"/>
        <w:spacing w:before="172" w:line="368" w:lineRule="auto"/>
        <w:jc w:val="both"/>
        <w:rPr>
          <w:rFonts w:ascii="FangSong" w:hAnsi="FangSong" w:eastAsia="FangSong" w:cs="FangSong"/>
          <w:sz w:val="32"/>
          <w:szCs w:val="32"/>
        </w:rPr>
      </w:pPr>
      <w:r>
        <w:rPr>
          <w:rFonts w:ascii="FangSong" w:hAnsi="FangSong" w:eastAsia="FangSong" w:cs="FangSong"/>
          <w:sz w:val="32"/>
          <w:szCs w:val="32"/>
          <w:spacing w:val="-1"/>
        </w:rPr>
        <w:t>史支出数据、未来发展规划的参考不足，多依赖经验估算。这容易导</w:t>
      </w:r>
      <w:r>
        <w:rPr>
          <w:rFonts w:ascii="FangSong" w:hAnsi="FangSong" w:eastAsia="FangSong" w:cs="FangSong"/>
          <w:sz w:val="32"/>
          <w:szCs w:val="32"/>
          <w:spacing w:val="-9"/>
        </w:rPr>
        <w:t>致预算与各部门实际工作需求脱节，出现“重编制、轻实际</w:t>
      </w:r>
      <w:r>
        <w:rPr>
          <w:rFonts w:ascii="FangSong" w:hAnsi="FangSong" w:eastAsia="FangSong" w:cs="FangSong"/>
          <w:sz w:val="32"/>
          <w:szCs w:val="32"/>
          <w:spacing w:val="-115"/>
        </w:rPr>
        <w:t xml:space="preserve"> </w:t>
      </w:r>
      <w:r>
        <w:rPr>
          <w:rFonts w:ascii="FangSong" w:hAnsi="FangSong" w:eastAsia="FangSong" w:cs="FangSong"/>
          <w:sz w:val="32"/>
          <w:szCs w:val="32"/>
          <w:spacing w:val="-9"/>
        </w:rPr>
        <w:t>”的情况，</w:t>
      </w:r>
      <w:r>
        <w:rPr>
          <w:rFonts w:ascii="FangSong" w:hAnsi="FangSong" w:eastAsia="FangSong" w:cs="FangSong"/>
          <w:sz w:val="32"/>
          <w:szCs w:val="32"/>
          <w:spacing w:val="1"/>
        </w:rPr>
        <w:t>进一步加剧预算执行偏差。部门履职方面存</w:t>
      </w:r>
      <w:r>
        <w:rPr>
          <w:rFonts w:ascii="FangSong" w:hAnsi="FangSong" w:eastAsia="FangSong" w:cs="FangSong"/>
          <w:sz w:val="32"/>
          <w:szCs w:val="32"/>
        </w:rPr>
        <w:t>在的问题</w:t>
      </w:r>
      <w:r>
        <w:rPr>
          <w:rFonts w:ascii="FangSong" w:hAnsi="FangSong" w:eastAsia="FangSong" w:cs="FangSong"/>
          <w:sz w:val="32"/>
          <w:szCs w:val="32"/>
          <w:spacing w:val="-42"/>
        </w:rPr>
        <w:t xml:space="preserve"> </w:t>
      </w:r>
      <w:r>
        <w:rPr>
          <w:rFonts w:ascii="FangSong" w:hAnsi="FangSong" w:eastAsia="FangSong" w:cs="FangSong"/>
          <w:sz w:val="32"/>
          <w:szCs w:val="32"/>
        </w:rPr>
        <w:t>1、预算执行的</w:t>
      </w:r>
      <w:r>
        <w:rPr>
          <w:rFonts w:ascii="FangSong" w:hAnsi="FangSong" w:eastAsia="FangSong" w:cs="FangSong"/>
          <w:sz w:val="32"/>
          <w:szCs w:val="32"/>
          <w:spacing w:val="-1"/>
        </w:rPr>
        <w:t>监督与反馈机制不健全：各部门在预算执行过程中，缺乏常态化的自</w:t>
      </w:r>
      <w:r>
        <w:rPr>
          <w:rFonts w:ascii="FangSong" w:hAnsi="FangSong" w:eastAsia="FangSong" w:cs="FangSong"/>
          <w:sz w:val="32"/>
          <w:szCs w:val="32"/>
          <w:spacing w:val="-1"/>
        </w:rPr>
        <w:t>我监督与数据反馈意识，未定期梳理资金使用情况并向财务部门同步</w:t>
      </w:r>
      <w:r>
        <w:rPr>
          <w:rFonts w:ascii="FangSong" w:hAnsi="FangSong" w:eastAsia="FangSong" w:cs="FangSong"/>
          <w:sz w:val="32"/>
          <w:szCs w:val="32"/>
          <w:spacing w:val="-1"/>
        </w:rPr>
        <w:t>信息，导致财务部门难以实时掌握执行动态。这可能造成问题发现滞</w:t>
      </w:r>
      <w:r>
        <w:rPr>
          <w:rFonts w:ascii="FangSong" w:hAnsi="FangSong" w:eastAsia="FangSong" w:cs="FangSong"/>
          <w:sz w:val="32"/>
          <w:szCs w:val="32"/>
          <w:spacing w:val="-6"/>
        </w:rPr>
        <w:t>后，无法及时采取纠偏措施，最终影响预算目标的实现。2、跨部门协</w:t>
      </w:r>
      <w:r>
        <w:rPr>
          <w:rFonts w:ascii="FangSong" w:hAnsi="FangSong" w:eastAsia="FangSong" w:cs="FangSong"/>
          <w:sz w:val="32"/>
          <w:szCs w:val="32"/>
          <w:spacing w:val="-1"/>
        </w:rPr>
        <w:t>作的效率与协同性待提升：在涉及多部门配合的工作（如大型活动筹</w:t>
      </w:r>
      <w:r>
        <w:rPr>
          <w:rFonts w:ascii="FangSong" w:hAnsi="FangSong" w:eastAsia="FangSong" w:cs="FangSong"/>
          <w:sz w:val="32"/>
          <w:szCs w:val="32"/>
          <w:spacing w:val="-12"/>
        </w:rPr>
        <w:t>备、设施改造等）</w:t>
      </w:r>
      <w:r>
        <w:rPr>
          <w:rFonts w:ascii="FangSong" w:hAnsi="FangSong" w:eastAsia="FangSong" w:cs="FangSong"/>
          <w:sz w:val="32"/>
          <w:szCs w:val="32"/>
          <w:spacing w:val="-12"/>
        </w:rPr>
        <w:t xml:space="preserve"> </w:t>
      </w:r>
      <w:r>
        <w:rPr>
          <w:rFonts w:ascii="FangSong" w:hAnsi="FangSong" w:eastAsia="FangSong" w:cs="FangSong"/>
          <w:sz w:val="32"/>
          <w:szCs w:val="32"/>
          <w:spacing w:val="-12"/>
        </w:rPr>
        <w:t>中，部门间缺乏清晰的职责划</w:t>
      </w:r>
      <w:r>
        <w:rPr>
          <w:rFonts w:ascii="FangSong" w:hAnsi="FangSong" w:eastAsia="FangSong" w:cs="FangSong"/>
          <w:sz w:val="32"/>
          <w:szCs w:val="32"/>
          <w:spacing w:val="-13"/>
        </w:rPr>
        <w:t>分与高效的沟通机制，</w:t>
      </w:r>
      <w:r>
        <w:rPr>
          <w:rFonts w:ascii="FangSong" w:hAnsi="FangSong" w:eastAsia="FangSong" w:cs="FangSong"/>
          <w:sz w:val="32"/>
          <w:szCs w:val="32"/>
          <w:spacing w:val="-1"/>
        </w:rPr>
        <w:t>常出现任务推诿、信息不对称的情况，导致工作推进缓慢、资源内耗</w:t>
      </w:r>
      <w:r>
        <w:rPr>
          <w:rFonts w:ascii="FangSong" w:hAnsi="FangSong" w:eastAsia="FangSong" w:cs="FangSong"/>
          <w:sz w:val="32"/>
          <w:szCs w:val="32"/>
          <w:spacing w:val="-1"/>
        </w:rPr>
        <w:t>增加。随着学校业务复杂度提升，跨部门协作的低效问题将更明显影</w:t>
      </w:r>
      <w:r>
        <w:rPr>
          <w:rFonts w:ascii="FangSong" w:hAnsi="FangSong" w:eastAsia="FangSong" w:cs="FangSong"/>
          <w:sz w:val="32"/>
          <w:szCs w:val="32"/>
          <w:spacing w:val="-8"/>
        </w:rPr>
        <w:t>响整体履职效能。下一步改进措施：制定《学校预算调整管理办法》，</w:t>
      </w:r>
      <w:r>
        <w:rPr>
          <w:rFonts w:ascii="FangSong" w:hAnsi="FangSong" w:eastAsia="FangSong" w:cs="FangSong"/>
          <w:sz w:val="32"/>
          <w:szCs w:val="32"/>
          <w:spacing w:val="-11"/>
        </w:rPr>
        <w:t>明确调整触发条件（如突发紧急支出、政策变动导致的计划调整等）</w:t>
      </w:r>
      <w:r>
        <w:rPr>
          <w:rFonts w:ascii="FangSong" w:hAnsi="FangSong" w:eastAsia="FangSong" w:cs="FangSong"/>
          <w:sz w:val="32"/>
          <w:szCs w:val="32"/>
          <w:spacing w:val="-53"/>
        </w:rPr>
        <w:t xml:space="preserve"> </w:t>
      </w:r>
      <w:r>
        <w:rPr>
          <w:rFonts w:ascii="FangSong" w:hAnsi="FangSong" w:eastAsia="FangSong" w:cs="FangSong"/>
          <w:sz w:val="32"/>
          <w:szCs w:val="32"/>
          <w:spacing w:val="-11"/>
        </w:rPr>
        <w:t>、</w:t>
      </w:r>
      <w:r>
        <w:rPr>
          <w:rFonts w:ascii="FangSong" w:hAnsi="FangSong" w:eastAsia="FangSong" w:cs="FangSong"/>
          <w:sz w:val="32"/>
          <w:szCs w:val="32"/>
          <w:spacing w:val="-2"/>
        </w:rPr>
        <w:t>审批流程（部门申请→财务初审→分管领导审核→校长办公会审批）</w:t>
      </w:r>
      <w:r>
        <w:rPr>
          <w:rFonts w:ascii="FangSong" w:hAnsi="FangSong" w:eastAsia="FangSong" w:cs="FangSong"/>
          <w:sz w:val="32"/>
          <w:szCs w:val="32"/>
          <w:spacing w:val="-4"/>
        </w:rPr>
        <w:t>及办结时限（紧急情况</w:t>
      </w:r>
      <w:r>
        <w:rPr>
          <w:rFonts w:ascii="FangSong" w:hAnsi="FangSong" w:eastAsia="FangSong" w:cs="FangSong"/>
          <w:sz w:val="32"/>
          <w:szCs w:val="32"/>
          <w:spacing w:val="-45"/>
        </w:rPr>
        <w:t xml:space="preserve"> </w:t>
      </w:r>
      <w:r>
        <w:rPr>
          <w:rFonts w:ascii="FangSong" w:hAnsi="FangSong" w:eastAsia="FangSong" w:cs="FangSong"/>
          <w:sz w:val="32"/>
          <w:szCs w:val="32"/>
          <w:spacing w:val="-4"/>
        </w:rPr>
        <w:t>3</w:t>
      </w:r>
      <w:r>
        <w:rPr>
          <w:rFonts w:ascii="FangSong" w:hAnsi="FangSong" w:eastAsia="FangSong" w:cs="FangSong"/>
          <w:sz w:val="32"/>
          <w:szCs w:val="32"/>
          <w:spacing w:val="-58"/>
        </w:rPr>
        <w:t xml:space="preserve"> </w:t>
      </w:r>
      <w:r>
        <w:rPr>
          <w:rFonts w:ascii="FangSong" w:hAnsi="FangSong" w:eastAsia="FangSong" w:cs="FangSong"/>
          <w:sz w:val="32"/>
          <w:szCs w:val="32"/>
          <w:spacing w:val="-4"/>
        </w:rPr>
        <w:t>个工作日内完成审批，一般情况</w:t>
      </w:r>
      <w:r>
        <w:rPr>
          <w:rFonts w:ascii="FangSong" w:hAnsi="FangSong" w:eastAsia="FangSong" w:cs="FangSong"/>
          <w:sz w:val="32"/>
          <w:szCs w:val="32"/>
          <w:spacing w:val="-62"/>
        </w:rPr>
        <w:t xml:space="preserve"> </w:t>
      </w:r>
      <w:r>
        <w:rPr>
          <w:rFonts w:ascii="FangSong" w:hAnsi="FangSong" w:eastAsia="FangSong" w:cs="FangSong"/>
          <w:sz w:val="32"/>
          <w:szCs w:val="32"/>
          <w:spacing w:val="-4"/>
        </w:rPr>
        <w:t>5</w:t>
      </w:r>
      <w:r>
        <w:rPr>
          <w:rFonts w:ascii="FangSong" w:hAnsi="FangSong" w:eastAsia="FangSong" w:cs="FangSong"/>
          <w:sz w:val="32"/>
          <w:szCs w:val="32"/>
          <w:spacing w:val="-58"/>
        </w:rPr>
        <w:t xml:space="preserve"> </w:t>
      </w:r>
      <w:r>
        <w:rPr>
          <w:rFonts w:ascii="FangSong" w:hAnsi="FangSong" w:eastAsia="FangSong" w:cs="FangSong"/>
          <w:sz w:val="32"/>
          <w:szCs w:val="32"/>
          <w:spacing w:val="-4"/>
        </w:rPr>
        <w:t>个工作日</w:t>
      </w:r>
      <w:r>
        <w:rPr>
          <w:rFonts w:ascii="FangSong" w:hAnsi="FangSong" w:eastAsia="FangSong" w:cs="FangSong"/>
          <w:sz w:val="32"/>
          <w:szCs w:val="32"/>
          <w:spacing w:val="-1"/>
        </w:rPr>
        <w:t>内办结</w:t>
      </w:r>
      <w:r>
        <w:rPr>
          <w:rFonts w:ascii="FangSong" w:hAnsi="FangSong" w:eastAsia="FangSong" w:cs="FangSong"/>
          <w:sz w:val="32"/>
          <w:szCs w:val="32"/>
          <w:spacing w:val="2"/>
        </w:rPr>
        <w:t>），</w:t>
      </w:r>
      <w:r>
        <w:rPr>
          <w:rFonts w:ascii="FangSong" w:hAnsi="FangSong" w:eastAsia="FangSong" w:cs="FangSong"/>
          <w:sz w:val="32"/>
          <w:szCs w:val="32"/>
          <w:spacing w:val="-1"/>
        </w:rPr>
        <w:t>避免流程混乱或延误。建立预算调整应急通道，对涉及校</w:t>
      </w:r>
      <w:r>
        <w:rPr>
          <w:rFonts w:ascii="FangSong" w:hAnsi="FangSong" w:eastAsia="FangSong" w:cs="FangSong"/>
          <w:sz w:val="32"/>
          <w:szCs w:val="32"/>
          <w:spacing w:val="-16"/>
        </w:rPr>
        <w:t>园安全、师生紧急需求的支出，</w:t>
      </w:r>
      <w:r>
        <w:rPr>
          <w:rFonts w:ascii="FangSong" w:hAnsi="FangSong" w:eastAsia="FangSong" w:cs="FangSong"/>
          <w:sz w:val="32"/>
          <w:szCs w:val="32"/>
          <w:spacing w:val="60"/>
        </w:rPr>
        <w:t xml:space="preserve"> </w:t>
      </w:r>
      <w:r>
        <w:rPr>
          <w:rFonts w:ascii="FangSong" w:hAnsi="FangSong" w:eastAsia="FangSong" w:cs="FangSong"/>
          <w:sz w:val="32"/>
          <w:szCs w:val="32"/>
          <w:spacing w:val="-16"/>
        </w:rPr>
        <w:t>开通“先执行、后补批</w:t>
      </w:r>
      <w:r>
        <w:rPr>
          <w:rFonts w:ascii="FangSong" w:hAnsi="FangSong" w:eastAsia="FangSong" w:cs="FangSong"/>
          <w:sz w:val="32"/>
          <w:szCs w:val="32"/>
          <w:spacing w:val="-118"/>
        </w:rPr>
        <w:t xml:space="preserve"> </w:t>
      </w:r>
      <w:r>
        <w:rPr>
          <w:rFonts w:ascii="FangSong" w:hAnsi="FangSong" w:eastAsia="FangSong" w:cs="FangSong"/>
          <w:sz w:val="32"/>
          <w:szCs w:val="32"/>
          <w:spacing w:val="-16"/>
        </w:rPr>
        <w:t>”的临时机制，</w:t>
      </w:r>
      <w:r>
        <w:rPr>
          <w:rFonts w:ascii="FangSong" w:hAnsi="FangSong" w:eastAsia="FangSong" w:cs="FangSong"/>
          <w:sz w:val="32"/>
          <w:szCs w:val="32"/>
          <w:spacing w:val="-4"/>
        </w:rPr>
        <w:t>事后</w:t>
      </w:r>
      <w:r>
        <w:rPr>
          <w:rFonts w:ascii="FangSong" w:hAnsi="FangSong" w:eastAsia="FangSong" w:cs="FangSong"/>
          <w:sz w:val="32"/>
          <w:szCs w:val="32"/>
          <w:spacing w:val="-45"/>
        </w:rPr>
        <w:t xml:space="preserve"> </w:t>
      </w:r>
      <w:r>
        <w:rPr>
          <w:rFonts w:ascii="FangSong" w:hAnsi="FangSong" w:eastAsia="FangSong" w:cs="FangSong"/>
          <w:sz w:val="32"/>
          <w:szCs w:val="32"/>
          <w:spacing w:val="-4"/>
        </w:rPr>
        <w:t>7</w:t>
      </w:r>
      <w:r>
        <w:rPr>
          <w:rFonts w:ascii="FangSong" w:hAnsi="FangSong" w:eastAsia="FangSong" w:cs="FangSong"/>
          <w:sz w:val="32"/>
          <w:szCs w:val="32"/>
          <w:spacing w:val="-58"/>
        </w:rPr>
        <w:t xml:space="preserve"> </w:t>
      </w:r>
      <w:r>
        <w:rPr>
          <w:rFonts w:ascii="FangSong" w:hAnsi="FangSong" w:eastAsia="FangSong" w:cs="FangSong"/>
          <w:sz w:val="32"/>
          <w:szCs w:val="32"/>
          <w:spacing w:val="-4"/>
        </w:rPr>
        <w:t>个工作日内补齐审批材料，确保紧急工作不受资金流程阻碍。</w:t>
      </w:r>
    </w:p>
    <w:p>
      <w:pPr>
        <w:ind w:left="5" w:right="15" w:hanging="5"/>
        <w:spacing w:line="367" w:lineRule="auto"/>
        <w:jc w:val="both"/>
        <w:rPr>
          <w:rFonts w:ascii="FangSong" w:hAnsi="FangSong" w:eastAsia="FangSong" w:cs="FangSong"/>
          <w:sz w:val="32"/>
          <w:szCs w:val="32"/>
        </w:rPr>
      </w:pPr>
      <w:r>
        <w:rPr>
          <w:rFonts w:ascii="FangSong" w:hAnsi="FangSong" w:eastAsia="FangSong" w:cs="FangSong"/>
          <w:sz w:val="32"/>
          <w:szCs w:val="32"/>
          <w:spacing w:val="-6"/>
        </w:rPr>
        <w:t>2、针对预算编制参与度与数据支撑薄弱的措施：构建“全员参与”的</w:t>
      </w:r>
      <w:r>
        <w:rPr>
          <w:rFonts w:ascii="FangSong" w:hAnsi="FangSong" w:eastAsia="FangSong" w:cs="FangSong"/>
          <w:sz w:val="32"/>
          <w:szCs w:val="32"/>
          <w:spacing w:val="-8"/>
        </w:rPr>
        <w:t>预算编制机制，每年预算启动前，由财务部门牵头召开编制动员大会，</w:t>
      </w:r>
      <w:r>
        <w:rPr>
          <w:rFonts w:ascii="FangSong" w:hAnsi="FangSong" w:eastAsia="FangSong" w:cs="FangSong"/>
          <w:sz w:val="32"/>
          <w:szCs w:val="32"/>
          <w:spacing w:val="-1"/>
        </w:rPr>
        <w:t>明确各部门（教学、后勤、科研等）需提交的需求清单及数据支撑材</w:t>
      </w:r>
      <w:r>
        <w:rPr>
          <w:rFonts w:ascii="FangSong" w:hAnsi="FangSong" w:eastAsia="FangSong" w:cs="FangSong"/>
          <w:sz w:val="32"/>
          <w:szCs w:val="32"/>
          <w:spacing w:val="-2"/>
        </w:rPr>
        <w:t>料（如历史</w:t>
      </w:r>
      <w:r>
        <w:rPr>
          <w:rFonts w:ascii="FangSong" w:hAnsi="FangSong" w:eastAsia="FangSong" w:cs="FangSong"/>
          <w:sz w:val="32"/>
          <w:szCs w:val="32"/>
          <w:spacing w:val="-61"/>
        </w:rPr>
        <w:t xml:space="preserve"> </w:t>
      </w:r>
      <w:r>
        <w:rPr>
          <w:rFonts w:ascii="FangSong" w:hAnsi="FangSong" w:eastAsia="FangSong" w:cs="FangSong"/>
          <w:sz w:val="32"/>
          <w:szCs w:val="32"/>
          <w:spacing w:val="-2"/>
        </w:rPr>
        <w:t>3</w:t>
      </w:r>
      <w:r>
        <w:rPr>
          <w:rFonts w:ascii="FangSong" w:hAnsi="FangSong" w:eastAsia="FangSong" w:cs="FangSong"/>
          <w:sz w:val="32"/>
          <w:szCs w:val="32"/>
          <w:spacing w:val="-53"/>
        </w:rPr>
        <w:t xml:space="preserve"> </w:t>
      </w:r>
      <w:r>
        <w:rPr>
          <w:rFonts w:ascii="FangSong" w:hAnsi="FangSong" w:eastAsia="FangSong" w:cs="FangSong"/>
          <w:sz w:val="32"/>
          <w:szCs w:val="32"/>
          <w:spacing w:val="-2"/>
        </w:rPr>
        <w:t>年支出明细、下年度工作规划对应</w:t>
      </w:r>
      <w:r>
        <w:rPr>
          <w:rFonts w:ascii="FangSong" w:hAnsi="FangSong" w:eastAsia="FangSong" w:cs="FangSong"/>
          <w:sz w:val="32"/>
          <w:szCs w:val="32"/>
          <w:spacing w:val="-3"/>
        </w:rPr>
        <w:t>的资金需求</w:t>
      </w:r>
      <w:r>
        <w:rPr>
          <w:rFonts w:ascii="FangSong" w:hAnsi="FangSong" w:eastAsia="FangSong" w:cs="FangSong"/>
          <w:sz w:val="32"/>
          <w:szCs w:val="32"/>
          <w:spacing w:val="-2"/>
        </w:rPr>
        <w:t>），</w:t>
      </w:r>
      <w:r>
        <w:rPr>
          <w:rFonts w:ascii="FangSong" w:hAnsi="FangSong" w:eastAsia="FangSong" w:cs="FangSong"/>
          <w:sz w:val="32"/>
          <w:szCs w:val="32"/>
          <w:spacing w:val="-3"/>
        </w:rPr>
        <w:t>要求</w:t>
      </w:r>
    </w:p>
    <w:p>
      <w:pPr>
        <w:spacing w:line="367" w:lineRule="auto"/>
        <w:sectPr>
          <w:footerReference w:type="default" r:id="rId19"/>
          <w:pgSz w:w="11906" w:h="16839"/>
          <w:pgMar w:top="1431" w:right="1057" w:bottom="1197" w:left="1155" w:header="0" w:footer="958" w:gutter="0"/>
        </w:sectPr>
        <w:rPr>
          <w:rFonts w:ascii="FangSong" w:hAnsi="FangSong" w:eastAsia="FangSong" w:cs="FangSong"/>
          <w:sz w:val="32"/>
          <w:szCs w:val="32"/>
        </w:rPr>
      </w:pPr>
    </w:p>
    <w:p>
      <w:pPr>
        <w:ind w:firstLine="7"/>
        <w:spacing w:before="166" w:line="368" w:lineRule="auto"/>
        <w:jc w:val="both"/>
        <w:rPr>
          <w:rFonts w:ascii="FangSong" w:hAnsi="FangSong" w:eastAsia="FangSong" w:cs="FangSong"/>
          <w:sz w:val="32"/>
          <w:szCs w:val="32"/>
        </w:rPr>
      </w:pPr>
      <w:r>
        <w:rPr>
          <w:rFonts w:ascii="FangSong" w:hAnsi="FangSong" w:eastAsia="FangSong" w:cs="FangSong"/>
          <w:sz w:val="32"/>
          <w:szCs w:val="32"/>
          <w:spacing w:val="-8"/>
        </w:rPr>
        <w:t>各部门负责人签字确认，确保需求真实合理。搭建预算数据管理平</w:t>
      </w:r>
      <w:r>
        <w:rPr>
          <w:rFonts w:ascii="FangSong" w:hAnsi="FangSong" w:eastAsia="FangSong" w:cs="FangSong"/>
          <w:sz w:val="32"/>
          <w:szCs w:val="32"/>
          <w:spacing w:val="-9"/>
        </w:rPr>
        <w:t>台，</w:t>
      </w:r>
      <w:r>
        <w:rPr>
          <w:rFonts w:ascii="FangSong" w:hAnsi="FangSong" w:eastAsia="FangSong" w:cs="FangSong"/>
          <w:sz w:val="32"/>
          <w:szCs w:val="32"/>
          <w:spacing w:val="-1"/>
        </w:rPr>
        <w:t>整合历史支出数据、各部门工作目标、学校发展规划等信息，自动生</w:t>
      </w:r>
      <w:r>
        <w:rPr>
          <w:rFonts w:ascii="FangSong" w:hAnsi="FangSong" w:eastAsia="FangSong" w:cs="FangSong"/>
          <w:sz w:val="32"/>
          <w:szCs w:val="32"/>
          <w:spacing w:val="-1"/>
        </w:rPr>
        <w:t>成预算参考方案，减少经验估算依赖；编制过程中组织财务部门与各</w:t>
      </w:r>
      <w:r>
        <w:rPr>
          <w:rFonts w:ascii="FangSong" w:hAnsi="FangSong" w:eastAsia="FangSong" w:cs="FangSong"/>
          <w:sz w:val="32"/>
          <w:szCs w:val="32"/>
          <w:spacing w:val="-2"/>
        </w:rPr>
        <w:t>部门开展</w:t>
      </w:r>
      <w:r>
        <w:rPr>
          <w:rFonts w:ascii="FangSong" w:hAnsi="FangSong" w:eastAsia="FangSong" w:cs="FangSong"/>
          <w:sz w:val="32"/>
          <w:szCs w:val="32"/>
          <w:spacing w:val="-55"/>
        </w:rPr>
        <w:t xml:space="preserve"> </w:t>
      </w:r>
      <w:r>
        <w:rPr>
          <w:rFonts w:ascii="FangSong" w:hAnsi="FangSong" w:eastAsia="FangSong" w:cs="FangSong"/>
          <w:sz w:val="32"/>
          <w:szCs w:val="32"/>
          <w:spacing w:val="-2"/>
        </w:rPr>
        <w:t>2-3</w:t>
      </w:r>
      <w:r>
        <w:rPr>
          <w:rFonts w:ascii="FangSong" w:hAnsi="FangSong" w:eastAsia="FangSong" w:cs="FangSong"/>
          <w:sz w:val="32"/>
          <w:szCs w:val="32"/>
          <w:spacing w:val="-60"/>
        </w:rPr>
        <w:t xml:space="preserve"> </w:t>
      </w:r>
      <w:r>
        <w:rPr>
          <w:rFonts w:ascii="FangSong" w:hAnsi="FangSong" w:eastAsia="FangSong" w:cs="FangSong"/>
          <w:sz w:val="32"/>
          <w:szCs w:val="32"/>
          <w:spacing w:val="-2"/>
        </w:rPr>
        <w:t>轮沟通对接，逐一核对需求，确保预算与实际工作精准</w:t>
      </w:r>
      <w:r>
        <w:rPr>
          <w:rFonts w:ascii="FangSong" w:hAnsi="FangSong" w:eastAsia="FangSong" w:cs="FangSong"/>
          <w:sz w:val="32"/>
          <w:szCs w:val="32"/>
          <w:spacing w:val="1"/>
        </w:rPr>
        <w:t>匹配。部门履职问题对应解决措施</w:t>
      </w:r>
      <w:r>
        <w:rPr>
          <w:rFonts w:ascii="FangSong" w:hAnsi="FangSong" w:eastAsia="FangSong" w:cs="FangSong"/>
          <w:sz w:val="32"/>
          <w:szCs w:val="32"/>
          <w:spacing w:val="-42"/>
        </w:rPr>
        <w:t xml:space="preserve"> </w:t>
      </w:r>
      <w:r>
        <w:rPr>
          <w:rFonts w:ascii="FangSong" w:hAnsi="FangSong" w:eastAsia="FangSong" w:cs="FangSong"/>
          <w:sz w:val="32"/>
          <w:szCs w:val="32"/>
          <w:spacing w:val="1"/>
        </w:rPr>
        <w:t>1、针对预算执行监督</w:t>
      </w:r>
      <w:r>
        <w:rPr>
          <w:rFonts w:ascii="FangSong" w:hAnsi="FangSong" w:eastAsia="FangSong" w:cs="FangSong"/>
          <w:sz w:val="32"/>
          <w:szCs w:val="32"/>
        </w:rPr>
        <w:t>与反馈机制</w:t>
      </w:r>
      <w:r>
        <w:rPr>
          <w:rFonts w:ascii="FangSong" w:hAnsi="FangSong" w:eastAsia="FangSong" w:cs="FangSong"/>
          <w:sz w:val="32"/>
          <w:szCs w:val="32"/>
          <w:spacing w:val="-6"/>
        </w:rPr>
        <w:t>不健全的措施：建立“月度自查+季度通报”制度，要求各部门每月底</w:t>
      </w:r>
      <w:r>
        <w:rPr>
          <w:rFonts w:ascii="FangSong" w:hAnsi="FangSong" w:eastAsia="FangSong" w:cs="FangSong"/>
          <w:sz w:val="32"/>
          <w:szCs w:val="32"/>
          <w:spacing w:val="-1"/>
        </w:rPr>
        <w:t>梳理本部门预算执行进度、资金使用明细，形成自查报告提交财务部</w:t>
      </w:r>
      <w:r>
        <w:rPr>
          <w:rFonts w:ascii="FangSong" w:hAnsi="FangSong" w:eastAsia="FangSong" w:cs="FangSong"/>
          <w:sz w:val="32"/>
          <w:szCs w:val="32"/>
          <w:spacing w:val="-1"/>
        </w:rPr>
        <w:t>门；财务部门每季度汇总全校执行情况，分析偏差原因并在全校范围</w:t>
      </w:r>
      <w:r>
        <w:rPr>
          <w:rFonts w:ascii="FangSong" w:hAnsi="FangSong" w:eastAsia="FangSong" w:cs="FangSong"/>
          <w:sz w:val="32"/>
          <w:szCs w:val="32"/>
          <w:spacing w:val="-1"/>
        </w:rPr>
        <w:t>内通报，督促问题部门及时整改。开通预算执行反馈通道，在学校内</w:t>
      </w:r>
      <w:r>
        <w:rPr>
          <w:rFonts w:ascii="FangSong" w:hAnsi="FangSong" w:eastAsia="FangSong" w:cs="FangSong"/>
          <w:sz w:val="32"/>
          <w:szCs w:val="32"/>
          <w:spacing w:val="-1"/>
        </w:rPr>
        <w:t>网设立“预算执行意见箱”，允许各部门实时反馈执行中的困难或问</w:t>
      </w:r>
      <w:r>
        <w:rPr>
          <w:rFonts w:ascii="FangSong" w:hAnsi="FangSong" w:eastAsia="FangSong" w:cs="FangSong"/>
          <w:sz w:val="32"/>
          <w:szCs w:val="32"/>
          <w:spacing w:val="-2"/>
        </w:rPr>
        <w:t>题；财务部门指定专人负责对接，收到反馈后</w:t>
      </w:r>
      <w:r>
        <w:rPr>
          <w:rFonts w:ascii="FangSong" w:hAnsi="FangSong" w:eastAsia="FangSong" w:cs="FangSong"/>
          <w:sz w:val="32"/>
          <w:szCs w:val="32"/>
          <w:spacing w:val="-59"/>
        </w:rPr>
        <w:t xml:space="preserve"> </w:t>
      </w:r>
      <w:r>
        <w:rPr>
          <w:rFonts w:ascii="FangSong" w:hAnsi="FangSong" w:eastAsia="FangSong" w:cs="FangSong"/>
          <w:sz w:val="32"/>
          <w:szCs w:val="32"/>
          <w:spacing w:val="-2"/>
        </w:rPr>
        <w:t>2</w:t>
      </w:r>
      <w:r>
        <w:rPr>
          <w:rFonts w:ascii="FangSong" w:hAnsi="FangSong" w:eastAsia="FangSong" w:cs="FangSong"/>
          <w:sz w:val="32"/>
          <w:szCs w:val="32"/>
          <w:spacing w:val="-58"/>
        </w:rPr>
        <w:t xml:space="preserve"> </w:t>
      </w:r>
      <w:r>
        <w:rPr>
          <w:rFonts w:ascii="FangSong" w:hAnsi="FangSong" w:eastAsia="FangSong" w:cs="FangSong"/>
          <w:sz w:val="32"/>
          <w:szCs w:val="32"/>
          <w:spacing w:val="-2"/>
        </w:rPr>
        <w:t>个工作日内响应，确</w:t>
      </w:r>
      <w:r>
        <w:rPr>
          <w:rFonts w:ascii="FangSong" w:hAnsi="FangSong" w:eastAsia="FangSong" w:cs="FangSong"/>
          <w:sz w:val="32"/>
          <w:szCs w:val="32"/>
          <w:spacing w:val="-11"/>
        </w:rPr>
        <w:t>保问题及时沟通、快速解决。</w:t>
      </w:r>
      <w:r>
        <w:rPr>
          <w:rFonts w:ascii="FangSong" w:hAnsi="FangSong" w:eastAsia="FangSong" w:cs="FangSong"/>
          <w:sz w:val="32"/>
          <w:szCs w:val="32"/>
          <w:spacing w:val="-11"/>
        </w:rPr>
        <w:t xml:space="preserve"> </w:t>
      </w:r>
      <w:r>
        <w:rPr>
          <w:rFonts w:ascii="FangSong" w:hAnsi="FangSong" w:eastAsia="FangSong" w:cs="FangSong"/>
          <w:sz w:val="32"/>
          <w:szCs w:val="32"/>
          <w:spacing w:val="-11"/>
        </w:rPr>
        <w:t>2、针对跨部门协作效率与协同性待提升</w:t>
      </w:r>
      <w:r>
        <w:rPr>
          <w:rFonts w:ascii="FangSong" w:hAnsi="FangSong" w:eastAsia="FangSong" w:cs="FangSong"/>
          <w:sz w:val="32"/>
          <w:szCs w:val="32"/>
          <w:spacing w:val="-1"/>
        </w:rPr>
        <w:t>的措施：推行“项目制”跨部门协作模式，对大型活动、设施改造等</w:t>
      </w:r>
      <w:r>
        <w:rPr>
          <w:rFonts w:ascii="FangSong" w:hAnsi="FangSong" w:eastAsia="FangSong" w:cs="FangSong"/>
          <w:sz w:val="32"/>
          <w:szCs w:val="32"/>
          <w:spacing w:val="-7"/>
        </w:rPr>
        <w:t>跨部门工作，明确牵头部门与配合部门的职责分工，细化各环节任</w:t>
      </w:r>
      <w:r>
        <w:rPr>
          <w:rFonts w:ascii="FangSong" w:hAnsi="FangSong" w:eastAsia="FangSong" w:cs="FangSong"/>
          <w:sz w:val="32"/>
          <w:szCs w:val="32"/>
          <w:spacing w:val="-8"/>
        </w:rPr>
        <w:t>务、</w:t>
      </w:r>
      <w:r>
        <w:rPr>
          <w:rFonts w:ascii="FangSong" w:hAnsi="FangSong" w:eastAsia="FangSong" w:cs="FangSong"/>
          <w:sz w:val="32"/>
          <w:szCs w:val="32"/>
          <w:spacing w:val="-12"/>
        </w:rPr>
        <w:t>完成时限及责任人，避免推诿扯皮。建立跨部门沟通机制，</w:t>
      </w:r>
      <w:r>
        <w:rPr>
          <w:rFonts w:ascii="FangSong" w:hAnsi="FangSong" w:eastAsia="FangSong" w:cs="FangSong"/>
          <w:sz w:val="32"/>
          <w:szCs w:val="32"/>
          <w:spacing w:val="-79"/>
        </w:rPr>
        <w:t xml:space="preserve"> </w:t>
      </w:r>
      <w:r>
        <w:rPr>
          <w:rFonts w:ascii="FangSong" w:hAnsi="FangSong" w:eastAsia="FangSong" w:cs="FangSong"/>
          <w:sz w:val="32"/>
          <w:szCs w:val="32"/>
          <w:spacing w:val="-12"/>
        </w:rPr>
        <w:t>每周召开</w:t>
      </w:r>
      <w:r>
        <w:rPr>
          <w:rFonts w:ascii="FangSong" w:hAnsi="FangSong" w:eastAsia="FangSong" w:cs="FangSong"/>
          <w:sz w:val="32"/>
          <w:szCs w:val="32"/>
          <w:spacing w:val="-46"/>
        </w:rPr>
        <w:t xml:space="preserve"> </w:t>
      </w:r>
      <w:r>
        <w:rPr>
          <w:rFonts w:ascii="FangSong" w:hAnsi="FangSong" w:eastAsia="FangSong" w:cs="FangSong"/>
          <w:sz w:val="32"/>
          <w:szCs w:val="32"/>
          <w:spacing w:val="-12"/>
        </w:rPr>
        <w:t>1</w:t>
      </w:r>
      <w:r>
        <w:rPr>
          <w:rFonts w:ascii="FangSong" w:hAnsi="FangSong" w:eastAsia="FangSong" w:cs="FangSong"/>
          <w:sz w:val="32"/>
          <w:szCs w:val="32"/>
          <w:spacing w:val="-1"/>
        </w:rPr>
        <w:t>次协作工作例会，由牵头部门汇总进展、协调问题；同时搭建线上协</w:t>
      </w:r>
      <w:r>
        <w:rPr>
          <w:rFonts w:ascii="FangSong" w:hAnsi="FangSong" w:eastAsia="FangSong" w:cs="FangSong"/>
          <w:sz w:val="32"/>
          <w:szCs w:val="32"/>
          <w:spacing w:val="-1"/>
        </w:rPr>
        <w:t>作平台（如企业微信专项群</w:t>
      </w:r>
      <w:r>
        <w:rPr>
          <w:rFonts w:ascii="FangSong" w:hAnsi="FangSong" w:eastAsia="FangSong" w:cs="FangSong"/>
          <w:sz w:val="32"/>
          <w:szCs w:val="32"/>
          <w:spacing w:val="5"/>
        </w:rPr>
        <w:t>），</w:t>
      </w:r>
      <w:r>
        <w:rPr>
          <w:rFonts w:ascii="FangSong" w:hAnsi="FangSong" w:eastAsia="FangSong" w:cs="FangSong"/>
          <w:sz w:val="32"/>
          <w:szCs w:val="32"/>
          <w:spacing w:val="-1"/>
        </w:rPr>
        <w:t>实时共享工作资料、同步进度，解决</w:t>
      </w:r>
      <w:r>
        <w:rPr>
          <w:rFonts w:ascii="FangSong" w:hAnsi="FangSong" w:eastAsia="FangSong" w:cs="FangSong"/>
          <w:sz w:val="32"/>
          <w:szCs w:val="32"/>
          <w:spacing w:val="1"/>
        </w:rPr>
        <w:t>信息不对称问题，减少资源内耗。3。二是部门评价结果。2024</w:t>
      </w:r>
      <w:r>
        <w:rPr>
          <w:rFonts w:ascii="FangSong" w:hAnsi="FangSong" w:eastAsia="FangSong" w:cs="FangSong"/>
          <w:sz w:val="32"/>
          <w:szCs w:val="32"/>
          <w:spacing w:val="-49"/>
        </w:rPr>
        <w:t xml:space="preserve"> </w:t>
      </w:r>
      <w:r>
        <w:rPr>
          <w:rFonts w:ascii="FangSong" w:hAnsi="FangSong" w:eastAsia="FangSong" w:cs="FangSong"/>
          <w:sz w:val="32"/>
          <w:szCs w:val="32"/>
          <w:spacing w:val="1"/>
        </w:rPr>
        <w:t>年度</w:t>
      </w:r>
      <w:r>
        <w:rPr>
          <w:rFonts w:ascii="FangSong" w:hAnsi="FangSong" w:eastAsia="FangSong" w:cs="FangSong"/>
          <w:sz w:val="32"/>
          <w:szCs w:val="32"/>
          <w:spacing w:val="-7"/>
        </w:rPr>
        <w:t>本部门未开展部门评价工作，暂无绩效评价结果。二是部门评价结</w:t>
      </w:r>
      <w:r>
        <w:rPr>
          <w:rFonts w:ascii="FangSong" w:hAnsi="FangSong" w:eastAsia="FangSong" w:cs="FangSong"/>
          <w:sz w:val="32"/>
          <w:szCs w:val="32"/>
          <w:spacing w:val="-8"/>
        </w:rPr>
        <w:t>果。</w:t>
      </w:r>
      <w:r>
        <w:rPr>
          <w:rFonts w:ascii="FangSong" w:hAnsi="FangSong" w:eastAsia="FangSong" w:cs="FangSong"/>
          <w:sz w:val="32"/>
          <w:szCs w:val="32"/>
        </w:rPr>
        <w:t xml:space="preserve"> </w:t>
      </w:r>
      <w:r>
        <w:rPr>
          <w:rFonts w:ascii="FangSong" w:hAnsi="FangSong" w:eastAsia="FangSong" w:cs="FangSong"/>
          <w:sz w:val="32"/>
          <w:szCs w:val="32"/>
          <w:spacing w:val="-4"/>
        </w:rPr>
        <w:t>2025</w:t>
      </w:r>
      <w:r>
        <w:rPr>
          <w:rFonts w:ascii="FangSong" w:hAnsi="FangSong" w:eastAsia="FangSong" w:cs="FangSong"/>
          <w:sz w:val="32"/>
          <w:szCs w:val="32"/>
          <w:spacing w:val="-49"/>
        </w:rPr>
        <w:t xml:space="preserve"> </w:t>
      </w:r>
      <w:r>
        <w:rPr>
          <w:rFonts w:ascii="FangSong" w:hAnsi="FangSong" w:eastAsia="FangSong" w:cs="FangSong"/>
          <w:sz w:val="32"/>
          <w:szCs w:val="32"/>
          <w:spacing w:val="-4"/>
        </w:rPr>
        <w:t>年度本部门未开展部门评价工作，暂无绩效评价结果。三是事前</w:t>
      </w:r>
      <w:r>
        <w:rPr>
          <w:rFonts w:ascii="FangSong" w:hAnsi="FangSong" w:eastAsia="FangSong" w:cs="FangSong"/>
          <w:sz w:val="32"/>
          <w:szCs w:val="32"/>
          <w:spacing w:val="-4"/>
        </w:rPr>
        <w:t>绩效评估结果。2025</w:t>
      </w:r>
      <w:r>
        <w:rPr>
          <w:rFonts w:ascii="FangSong" w:hAnsi="FangSong" w:eastAsia="FangSong" w:cs="FangSong"/>
          <w:sz w:val="32"/>
          <w:szCs w:val="32"/>
          <w:spacing w:val="-49"/>
        </w:rPr>
        <w:t xml:space="preserve"> </w:t>
      </w:r>
      <w:r>
        <w:rPr>
          <w:rFonts w:ascii="FangSong" w:hAnsi="FangSong" w:eastAsia="FangSong" w:cs="FangSong"/>
          <w:sz w:val="32"/>
          <w:szCs w:val="32"/>
          <w:spacing w:val="-4"/>
        </w:rPr>
        <w:t>年度本部门未开展事前绩效评估工作，暂无事前</w:t>
      </w:r>
      <w:r>
        <w:rPr>
          <w:rFonts w:ascii="FangSong" w:hAnsi="FangSong" w:eastAsia="FangSong" w:cs="FangSong"/>
          <w:sz w:val="32"/>
          <w:szCs w:val="32"/>
          <w:spacing w:val="-8"/>
        </w:rPr>
        <w:t>绩效评估结果。</w:t>
      </w:r>
    </w:p>
    <w:p>
      <w:pPr>
        <w:spacing w:line="368" w:lineRule="auto"/>
        <w:sectPr>
          <w:footerReference w:type="default" r:id="rId20"/>
          <w:pgSz w:w="11906" w:h="16839"/>
          <w:pgMar w:top="1431" w:right="1048" w:bottom="1197" w:left="1155" w:header="0" w:footer="960" w:gutter="0"/>
        </w:sectPr>
        <w:rPr>
          <w:rFonts w:ascii="FangSong" w:hAnsi="FangSong" w:eastAsia="FangSong" w:cs="FangSong"/>
          <w:sz w:val="32"/>
          <w:szCs w:val="32"/>
        </w:rPr>
      </w:pPr>
    </w:p>
    <w:p>
      <w:pPr>
        <w:ind w:firstLine="659"/>
        <w:spacing w:before="173" w:line="368" w:lineRule="auto"/>
        <w:jc w:val="both"/>
        <w:rPr>
          <w:rFonts w:ascii="FangSong" w:hAnsi="FangSong" w:eastAsia="FangSong" w:cs="FangSong"/>
          <w:sz w:val="32"/>
          <w:szCs w:val="32"/>
        </w:rPr>
      </w:pPr>
      <w:r>
        <w:rPr>
          <w:rFonts w:ascii="FangSong" w:hAnsi="FangSong" w:eastAsia="FangSong" w:cs="FangSong"/>
          <w:sz w:val="32"/>
          <w:szCs w:val="32"/>
          <w:b/>
          <w:bCs/>
          <w:spacing w:val="-3"/>
        </w:rPr>
        <w:t>（三）评价结果应用情况。</w:t>
      </w:r>
      <w:r>
        <w:rPr>
          <w:rFonts w:ascii="FangSong" w:hAnsi="FangSong" w:eastAsia="FangSong" w:cs="FangSong"/>
          <w:sz w:val="32"/>
          <w:szCs w:val="32"/>
          <w:spacing w:val="-3"/>
        </w:rPr>
        <w:t>我单位后续在工作执行过程中，将进</w:t>
      </w:r>
      <w:r>
        <w:rPr>
          <w:rFonts w:ascii="FangSong" w:hAnsi="FangSong" w:eastAsia="FangSong" w:cs="FangSong"/>
          <w:sz w:val="32"/>
          <w:szCs w:val="32"/>
          <w:spacing w:val="-1"/>
        </w:rPr>
        <w:t>一步强化经费管控力度，科学统筹各类资金，推行“分类核算、分项</w:t>
      </w:r>
      <w:r>
        <w:rPr>
          <w:rFonts w:ascii="FangSong" w:hAnsi="FangSong" w:eastAsia="FangSong" w:cs="FangSong"/>
          <w:sz w:val="32"/>
          <w:szCs w:val="32"/>
          <w:spacing w:val="-1"/>
        </w:rPr>
        <w:t>列支”的精细化管理模式，把经费支出细化到具体工作环节（如设备</w:t>
      </w:r>
      <w:r>
        <w:rPr>
          <w:rFonts w:ascii="FangSong" w:hAnsi="FangSong" w:eastAsia="FangSong" w:cs="FangSong"/>
          <w:sz w:val="32"/>
          <w:szCs w:val="32"/>
          <w:spacing w:val="-1"/>
        </w:rPr>
        <w:t>采购、服务外包、日常运维等</w:t>
      </w:r>
      <w:r>
        <w:rPr>
          <w:rFonts w:ascii="FangSong" w:hAnsi="FangSong" w:eastAsia="FangSong" w:cs="FangSong"/>
          <w:sz w:val="32"/>
          <w:szCs w:val="32"/>
          <w:spacing w:val="2"/>
        </w:rPr>
        <w:t>），</w:t>
      </w:r>
      <w:r>
        <w:rPr>
          <w:rFonts w:ascii="FangSong" w:hAnsi="FangSong" w:eastAsia="FangSong" w:cs="FangSong"/>
          <w:sz w:val="32"/>
          <w:szCs w:val="32"/>
          <w:spacing w:val="-1"/>
        </w:rPr>
        <w:t>确保每一笔资金使用都对应明确的</w:t>
      </w:r>
      <w:r>
        <w:rPr>
          <w:rFonts w:ascii="FangSong" w:hAnsi="FangSong" w:eastAsia="FangSong" w:cs="FangSong"/>
          <w:sz w:val="32"/>
          <w:szCs w:val="32"/>
          <w:spacing w:val="-1"/>
        </w:rPr>
        <w:t>绩效目标，实现经费支出与年初设定绩效的精准匹配。同时，健全项</w:t>
      </w:r>
      <w:r>
        <w:rPr>
          <w:rFonts w:ascii="FangSong" w:hAnsi="FangSong" w:eastAsia="FangSong" w:cs="FangSong"/>
          <w:sz w:val="32"/>
          <w:szCs w:val="32"/>
          <w:spacing w:val="-1"/>
        </w:rPr>
        <w:t>目全流程跟踪管理机制。对于检查结果，建立分级处置机制：对进度</w:t>
      </w:r>
      <w:r>
        <w:rPr>
          <w:rFonts w:ascii="FangSong" w:hAnsi="FangSong" w:eastAsia="FangSong" w:cs="FangSong"/>
          <w:sz w:val="32"/>
          <w:szCs w:val="32"/>
          <w:spacing w:val="-1"/>
        </w:rPr>
        <w:t>达标、绩效指标完成良好的项目，在单位内部通报表扬，并将其经验</w:t>
      </w:r>
      <w:r>
        <w:rPr>
          <w:rFonts w:ascii="FangSong" w:hAnsi="FangSong" w:eastAsia="FangSong" w:cs="FangSong"/>
          <w:sz w:val="32"/>
          <w:szCs w:val="32"/>
          <w:spacing w:val="-8"/>
        </w:rPr>
        <w:t>做法整理成案例供其他项目参考；对进展滞后、绩效偏离预期的项目，</w:t>
      </w:r>
      <w:r>
        <w:rPr>
          <w:rFonts w:ascii="FangSong" w:hAnsi="FangSong" w:eastAsia="FangSong" w:cs="FangSong"/>
          <w:sz w:val="32"/>
          <w:szCs w:val="32"/>
          <w:spacing w:val="-1"/>
        </w:rPr>
        <w:t>立即启动协调会议，联合项目负责人、财务部门及相关业务科室分析</w:t>
      </w:r>
      <w:r>
        <w:rPr>
          <w:rFonts w:ascii="FangSong" w:hAnsi="FangSong" w:eastAsia="FangSong" w:cs="FangSong"/>
          <w:sz w:val="32"/>
          <w:szCs w:val="32"/>
          <w:spacing w:val="-1"/>
        </w:rPr>
        <w:t>问题根源（如资源不足、流程卡点等</w:t>
      </w:r>
      <w:r>
        <w:rPr>
          <w:rFonts w:ascii="FangSong" w:hAnsi="FangSong" w:eastAsia="FangSong" w:cs="FangSong"/>
          <w:sz w:val="32"/>
          <w:szCs w:val="32"/>
          <w:spacing w:val="2"/>
        </w:rPr>
        <w:t>），</w:t>
      </w:r>
      <w:r>
        <w:rPr>
          <w:rFonts w:ascii="FangSong" w:hAnsi="FangSong" w:eastAsia="FangSong" w:cs="FangSong"/>
          <w:sz w:val="32"/>
          <w:szCs w:val="32"/>
          <w:spacing w:val="-1"/>
        </w:rPr>
        <w:t>制定针对性整改方案（如补</w:t>
      </w:r>
      <w:r>
        <w:rPr>
          <w:rFonts w:ascii="FangSong" w:hAnsi="FangSong" w:eastAsia="FangSong" w:cs="FangSong"/>
          <w:sz w:val="32"/>
          <w:szCs w:val="32"/>
          <w:spacing w:val="-1"/>
        </w:rPr>
        <w:t>充调配资源、优化执行流程</w:t>
      </w:r>
      <w:r>
        <w:rPr>
          <w:rFonts w:ascii="FangSong" w:hAnsi="FangSong" w:eastAsia="FangSong" w:cs="FangSong"/>
          <w:sz w:val="32"/>
          <w:szCs w:val="32"/>
          <w:spacing w:val="2"/>
        </w:rPr>
        <w:t>），</w:t>
      </w:r>
      <w:r>
        <w:rPr>
          <w:rFonts w:ascii="FangSong" w:hAnsi="FangSong" w:eastAsia="FangSong" w:cs="FangSong"/>
          <w:sz w:val="32"/>
          <w:szCs w:val="32"/>
          <w:spacing w:val="-1"/>
        </w:rPr>
        <w:t>明确整改时限与责任人，后续每周跟</w:t>
      </w:r>
      <w:r>
        <w:rPr>
          <w:rFonts w:ascii="FangSong" w:hAnsi="FangSong" w:eastAsia="FangSong" w:cs="FangSong"/>
          <w:sz w:val="32"/>
          <w:szCs w:val="32"/>
          <w:spacing w:val="-1"/>
        </w:rPr>
        <w:t>进整改进度，直至项目回归正常轨道，切实保障所有项目均能达到预</w:t>
      </w:r>
      <w:r>
        <w:rPr>
          <w:rFonts w:ascii="FangSong" w:hAnsi="FangSong" w:eastAsia="FangSong" w:cs="FangSong"/>
          <w:sz w:val="32"/>
          <w:szCs w:val="32"/>
          <w:spacing w:val="-9"/>
        </w:rPr>
        <w:t>期绩效目标。</w:t>
      </w:r>
    </w:p>
    <w:p>
      <w:pPr>
        <w:ind w:right="93" w:firstLine="660"/>
        <w:spacing w:line="369" w:lineRule="auto"/>
        <w:rPr>
          <w:rFonts w:ascii="FangSong" w:hAnsi="FangSong" w:eastAsia="FangSong" w:cs="FangSong"/>
          <w:sz w:val="32"/>
          <w:szCs w:val="32"/>
        </w:rPr>
      </w:pPr>
      <w:r>
        <w:rPr>
          <w:rFonts w:ascii="FangSong" w:hAnsi="FangSong" w:eastAsia="FangSong" w:cs="FangSong"/>
          <w:sz w:val="32"/>
          <w:szCs w:val="32"/>
          <w:spacing w:val="-2"/>
        </w:rPr>
        <w:t>本部门预算绩效管理开展情况、绩效目标和绩效评价报告等见附</w:t>
      </w:r>
      <w:r>
        <w:rPr>
          <w:rFonts w:ascii="FangSong" w:hAnsi="FangSong" w:eastAsia="FangSong" w:cs="FangSong"/>
          <w:sz w:val="32"/>
          <w:szCs w:val="32"/>
          <w:spacing w:val="-16"/>
        </w:rPr>
        <w:t>件。</w:t>
      </w:r>
    </w:p>
    <w:p>
      <w:pPr>
        <w:spacing w:line="369" w:lineRule="auto"/>
        <w:sectPr>
          <w:footerReference w:type="default" r:id="rId21"/>
          <w:pgSz w:w="11906" w:h="16839"/>
          <w:pgMar w:top="1431" w:right="1072" w:bottom="1197" w:left="1161" w:header="0" w:footer="960" w:gutter="0"/>
        </w:sectPr>
        <w:rPr>
          <w:rFonts w:ascii="FangSong" w:hAnsi="FangSong" w:eastAsia="FangSong" w:cs="FangSong"/>
          <w:sz w:val="32"/>
          <w:szCs w:val="32"/>
        </w:rPr>
      </w:pPr>
    </w:p>
    <w:p>
      <w:pPr>
        <w:pStyle w:val="BodyText"/>
        <w:rPr/>
      </w:pPr>
      <w:r/>
    </w:p>
    <w:p>
      <w:pPr>
        <w:pStyle w:val="BodyText"/>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ind w:left="3166"/>
        <w:spacing w:before="169" w:line="222" w:lineRule="auto"/>
        <w:rPr>
          <w:rFonts w:ascii="FangSong" w:hAnsi="FangSong" w:eastAsia="FangSong" w:cs="FangSong"/>
          <w:sz w:val="52"/>
          <w:szCs w:val="52"/>
        </w:rPr>
      </w:pPr>
      <w:r>
        <w:rPr>
          <w:rFonts w:ascii="FangSong" w:hAnsi="FangSong" w:eastAsia="FangSong" w:cs="FangSong"/>
          <w:sz w:val="52"/>
          <w:szCs w:val="52"/>
          <w:b/>
          <w:bCs/>
          <w:spacing w:val="-19"/>
        </w:rPr>
        <w:t>第四部分</w:t>
      </w:r>
    </w:p>
    <w:p>
      <w:pPr>
        <w:pStyle w:val="BodyText"/>
        <w:spacing w:line="278" w:lineRule="auto"/>
        <w:rPr/>
      </w:pPr>
      <w:r/>
    </w:p>
    <w:p>
      <w:pPr>
        <w:pStyle w:val="BodyText"/>
        <w:spacing w:line="278" w:lineRule="auto"/>
        <w:rPr/>
      </w:pPr>
      <w:r/>
    </w:p>
    <w:p>
      <w:pPr>
        <w:pStyle w:val="BodyText"/>
        <w:spacing w:line="278" w:lineRule="auto"/>
        <w:rPr/>
      </w:pPr>
      <w:r/>
    </w:p>
    <w:p>
      <w:pPr>
        <w:pStyle w:val="BodyText"/>
        <w:spacing w:line="278" w:lineRule="auto"/>
        <w:rPr/>
      </w:pPr>
      <w:r/>
    </w:p>
    <w:p>
      <w:pPr>
        <w:ind w:left="3146"/>
        <w:spacing w:before="169" w:line="222" w:lineRule="auto"/>
        <w:rPr>
          <w:rFonts w:ascii="FangSong" w:hAnsi="FangSong" w:eastAsia="FangSong" w:cs="FangSong"/>
          <w:sz w:val="52"/>
          <w:szCs w:val="52"/>
        </w:rPr>
      </w:pPr>
      <w:r>
        <w:rPr>
          <w:rFonts w:ascii="FangSong" w:hAnsi="FangSong" w:eastAsia="FangSong" w:cs="FangSong"/>
          <w:sz w:val="52"/>
          <w:szCs w:val="52"/>
          <w:b/>
          <w:bCs/>
          <w:spacing w:val="-13"/>
        </w:rPr>
        <w:t>名词解释</w:t>
      </w:r>
    </w:p>
    <w:p>
      <w:pPr>
        <w:spacing w:line="222" w:lineRule="auto"/>
        <w:sectPr>
          <w:footerReference w:type="default" r:id="rId22"/>
          <w:pgSz w:w="11906" w:h="16839"/>
          <w:pgMar w:top="1431" w:right="1785" w:bottom="1197" w:left="1785" w:header="0" w:footer="962" w:gutter="0"/>
        </w:sectPr>
        <w:rPr>
          <w:rFonts w:ascii="FangSong" w:hAnsi="FangSong" w:eastAsia="FangSong" w:cs="FangSong"/>
          <w:sz w:val="52"/>
          <w:szCs w:val="52"/>
        </w:rPr>
      </w:pPr>
    </w:p>
    <w:p>
      <w:pPr>
        <w:ind w:firstLine="853"/>
        <w:spacing w:before="170" w:line="368" w:lineRule="auto"/>
        <w:rPr>
          <w:rFonts w:ascii="FangSong" w:hAnsi="FangSong" w:eastAsia="FangSong" w:cs="FangSong"/>
          <w:sz w:val="32"/>
          <w:szCs w:val="32"/>
        </w:rPr>
      </w:pPr>
      <w:r>
        <w:rPr>
          <w:rFonts w:ascii="FangSong" w:hAnsi="FangSong" w:eastAsia="FangSong" w:cs="FangSong"/>
          <w:sz w:val="32"/>
          <w:szCs w:val="32"/>
          <w:spacing w:val="1"/>
        </w:rPr>
        <w:t>1．财政拨款收入：指单位本年度从同级财政部门取</w:t>
      </w:r>
      <w:r>
        <w:rPr>
          <w:rFonts w:ascii="FangSong" w:hAnsi="FangSong" w:eastAsia="FangSong" w:cs="FangSong"/>
          <w:sz w:val="32"/>
          <w:szCs w:val="32"/>
        </w:rPr>
        <w:t>得的各类财政</w:t>
      </w:r>
      <w:r>
        <w:rPr>
          <w:rFonts w:ascii="FangSong" w:hAnsi="FangSong" w:eastAsia="FangSong" w:cs="FangSong"/>
          <w:sz w:val="32"/>
          <w:szCs w:val="32"/>
          <w:spacing w:val="-15"/>
        </w:rPr>
        <w:t>拨款。</w:t>
      </w:r>
    </w:p>
    <w:p>
      <w:pPr>
        <w:ind w:left="1" w:firstLine="832"/>
        <w:spacing w:line="368" w:lineRule="auto"/>
        <w:rPr>
          <w:rFonts w:ascii="FangSong" w:hAnsi="FangSong" w:eastAsia="FangSong" w:cs="FangSong"/>
          <w:sz w:val="32"/>
          <w:szCs w:val="32"/>
        </w:rPr>
      </w:pPr>
      <w:r>
        <w:rPr>
          <w:rFonts w:ascii="FangSong" w:hAnsi="FangSong" w:eastAsia="FangSong" w:cs="FangSong"/>
          <w:sz w:val="32"/>
          <w:szCs w:val="32"/>
          <w:spacing w:val="1"/>
        </w:rPr>
        <w:t>2．上级补助收入：指事业单位从主管部门和上级单位取得的非财</w:t>
      </w:r>
      <w:r>
        <w:rPr>
          <w:rFonts w:ascii="FangSong" w:hAnsi="FangSong" w:eastAsia="FangSong" w:cs="FangSong"/>
          <w:sz w:val="32"/>
          <w:szCs w:val="32"/>
          <w:spacing w:val="-10"/>
        </w:rPr>
        <w:t>政补助收入。</w:t>
      </w:r>
    </w:p>
    <w:p>
      <w:pPr>
        <w:ind w:left="17" w:firstLine="818"/>
        <w:spacing w:before="2" w:line="367" w:lineRule="auto"/>
        <w:rPr>
          <w:rFonts w:ascii="FangSong" w:hAnsi="FangSong" w:eastAsia="FangSong" w:cs="FangSong"/>
          <w:sz w:val="32"/>
          <w:szCs w:val="32"/>
        </w:rPr>
      </w:pPr>
      <w:r>
        <w:rPr>
          <w:rFonts w:ascii="FangSong" w:hAnsi="FangSong" w:eastAsia="FangSong" w:cs="FangSong"/>
          <w:sz w:val="32"/>
          <w:szCs w:val="32"/>
          <w:spacing w:val="1"/>
        </w:rPr>
        <w:t>3．事业收入：指事业单位开展专业业务活动及其辅助活动取得的</w:t>
      </w:r>
      <w:r>
        <w:rPr>
          <w:rFonts w:ascii="FangSong" w:hAnsi="FangSong" w:eastAsia="FangSong" w:cs="FangSong"/>
          <w:sz w:val="32"/>
          <w:szCs w:val="32"/>
          <w:spacing w:val="-3"/>
        </w:rPr>
        <w:t>收入，事业单位收到的财政专户实际核拨的教育收费等资金在此反映。</w:t>
      </w:r>
    </w:p>
    <w:p>
      <w:pPr>
        <w:ind w:left="10" w:firstLine="818"/>
        <w:spacing w:before="1" w:line="368" w:lineRule="auto"/>
        <w:rPr>
          <w:rFonts w:ascii="FangSong" w:hAnsi="FangSong" w:eastAsia="FangSong" w:cs="FangSong"/>
          <w:sz w:val="32"/>
          <w:szCs w:val="32"/>
        </w:rPr>
      </w:pPr>
      <w:r>
        <w:rPr>
          <w:rFonts w:ascii="FangSong" w:hAnsi="FangSong" w:eastAsia="FangSong" w:cs="FangSong"/>
          <w:sz w:val="32"/>
          <w:szCs w:val="32"/>
          <w:spacing w:val="2"/>
        </w:rPr>
        <w:t>4．经营收入：指事业单位在专业业务活动</w:t>
      </w:r>
      <w:r>
        <w:rPr>
          <w:rFonts w:ascii="FangSong" w:hAnsi="FangSong" w:eastAsia="FangSong" w:cs="FangSong"/>
          <w:sz w:val="32"/>
          <w:szCs w:val="32"/>
          <w:spacing w:val="1"/>
        </w:rPr>
        <w:t>及其辅助活动之外开展</w:t>
      </w:r>
      <w:r>
        <w:rPr>
          <w:rFonts w:ascii="FangSong" w:hAnsi="FangSong" w:eastAsia="FangSong" w:cs="FangSong"/>
          <w:sz w:val="32"/>
          <w:szCs w:val="32"/>
          <w:spacing w:val="-5"/>
        </w:rPr>
        <w:t>非独立核算经营活动取得的收入。</w:t>
      </w:r>
    </w:p>
    <w:p>
      <w:pPr>
        <w:ind w:left="6" w:firstLine="830"/>
        <w:spacing w:line="368" w:lineRule="auto"/>
        <w:rPr>
          <w:rFonts w:ascii="FangSong" w:hAnsi="FangSong" w:eastAsia="FangSong" w:cs="FangSong"/>
          <w:sz w:val="32"/>
          <w:szCs w:val="32"/>
        </w:rPr>
      </w:pPr>
      <w:r>
        <w:rPr>
          <w:rFonts w:ascii="FangSong" w:hAnsi="FangSong" w:eastAsia="FangSong" w:cs="FangSong"/>
          <w:sz w:val="32"/>
          <w:szCs w:val="32"/>
          <w:spacing w:val="1"/>
        </w:rPr>
        <w:t>5．附属单位上缴收入：指事业单位附属独立核算单位按照有关规</w:t>
      </w:r>
      <w:r>
        <w:rPr>
          <w:rFonts w:ascii="FangSong" w:hAnsi="FangSong" w:eastAsia="FangSong" w:cs="FangSong"/>
          <w:sz w:val="32"/>
          <w:szCs w:val="32"/>
          <w:spacing w:val="-9"/>
        </w:rPr>
        <w:t>定上缴的收入。</w:t>
      </w:r>
    </w:p>
    <w:p>
      <w:pPr>
        <w:ind w:firstLine="832"/>
        <w:spacing w:line="368" w:lineRule="auto"/>
        <w:rPr>
          <w:rFonts w:ascii="FangSong" w:hAnsi="FangSong" w:eastAsia="FangSong" w:cs="FangSong"/>
          <w:sz w:val="32"/>
          <w:szCs w:val="32"/>
        </w:rPr>
      </w:pPr>
      <w:r>
        <w:rPr>
          <w:rFonts w:ascii="FangSong" w:hAnsi="FangSong" w:eastAsia="FangSong" w:cs="FangSong"/>
          <w:sz w:val="32"/>
          <w:szCs w:val="32"/>
        </w:rPr>
        <w:t>6．其他收入：指单位取得的除上述“财政拨款收入</w:t>
      </w:r>
      <w:r>
        <w:rPr>
          <w:rFonts w:ascii="FangSong" w:hAnsi="FangSong" w:eastAsia="FangSong" w:cs="FangSong"/>
          <w:sz w:val="32"/>
          <w:szCs w:val="32"/>
          <w:spacing w:val="-115"/>
        </w:rPr>
        <w:t xml:space="preserve"> </w:t>
      </w:r>
      <w:r>
        <w:rPr>
          <w:rFonts w:ascii="FangSong" w:hAnsi="FangSong" w:eastAsia="FangSong" w:cs="FangSong"/>
          <w:sz w:val="32"/>
          <w:szCs w:val="32"/>
        </w:rPr>
        <w:t>”、“事业收</w:t>
      </w:r>
      <w:r>
        <w:rPr>
          <w:rFonts w:ascii="FangSong" w:hAnsi="FangSong" w:eastAsia="FangSong" w:cs="FangSong"/>
          <w:sz w:val="32"/>
          <w:szCs w:val="32"/>
          <w:spacing w:val="-4"/>
        </w:rPr>
        <w:t>入”、“经营收入”等以外的各项收入。</w:t>
      </w:r>
    </w:p>
    <w:p>
      <w:pPr>
        <w:ind w:firstLine="837"/>
        <w:spacing w:line="368" w:lineRule="auto"/>
        <w:rPr>
          <w:rFonts w:ascii="FangSong" w:hAnsi="FangSong" w:eastAsia="FangSong" w:cs="FangSong"/>
          <w:sz w:val="32"/>
          <w:szCs w:val="32"/>
        </w:rPr>
      </w:pPr>
      <w:r>
        <w:rPr>
          <w:rFonts w:ascii="FangSong" w:hAnsi="FangSong" w:eastAsia="FangSong" w:cs="FangSong"/>
          <w:sz w:val="32"/>
          <w:szCs w:val="32"/>
          <w:spacing w:val="1"/>
        </w:rPr>
        <w:t>7．使用非财政拨款结余：指事业单位使用非财政拨款结余（原事</w:t>
      </w:r>
      <w:r>
        <w:rPr>
          <w:rFonts w:ascii="FangSong" w:hAnsi="FangSong" w:eastAsia="FangSong" w:cs="FangSong"/>
          <w:sz w:val="32"/>
          <w:szCs w:val="32"/>
          <w:spacing w:val="-4"/>
        </w:rPr>
        <w:t>业基金）弥补当年收支差额的数额。</w:t>
      </w:r>
    </w:p>
    <w:p>
      <w:pPr>
        <w:ind w:left="1" w:right="51" w:firstLine="830"/>
        <w:spacing w:before="1" w:line="367" w:lineRule="auto"/>
        <w:rPr>
          <w:rFonts w:ascii="FangSong" w:hAnsi="FangSong" w:eastAsia="FangSong" w:cs="FangSong"/>
          <w:sz w:val="32"/>
          <w:szCs w:val="32"/>
        </w:rPr>
      </w:pPr>
      <w:r>
        <w:rPr>
          <w:rFonts w:ascii="FangSong" w:hAnsi="FangSong" w:eastAsia="FangSong" w:cs="FangSong"/>
          <w:sz w:val="32"/>
          <w:szCs w:val="32"/>
        </w:rPr>
        <w:t>8．年初结转和结余：指单位上年结转本年使用的基本</w:t>
      </w:r>
      <w:r>
        <w:rPr>
          <w:rFonts w:ascii="FangSong" w:hAnsi="FangSong" w:eastAsia="FangSong" w:cs="FangSong"/>
          <w:sz w:val="32"/>
          <w:szCs w:val="32"/>
          <w:spacing w:val="-1"/>
        </w:rPr>
        <w:t>支出结转、</w:t>
      </w:r>
      <w:r>
        <w:rPr>
          <w:rFonts w:ascii="FangSong" w:hAnsi="FangSong" w:eastAsia="FangSong" w:cs="FangSong"/>
          <w:sz w:val="32"/>
          <w:szCs w:val="32"/>
          <w:spacing w:val="-5"/>
        </w:rPr>
        <w:t>项目支出结转和结余和经营结余。</w:t>
      </w:r>
    </w:p>
    <w:p>
      <w:pPr>
        <w:ind w:firstLine="831"/>
        <w:spacing w:before="4" w:line="367" w:lineRule="auto"/>
        <w:rPr>
          <w:rFonts w:ascii="FangSong" w:hAnsi="FangSong" w:eastAsia="FangSong" w:cs="FangSong"/>
          <w:sz w:val="32"/>
          <w:szCs w:val="32"/>
        </w:rPr>
      </w:pPr>
      <w:r>
        <w:rPr>
          <w:rFonts w:ascii="FangSong" w:hAnsi="FangSong" w:eastAsia="FangSong" w:cs="FangSong"/>
          <w:sz w:val="32"/>
          <w:szCs w:val="32"/>
          <w:spacing w:val="1"/>
        </w:rPr>
        <w:t>9．结余分配：指事业单位按规定对非财政拨款结余资金提取的专</w:t>
      </w:r>
      <w:r>
        <w:rPr>
          <w:rFonts w:ascii="FangSong" w:hAnsi="FangSong" w:eastAsia="FangSong" w:cs="FangSong"/>
          <w:sz w:val="32"/>
          <w:szCs w:val="32"/>
          <w:spacing w:val="-3"/>
        </w:rPr>
        <w:t>用基金、缴纳的所得税和转入非财政拨款结余等。</w:t>
      </w:r>
    </w:p>
    <w:p>
      <w:pPr>
        <w:ind w:left="1" w:firstLine="852"/>
        <w:spacing w:before="3" w:line="368" w:lineRule="auto"/>
        <w:rPr>
          <w:rFonts w:ascii="FangSong" w:hAnsi="FangSong" w:eastAsia="FangSong" w:cs="FangSong"/>
          <w:sz w:val="32"/>
          <w:szCs w:val="32"/>
        </w:rPr>
      </w:pPr>
      <w:r>
        <w:rPr>
          <w:rFonts w:ascii="FangSong" w:hAnsi="FangSong" w:eastAsia="FangSong" w:cs="FangSong"/>
          <w:sz w:val="32"/>
          <w:szCs w:val="32"/>
          <w:spacing w:val="-5"/>
        </w:rPr>
        <w:t>10．年末结转和结余资金：指本年度或以前年度预算安排、因客观</w:t>
      </w:r>
      <w:r>
        <w:rPr>
          <w:rFonts w:ascii="FangSong" w:hAnsi="FangSong" w:eastAsia="FangSong" w:cs="FangSong"/>
          <w:sz w:val="32"/>
          <w:szCs w:val="32"/>
          <w:spacing w:val="2"/>
        </w:rPr>
        <w:t>条件发生变化无法按原计划实施，需要延迟到以后年度按有关规定继续</w:t>
      </w:r>
      <w:r>
        <w:rPr>
          <w:rFonts w:ascii="FangSong" w:hAnsi="FangSong" w:eastAsia="FangSong" w:cs="FangSong"/>
          <w:sz w:val="32"/>
          <w:szCs w:val="32"/>
          <w:spacing w:val="-10"/>
        </w:rPr>
        <w:t>使用的资金。</w:t>
      </w:r>
    </w:p>
    <w:p>
      <w:pPr>
        <w:spacing w:before="1" w:line="218" w:lineRule="auto"/>
        <w:jc w:val="right"/>
        <w:rPr>
          <w:rFonts w:ascii="FangSong" w:hAnsi="FangSong" w:eastAsia="FangSong" w:cs="FangSong"/>
          <w:sz w:val="32"/>
          <w:szCs w:val="32"/>
        </w:rPr>
      </w:pPr>
      <w:r>
        <w:rPr>
          <w:rFonts w:ascii="FangSong" w:hAnsi="FangSong" w:eastAsia="FangSong" w:cs="FangSong"/>
          <w:sz w:val="32"/>
          <w:szCs w:val="32"/>
          <w:spacing w:val="-5"/>
        </w:rPr>
        <w:t>11．基本支出：指为保障机构正常运转、完成日常工作任务而发生</w:t>
      </w:r>
    </w:p>
    <w:p>
      <w:pPr>
        <w:spacing w:line="218" w:lineRule="auto"/>
        <w:sectPr>
          <w:footerReference w:type="default" r:id="rId23"/>
          <w:pgSz w:w="11906" w:h="16839"/>
          <w:pgMar w:top="1431" w:right="745" w:bottom="1197" w:left="1161" w:header="0" w:footer="958" w:gutter="0"/>
        </w:sectPr>
        <w:rPr>
          <w:rFonts w:ascii="FangSong" w:hAnsi="FangSong" w:eastAsia="FangSong" w:cs="FangSong"/>
          <w:sz w:val="32"/>
          <w:szCs w:val="32"/>
        </w:rPr>
      </w:pPr>
    </w:p>
    <w:p>
      <w:pPr>
        <w:ind w:left="19"/>
        <w:spacing w:before="170" w:line="223" w:lineRule="auto"/>
        <w:rPr>
          <w:rFonts w:ascii="FangSong" w:hAnsi="FangSong" w:eastAsia="FangSong" w:cs="FangSong"/>
          <w:sz w:val="32"/>
          <w:szCs w:val="32"/>
        </w:rPr>
      </w:pPr>
      <w:r>
        <w:rPr>
          <w:rFonts w:ascii="FangSong" w:hAnsi="FangSong" w:eastAsia="FangSong" w:cs="FangSong"/>
          <w:sz w:val="32"/>
          <w:szCs w:val="32"/>
          <w:spacing w:val="-5"/>
        </w:rPr>
        <w:t>的支出，包括人员经费和公用经费。</w:t>
      </w:r>
    </w:p>
    <w:p>
      <w:pPr>
        <w:ind w:left="19" w:right="138" w:firstLine="834"/>
        <w:spacing w:before="251" w:line="368" w:lineRule="auto"/>
        <w:rPr>
          <w:rFonts w:ascii="FangSong" w:hAnsi="FangSong" w:eastAsia="FangSong" w:cs="FangSong"/>
          <w:sz w:val="32"/>
          <w:szCs w:val="32"/>
        </w:rPr>
      </w:pPr>
      <w:r>
        <w:rPr>
          <w:rFonts w:ascii="FangSong" w:hAnsi="FangSong" w:eastAsia="FangSong" w:cs="FangSong"/>
          <w:sz w:val="32"/>
          <w:szCs w:val="32"/>
          <w:spacing w:val="-5"/>
        </w:rPr>
        <w:t>12．项目支出：指在为完成特定的工作任务和事业发展目标所发生</w:t>
      </w:r>
      <w:r>
        <w:rPr>
          <w:rFonts w:ascii="FangSong" w:hAnsi="FangSong" w:eastAsia="FangSong" w:cs="FangSong"/>
          <w:sz w:val="32"/>
          <w:szCs w:val="32"/>
          <w:spacing w:val="-16"/>
        </w:rPr>
        <w:t>的支出。</w:t>
      </w:r>
    </w:p>
    <w:p>
      <w:pPr>
        <w:ind w:left="2" w:right="138" w:firstLine="852"/>
        <w:spacing w:line="368" w:lineRule="auto"/>
        <w:rPr>
          <w:rFonts w:ascii="FangSong" w:hAnsi="FangSong" w:eastAsia="FangSong" w:cs="FangSong"/>
          <w:sz w:val="32"/>
          <w:szCs w:val="32"/>
        </w:rPr>
      </w:pPr>
      <w:r>
        <w:rPr>
          <w:rFonts w:ascii="FangSong" w:hAnsi="FangSong" w:eastAsia="FangSong" w:cs="FangSong"/>
          <w:sz w:val="32"/>
          <w:szCs w:val="32"/>
          <w:spacing w:val="-5"/>
        </w:rPr>
        <w:t>13．上缴上级支出：指事业单位按照财政部门和主管部门的规定上</w:t>
      </w:r>
      <w:r>
        <w:rPr>
          <w:rFonts w:ascii="FangSong" w:hAnsi="FangSong" w:eastAsia="FangSong" w:cs="FangSong"/>
          <w:sz w:val="32"/>
          <w:szCs w:val="32"/>
          <w:spacing w:val="-7"/>
        </w:rPr>
        <w:t>缴上级单位的支出。</w:t>
      </w:r>
    </w:p>
    <w:p>
      <w:pPr>
        <w:ind w:left="11" w:right="138" w:firstLine="843"/>
        <w:spacing w:line="368" w:lineRule="auto"/>
        <w:rPr>
          <w:rFonts w:ascii="FangSong" w:hAnsi="FangSong" w:eastAsia="FangSong" w:cs="FangSong"/>
          <w:sz w:val="32"/>
          <w:szCs w:val="32"/>
        </w:rPr>
      </w:pPr>
      <w:r>
        <w:rPr>
          <w:rFonts w:ascii="FangSong" w:hAnsi="FangSong" w:eastAsia="FangSong" w:cs="FangSong"/>
          <w:sz w:val="32"/>
          <w:szCs w:val="32"/>
          <w:spacing w:val="-5"/>
        </w:rPr>
        <w:t>14．经营支出：指事业单位在专业业务活动及其辅助活动之外开展</w:t>
      </w:r>
      <w:r>
        <w:rPr>
          <w:rFonts w:ascii="FangSong" w:hAnsi="FangSong" w:eastAsia="FangSong" w:cs="FangSong"/>
          <w:sz w:val="32"/>
          <w:szCs w:val="32"/>
          <w:spacing w:val="-5"/>
        </w:rPr>
        <w:t>非独立核算经营活动发生的支出。</w:t>
      </w:r>
    </w:p>
    <w:p>
      <w:pPr>
        <w:ind w:left="3" w:right="138" w:firstLine="851"/>
        <w:spacing w:line="368" w:lineRule="auto"/>
        <w:rPr>
          <w:rFonts w:ascii="FangSong" w:hAnsi="FangSong" w:eastAsia="FangSong" w:cs="FangSong"/>
          <w:sz w:val="32"/>
          <w:szCs w:val="32"/>
        </w:rPr>
      </w:pPr>
      <w:r>
        <w:rPr>
          <w:rFonts w:ascii="FangSong" w:hAnsi="FangSong" w:eastAsia="FangSong" w:cs="FangSong"/>
          <w:sz w:val="32"/>
          <w:szCs w:val="32"/>
          <w:spacing w:val="-5"/>
        </w:rPr>
        <w:t>15．对附属单位补助支出：指事业单位用财政拨款收入之外的收入</w:t>
      </w:r>
      <w:r>
        <w:rPr>
          <w:rFonts w:ascii="FangSong" w:hAnsi="FangSong" w:eastAsia="FangSong" w:cs="FangSong"/>
          <w:sz w:val="32"/>
          <w:szCs w:val="32"/>
          <w:spacing w:val="-5"/>
        </w:rPr>
        <w:t>对附属单位补助发生的支出。</w:t>
      </w:r>
    </w:p>
    <w:p>
      <w:pPr>
        <w:ind w:right="90" w:firstLine="854"/>
        <w:spacing w:line="368" w:lineRule="auto"/>
        <w:rPr>
          <w:rFonts w:ascii="FangSong" w:hAnsi="FangSong" w:eastAsia="FangSong" w:cs="FangSong"/>
          <w:sz w:val="32"/>
          <w:szCs w:val="32"/>
        </w:rPr>
      </w:pPr>
      <w:r>
        <w:rPr>
          <w:rFonts w:ascii="FangSong" w:hAnsi="FangSong" w:eastAsia="FangSong" w:cs="FangSong"/>
          <w:sz w:val="32"/>
          <w:szCs w:val="32"/>
          <w:spacing w:val="-3"/>
        </w:rPr>
        <w:t>16．“三公”经费：指单位用财政拨款安排的因公出国（境）费、</w:t>
      </w:r>
      <w:r>
        <w:rPr>
          <w:rFonts w:ascii="FangSong" w:hAnsi="FangSong" w:eastAsia="FangSong" w:cs="FangSong"/>
          <w:sz w:val="32"/>
          <w:szCs w:val="32"/>
          <w:spacing w:val="2"/>
        </w:rPr>
        <w:t>公务用车购置及运行维护费和公务接待费。其中，因公出国（境）费反</w:t>
      </w:r>
      <w:r>
        <w:rPr>
          <w:rFonts w:ascii="FangSong" w:hAnsi="FangSong" w:eastAsia="FangSong" w:cs="FangSong"/>
          <w:sz w:val="32"/>
          <w:szCs w:val="32"/>
          <w:spacing w:val="2"/>
        </w:rPr>
        <w:t>映单位公务出国（境）的国际旅费、国外城市间交通费、住宿费、伙食</w:t>
      </w:r>
      <w:r>
        <w:rPr>
          <w:rFonts w:ascii="FangSong" w:hAnsi="FangSong" w:eastAsia="FangSong" w:cs="FangSong"/>
          <w:sz w:val="32"/>
          <w:szCs w:val="32"/>
          <w:spacing w:val="2"/>
        </w:rPr>
        <w:t>费、培训费、公杂费等支出；公务用车购置及运行维护费反映单位公务</w:t>
      </w:r>
      <w:r>
        <w:rPr>
          <w:rFonts w:ascii="FangSong" w:hAnsi="FangSong" w:eastAsia="FangSong" w:cs="FangSong"/>
          <w:sz w:val="32"/>
          <w:szCs w:val="32"/>
          <w:spacing w:val="2"/>
        </w:rPr>
        <w:t>用车购置支出（含车辆购置税、牌照费）以及按规定保留的公务用车燃</w:t>
      </w:r>
      <w:r>
        <w:rPr>
          <w:rFonts w:ascii="FangSong" w:hAnsi="FangSong" w:eastAsia="FangSong" w:cs="FangSong"/>
          <w:sz w:val="32"/>
          <w:szCs w:val="32"/>
          <w:spacing w:val="2"/>
        </w:rPr>
        <w:t>料费、维修费、过路过桥费、保险费、安全奖励费用等支出；公务接待</w:t>
      </w:r>
      <w:r>
        <w:rPr>
          <w:rFonts w:ascii="FangSong" w:hAnsi="FangSong" w:eastAsia="FangSong" w:cs="FangSong"/>
          <w:sz w:val="32"/>
          <w:szCs w:val="32"/>
          <w:spacing w:val="-2"/>
        </w:rPr>
        <w:t>费反映单位按规定开支的各类公务接待（含</w:t>
      </w:r>
      <w:r>
        <w:rPr>
          <w:rFonts w:ascii="FangSong" w:hAnsi="FangSong" w:eastAsia="FangSong" w:cs="FangSong"/>
          <w:sz w:val="32"/>
          <w:szCs w:val="32"/>
          <w:spacing w:val="-3"/>
        </w:rPr>
        <w:t>外宾接待）费用。</w:t>
      </w:r>
    </w:p>
    <w:p>
      <w:pPr>
        <w:ind w:firstLine="854"/>
        <w:spacing w:before="8" w:line="367" w:lineRule="auto"/>
        <w:rPr>
          <w:rFonts w:ascii="FangSong" w:hAnsi="FangSong" w:eastAsia="FangSong" w:cs="FangSong"/>
          <w:sz w:val="32"/>
          <w:szCs w:val="32"/>
        </w:rPr>
      </w:pPr>
      <w:r>
        <w:rPr>
          <w:rFonts w:ascii="FangSong" w:hAnsi="FangSong" w:eastAsia="FangSong" w:cs="FangSong"/>
          <w:sz w:val="32"/>
          <w:szCs w:val="32"/>
          <w:spacing w:val="-10"/>
        </w:rPr>
        <w:t>17．机关运行经费：指行政单位（含参照公务员法管</w:t>
      </w:r>
      <w:r>
        <w:rPr>
          <w:rFonts w:ascii="FangSong" w:hAnsi="FangSong" w:eastAsia="FangSong" w:cs="FangSong"/>
          <w:sz w:val="32"/>
          <w:szCs w:val="32"/>
          <w:spacing w:val="-11"/>
        </w:rPr>
        <w:t>理的事业单位）</w:t>
      </w:r>
      <w:r>
        <w:rPr>
          <w:rFonts w:ascii="FangSong" w:hAnsi="FangSong" w:eastAsia="FangSong" w:cs="FangSong"/>
          <w:sz w:val="32"/>
          <w:szCs w:val="32"/>
          <w:spacing w:val="2"/>
        </w:rPr>
        <w:t>使用一般公共预算安排的基本支出中的公用经费支出，包括办公及印刷</w:t>
      </w:r>
      <w:r>
        <w:rPr>
          <w:rFonts w:ascii="FangSong" w:hAnsi="FangSong" w:eastAsia="FangSong" w:cs="FangSong"/>
          <w:sz w:val="32"/>
          <w:szCs w:val="32"/>
          <w:spacing w:val="2"/>
        </w:rPr>
        <w:t>费、邮电费、差旅费、会议费、福利费、日常维修费、专用材料及一般</w:t>
      </w:r>
      <w:r>
        <w:rPr>
          <w:rFonts w:ascii="FangSong" w:hAnsi="FangSong" w:eastAsia="FangSong" w:cs="FangSong"/>
          <w:sz w:val="32"/>
          <w:szCs w:val="32"/>
          <w:spacing w:val="-4"/>
        </w:rPr>
        <w:t>设备购置费、办公用房水电费、办公用房取暖费、办公用房物</w:t>
      </w:r>
      <w:r>
        <w:rPr>
          <w:rFonts w:ascii="FangSong" w:hAnsi="FangSong" w:eastAsia="FangSong" w:cs="FangSong"/>
          <w:sz w:val="32"/>
          <w:szCs w:val="32"/>
          <w:spacing w:val="-5"/>
        </w:rPr>
        <w:t>业管理费、</w:t>
      </w:r>
      <w:r>
        <w:rPr>
          <w:rFonts w:ascii="FangSong" w:hAnsi="FangSong" w:eastAsia="FangSong" w:cs="FangSong"/>
          <w:sz w:val="32"/>
          <w:szCs w:val="32"/>
          <w:spacing w:val="-4"/>
        </w:rPr>
        <w:t>公务用车运行维护费及其他费用。</w:t>
      </w:r>
    </w:p>
    <w:p>
      <w:pPr>
        <w:ind w:left="854"/>
        <w:spacing w:before="1" w:line="222" w:lineRule="auto"/>
        <w:rPr>
          <w:rFonts w:ascii="FangSong" w:hAnsi="FangSong" w:eastAsia="FangSong" w:cs="FangSong"/>
          <w:sz w:val="32"/>
          <w:szCs w:val="32"/>
        </w:rPr>
      </w:pPr>
      <w:r>
        <w:rPr>
          <w:rFonts w:ascii="FangSong" w:hAnsi="FangSong" w:eastAsia="FangSong" w:cs="FangSong"/>
          <w:sz w:val="32"/>
          <w:szCs w:val="32"/>
          <w:spacing w:val="-2"/>
        </w:rPr>
        <w:t>18．教育支出（类）普通教育（款）初中教育（项</w:t>
      </w:r>
      <w:r>
        <w:rPr>
          <w:rFonts w:ascii="FangSong" w:hAnsi="FangSong" w:eastAsia="FangSong" w:cs="FangSong"/>
          <w:sz w:val="32"/>
          <w:szCs w:val="32"/>
          <w:spacing w:val="-37"/>
        </w:rPr>
        <w:t>）：</w:t>
      </w:r>
      <w:r>
        <w:rPr>
          <w:rFonts w:ascii="FangSong" w:hAnsi="FangSong" w:eastAsia="FangSong" w:cs="FangSong"/>
          <w:sz w:val="32"/>
          <w:szCs w:val="32"/>
          <w:spacing w:val="-2"/>
        </w:rPr>
        <w:t>反映各</w:t>
      </w:r>
      <w:r>
        <w:rPr>
          <w:rFonts w:ascii="FangSong" w:hAnsi="FangSong" w:eastAsia="FangSong" w:cs="FangSong"/>
          <w:sz w:val="32"/>
          <w:szCs w:val="32"/>
          <w:spacing w:val="-3"/>
        </w:rPr>
        <w:t>部门</w:t>
      </w:r>
    </w:p>
    <w:p>
      <w:pPr>
        <w:spacing w:line="222" w:lineRule="auto"/>
        <w:sectPr>
          <w:footerReference w:type="default" r:id="rId24"/>
          <w:pgSz w:w="11906" w:h="16839"/>
          <w:pgMar w:top="1431" w:right="606" w:bottom="1197" w:left="1160" w:header="0" w:footer="958" w:gutter="0"/>
        </w:sectPr>
        <w:rPr>
          <w:rFonts w:ascii="FangSong" w:hAnsi="FangSong" w:eastAsia="FangSong" w:cs="FangSong"/>
          <w:sz w:val="32"/>
          <w:szCs w:val="32"/>
        </w:rPr>
      </w:pPr>
    </w:p>
    <w:p>
      <w:pPr>
        <w:ind w:right="117" w:firstLine="2"/>
        <w:spacing w:before="169" w:line="368" w:lineRule="auto"/>
        <w:rPr>
          <w:rFonts w:ascii="FangSong" w:hAnsi="FangSong" w:eastAsia="FangSong" w:cs="FangSong"/>
          <w:sz w:val="32"/>
          <w:szCs w:val="32"/>
        </w:rPr>
      </w:pPr>
      <w:r>
        <w:rPr>
          <w:rFonts w:ascii="FangSong" w:hAnsi="FangSong" w:eastAsia="FangSong" w:cs="FangSong"/>
          <w:sz w:val="32"/>
          <w:szCs w:val="32"/>
          <w:spacing w:val="2"/>
        </w:rPr>
        <w:t>举办的初中教育支出。政府各部门对社会组织等举办的初中的资助，如</w:t>
      </w:r>
      <w:r>
        <w:rPr>
          <w:rFonts w:ascii="FangSong" w:hAnsi="FangSong" w:eastAsia="FangSong" w:cs="FangSong"/>
          <w:sz w:val="32"/>
          <w:szCs w:val="32"/>
          <w:spacing w:val="-4"/>
        </w:rPr>
        <w:t>捐赠、补贴等，也在本科目中反映。</w:t>
      </w:r>
    </w:p>
    <w:p>
      <w:pPr>
        <w:ind w:left="14" w:right="117" w:firstLine="840"/>
        <w:spacing w:before="1" w:line="368" w:lineRule="auto"/>
        <w:rPr>
          <w:rFonts w:ascii="FangSong" w:hAnsi="FangSong" w:eastAsia="FangSong" w:cs="FangSong"/>
          <w:sz w:val="32"/>
          <w:szCs w:val="32"/>
        </w:rPr>
      </w:pPr>
      <w:r>
        <w:rPr>
          <w:rFonts w:ascii="FangSong" w:hAnsi="FangSong" w:eastAsia="FangSong" w:cs="FangSong"/>
          <w:sz w:val="32"/>
          <w:szCs w:val="32"/>
          <w:spacing w:val="-2"/>
        </w:rPr>
        <w:t>19．教育支出（类）普通教育（款）其他普通</w:t>
      </w:r>
      <w:r>
        <w:rPr>
          <w:rFonts w:ascii="FangSong" w:hAnsi="FangSong" w:eastAsia="FangSong" w:cs="FangSong"/>
          <w:sz w:val="32"/>
          <w:szCs w:val="32"/>
          <w:spacing w:val="-3"/>
        </w:rPr>
        <w:t>教育支出（项</w:t>
      </w:r>
      <w:r>
        <w:rPr>
          <w:rFonts w:ascii="FangSong" w:hAnsi="FangSong" w:eastAsia="FangSong" w:cs="FangSong"/>
          <w:sz w:val="32"/>
          <w:szCs w:val="32"/>
          <w:spacing w:val="-37"/>
        </w:rPr>
        <w:t>）：</w:t>
      </w:r>
      <w:r>
        <w:rPr>
          <w:rFonts w:ascii="FangSong" w:hAnsi="FangSong" w:eastAsia="FangSong" w:cs="FangSong"/>
          <w:sz w:val="32"/>
          <w:szCs w:val="32"/>
          <w:spacing w:val="-3"/>
        </w:rPr>
        <w:t>反</w:t>
      </w:r>
      <w:r>
        <w:rPr>
          <w:rFonts w:ascii="FangSong" w:hAnsi="FangSong" w:eastAsia="FangSong" w:cs="FangSong"/>
          <w:sz w:val="32"/>
          <w:szCs w:val="32"/>
          <w:spacing w:val="-4"/>
        </w:rPr>
        <w:t>映除上述项目以外其他用于普通教育方面的支出。</w:t>
      </w:r>
    </w:p>
    <w:p>
      <w:pPr>
        <w:ind w:left="14" w:right="117" w:firstLine="820"/>
        <w:spacing w:line="368" w:lineRule="auto"/>
        <w:rPr>
          <w:rFonts w:ascii="FangSong" w:hAnsi="FangSong" w:eastAsia="FangSong" w:cs="FangSong"/>
          <w:sz w:val="32"/>
          <w:szCs w:val="32"/>
        </w:rPr>
      </w:pPr>
      <w:r>
        <w:rPr>
          <w:rFonts w:ascii="FangSong" w:hAnsi="FangSong" w:eastAsia="FangSong" w:cs="FangSong"/>
          <w:sz w:val="32"/>
          <w:szCs w:val="32"/>
          <w:spacing w:val="-2"/>
        </w:rPr>
        <w:t>20．教育支出（类）其他教育支出（款）其他教育支出（项</w:t>
      </w:r>
      <w:r>
        <w:rPr>
          <w:rFonts w:ascii="FangSong" w:hAnsi="FangSong" w:eastAsia="FangSong" w:cs="FangSong"/>
          <w:sz w:val="32"/>
          <w:szCs w:val="32"/>
          <w:spacing w:val="-30"/>
        </w:rPr>
        <w:t>）：</w:t>
      </w:r>
      <w:r>
        <w:rPr>
          <w:rFonts w:ascii="FangSong" w:hAnsi="FangSong" w:eastAsia="FangSong" w:cs="FangSong"/>
          <w:sz w:val="32"/>
          <w:szCs w:val="32"/>
          <w:spacing w:val="-2"/>
        </w:rPr>
        <w:t>反</w:t>
      </w:r>
      <w:r>
        <w:rPr>
          <w:rFonts w:ascii="FangSong" w:hAnsi="FangSong" w:eastAsia="FangSong" w:cs="FangSong"/>
          <w:sz w:val="32"/>
          <w:szCs w:val="32"/>
          <w:spacing w:val="-4"/>
        </w:rPr>
        <w:t>映除上述项目以外其他用于教育方面的支出。</w:t>
      </w:r>
    </w:p>
    <w:p>
      <w:pPr>
        <w:ind w:right="117" w:firstLine="833"/>
        <w:spacing w:line="368" w:lineRule="auto"/>
        <w:rPr>
          <w:rFonts w:ascii="FangSong" w:hAnsi="FangSong" w:eastAsia="FangSong" w:cs="FangSong"/>
          <w:sz w:val="32"/>
          <w:szCs w:val="32"/>
        </w:rPr>
      </w:pPr>
      <w:r>
        <w:rPr>
          <w:rFonts w:ascii="FangSong" w:hAnsi="FangSong" w:eastAsia="FangSong" w:cs="FangSong"/>
          <w:sz w:val="32"/>
          <w:szCs w:val="32"/>
          <w:spacing w:val="-4"/>
        </w:rPr>
        <w:t>21．社会保障和就业支出（类）行政事业单位养老支出（款）机关</w:t>
      </w:r>
      <w:r>
        <w:rPr>
          <w:rFonts w:ascii="FangSong" w:hAnsi="FangSong" w:eastAsia="FangSong" w:cs="FangSong"/>
          <w:sz w:val="32"/>
          <w:szCs w:val="32"/>
          <w:spacing w:val="1"/>
        </w:rPr>
        <w:t>事业单位基本养老保险缴费支出（项</w:t>
      </w:r>
      <w:r>
        <w:rPr>
          <w:rFonts w:ascii="FangSong" w:hAnsi="FangSong" w:eastAsia="FangSong" w:cs="FangSong"/>
          <w:sz w:val="32"/>
          <w:szCs w:val="32"/>
          <w:spacing w:val="24"/>
        </w:rPr>
        <w:t>）：</w:t>
      </w:r>
      <w:r>
        <w:rPr>
          <w:rFonts w:ascii="FangSong" w:hAnsi="FangSong" w:eastAsia="FangSong" w:cs="FangSong"/>
          <w:sz w:val="32"/>
          <w:szCs w:val="32"/>
          <w:spacing w:val="1"/>
        </w:rPr>
        <w:t>反映机关事业单位实施养老保</w:t>
      </w:r>
      <w:r>
        <w:rPr>
          <w:rFonts w:ascii="FangSong" w:hAnsi="FangSong" w:eastAsia="FangSong" w:cs="FangSong"/>
          <w:sz w:val="32"/>
          <w:szCs w:val="32"/>
          <w:spacing w:val="-4"/>
        </w:rPr>
        <w:t>险制度由单位缴纳的基本养老保险费支出。</w:t>
      </w:r>
    </w:p>
    <w:p>
      <w:pPr>
        <w:ind w:right="117" w:firstLine="833"/>
        <w:spacing w:line="368" w:lineRule="auto"/>
        <w:rPr>
          <w:rFonts w:ascii="FangSong" w:hAnsi="FangSong" w:eastAsia="FangSong" w:cs="FangSong"/>
          <w:sz w:val="32"/>
          <w:szCs w:val="32"/>
        </w:rPr>
      </w:pPr>
      <w:r>
        <w:rPr>
          <w:rFonts w:ascii="FangSong" w:hAnsi="FangSong" w:eastAsia="FangSong" w:cs="FangSong"/>
          <w:sz w:val="32"/>
          <w:szCs w:val="32"/>
          <w:spacing w:val="-4"/>
        </w:rPr>
        <w:t>22．社会保障和就业支出（类）其他社会保障和就业支出（款）其</w:t>
      </w:r>
      <w:r>
        <w:rPr>
          <w:rFonts w:ascii="FangSong" w:hAnsi="FangSong" w:eastAsia="FangSong" w:cs="FangSong"/>
          <w:sz w:val="32"/>
          <w:szCs w:val="32"/>
          <w:spacing w:val="1"/>
        </w:rPr>
        <w:t>他社会保障和就业支出（项</w:t>
      </w:r>
      <w:r>
        <w:rPr>
          <w:rFonts w:ascii="FangSong" w:hAnsi="FangSong" w:eastAsia="FangSong" w:cs="FangSong"/>
          <w:sz w:val="32"/>
          <w:szCs w:val="32"/>
          <w:spacing w:val="24"/>
        </w:rPr>
        <w:t>）：</w:t>
      </w:r>
      <w:r>
        <w:rPr>
          <w:rFonts w:ascii="FangSong" w:hAnsi="FangSong" w:eastAsia="FangSong" w:cs="FangSong"/>
          <w:sz w:val="32"/>
          <w:szCs w:val="32"/>
          <w:spacing w:val="1"/>
        </w:rPr>
        <w:t>反映除上述项目以外其他用于社会保障</w:t>
      </w:r>
      <w:r>
        <w:rPr>
          <w:rFonts w:ascii="FangSong" w:hAnsi="FangSong" w:eastAsia="FangSong" w:cs="FangSong"/>
          <w:sz w:val="32"/>
          <w:szCs w:val="32"/>
          <w:spacing w:val="-7"/>
        </w:rPr>
        <w:t>和就业方面的支出。</w:t>
      </w:r>
    </w:p>
    <w:p>
      <w:pPr>
        <w:ind w:left="2" w:firstLine="832"/>
        <w:spacing w:line="368" w:lineRule="auto"/>
        <w:rPr>
          <w:rFonts w:ascii="FangSong" w:hAnsi="FangSong" w:eastAsia="FangSong" w:cs="FangSong"/>
          <w:sz w:val="32"/>
          <w:szCs w:val="32"/>
        </w:rPr>
      </w:pPr>
      <w:r>
        <w:rPr>
          <w:rFonts w:ascii="FangSong" w:hAnsi="FangSong" w:eastAsia="FangSong" w:cs="FangSong"/>
          <w:sz w:val="32"/>
          <w:szCs w:val="32"/>
          <w:spacing w:val="-26"/>
        </w:rPr>
        <w:t>23．卫生健康支出（类）行政事业单位医疗（款）</w:t>
      </w:r>
      <w:r>
        <w:rPr>
          <w:rFonts w:ascii="FangSong" w:hAnsi="FangSong" w:eastAsia="FangSong" w:cs="FangSong"/>
          <w:sz w:val="32"/>
          <w:szCs w:val="32"/>
          <w:spacing w:val="-27"/>
        </w:rPr>
        <w:t>事业单位医疗（项</w:t>
      </w:r>
      <w:r>
        <w:rPr>
          <w:rFonts w:ascii="FangSong" w:hAnsi="FangSong" w:eastAsia="FangSong" w:cs="FangSong"/>
          <w:sz w:val="32"/>
          <w:szCs w:val="32"/>
          <w:spacing w:val="-73"/>
        </w:rPr>
        <w:t>）：</w:t>
      </w:r>
      <w:r>
        <w:rPr>
          <w:rFonts w:ascii="FangSong" w:hAnsi="FangSong" w:eastAsia="FangSong" w:cs="FangSong"/>
          <w:sz w:val="32"/>
          <w:szCs w:val="32"/>
          <w:spacing w:val="2"/>
        </w:rPr>
        <w:t>反映财政部门安排的事业单位基本医疗保险缴费经费，未参加医疗保险</w:t>
      </w:r>
      <w:r>
        <w:rPr>
          <w:rFonts w:ascii="FangSong" w:hAnsi="FangSong" w:eastAsia="FangSong" w:cs="FangSong"/>
          <w:sz w:val="32"/>
          <w:szCs w:val="32"/>
          <w:spacing w:val="-4"/>
        </w:rPr>
        <w:t>的事业单位的公费医疗经费，按国家规定享受离休人员待遇的医疗经费。</w:t>
      </w:r>
    </w:p>
    <w:p>
      <w:pPr>
        <w:ind w:left="2" w:right="88" w:firstLine="832"/>
        <w:spacing w:line="368" w:lineRule="auto"/>
        <w:rPr>
          <w:rFonts w:ascii="FangSong" w:hAnsi="FangSong" w:eastAsia="FangSong" w:cs="FangSong"/>
          <w:sz w:val="32"/>
          <w:szCs w:val="32"/>
        </w:rPr>
      </w:pPr>
      <w:r>
        <w:rPr>
          <w:rFonts w:ascii="FangSong" w:hAnsi="FangSong" w:eastAsia="FangSong" w:cs="FangSong"/>
          <w:sz w:val="32"/>
          <w:szCs w:val="32"/>
          <w:spacing w:val="-3"/>
        </w:rPr>
        <w:t>24．住房保障支出（类）住房改革支出（款）住房公积金（项</w:t>
      </w:r>
      <w:r>
        <w:rPr>
          <w:rFonts w:ascii="FangSong" w:hAnsi="FangSong" w:eastAsia="FangSong" w:cs="FangSong"/>
          <w:sz w:val="32"/>
          <w:szCs w:val="32"/>
          <w:spacing w:val="-2"/>
        </w:rPr>
        <w:t>）：</w:t>
      </w:r>
      <w:r>
        <w:rPr>
          <w:rFonts w:ascii="FangSong" w:hAnsi="FangSong" w:eastAsia="FangSong" w:cs="FangSong"/>
          <w:sz w:val="32"/>
          <w:szCs w:val="32"/>
          <w:spacing w:val="2"/>
        </w:rPr>
        <w:t>反映行政事业单位按人力资源和社会保障部、财政部规定的基本工资和</w:t>
      </w:r>
      <w:r>
        <w:rPr>
          <w:rFonts w:ascii="FangSong" w:hAnsi="FangSong" w:eastAsia="FangSong" w:cs="FangSong"/>
          <w:sz w:val="32"/>
          <w:szCs w:val="32"/>
          <w:spacing w:val="-3"/>
        </w:rPr>
        <w:t>津贴补贴以及规定比例为职工缴纳的住房公积金。</w:t>
      </w:r>
    </w:p>
    <w:p>
      <w:pPr>
        <w:ind w:right="117" w:firstLine="833"/>
        <w:spacing w:before="2" w:line="368" w:lineRule="auto"/>
        <w:rPr>
          <w:rFonts w:ascii="FangSong" w:hAnsi="FangSong" w:eastAsia="FangSong" w:cs="FangSong"/>
          <w:sz w:val="32"/>
          <w:szCs w:val="32"/>
        </w:rPr>
      </w:pPr>
      <w:r>
        <w:rPr>
          <w:rFonts w:ascii="FangSong" w:hAnsi="FangSong" w:eastAsia="FangSong" w:cs="FangSong"/>
          <w:sz w:val="32"/>
          <w:szCs w:val="32"/>
          <w:spacing w:val="-4"/>
        </w:rPr>
        <w:t>25．其他支出（类）其他政府性基金及对应专项债务收入安排的支</w:t>
      </w:r>
      <w:r>
        <w:rPr>
          <w:rFonts w:ascii="FangSong" w:hAnsi="FangSong" w:eastAsia="FangSong" w:cs="FangSong"/>
          <w:sz w:val="32"/>
          <w:szCs w:val="32"/>
          <w:spacing w:val="1"/>
        </w:rPr>
        <w:t>出（款）其他政府性基金债务收入安排的支出（项</w:t>
      </w:r>
      <w:r>
        <w:rPr>
          <w:rFonts w:ascii="FangSong" w:hAnsi="FangSong" w:eastAsia="FangSong" w:cs="FangSong"/>
          <w:sz w:val="32"/>
          <w:szCs w:val="32"/>
          <w:spacing w:val="24"/>
        </w:rPr>
        <w:t>）：</w:t>
      </w:r>
      <w:r>
        <w:rPr>
          <w:rFonts w:ascii="FangSong" w:hAnsi="FangSong" w:eastAsia="FangSong" w:cs="FangSong"/>
          <w:sz w:val="32"/>
          <w:szCs w:val="32"/>
          <w:spacing w:val="1"/>
        </w:rPr>
        <w:t>反映其他政府性</w:t>
      </w:r>
      <w:r>
        <w:rPr>
          <w:rFonts w:ascii="FangSong" w:hAnsi="FangSong" w:eastAsia="FangSong" w:cs="FangSong"/>
          <w:sz w:val="32"/>
          <w:szCs w:val="32"/>
          <w:spacing w:val="-4"/>
        </w:rPr>
        <w:t>基金对应专项债务收入安排的支出。</w:t>
      </w:r>
    </w:p>
    <w:p>
      <w:pPr>
        <w:spacing w:line="368" w:lineRule="auto"/>
        <w:sectPr>
          <w:footerReference w:type="default" r:id="rId25"/>
          <w:pgSz w:w="11906" w:h="16839"/>
          <w:pgMar w:top="1431" w:right="628" w:bottom="1197" w:left="1160" w:header="0" w:footer="960" w:gutter="0"/>
        </w:sectPr>
        <w:rPr>
          <w:rFonts w:ascii="FangSong" w:hAnsi="FangSong" w:eastAsia="FangSong" w:cs="FangSong"/>
          <w:sz w:val="32"/>
          <w:szCs w:val="32"/>
        </w:rPr>
      </w:pP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ind w:left="3192"/>
        <w:spacing w:before="169" w:line="222" w:lineRule="auto"/>
        <w:rPr>
          <w:rFonts w:ascii="FangSong" w:hAnsi="FangSong" w:eastAsia="FangSong" w:cs="FangSong"/>
          <w:sz w:val="52"/>
          <w:szCs w:val="52"/>
        </w:rPr>
      </w:pPr>
      <w:r>
        <w:rPr>
          <w:rFonts w:ascii="FangSong" w:hAnsi="FangSong" w:eastAsia="FangSong" w:cs="FangSong"/>
          <w:sz w:val="52"/>
          <w:szCs w:val="52"/>
          <w:b/>
          <w:bCs/>
          <w:spacing w:val="-19"/>
        </w:rPr>
        <w:t>第五部分</w:t>
      </w:r>
    </w:p>
    <w:p>
      <w:pPr>
        <w:pStyle w:val="BodyText"/>
        <w:spacing w:line="278" w:lineRule="auto"/>
        <w:rPr/>
      </w:pPr>
      <w:r/>
    </w:p>
    <w:p>
      <w:pPr>
        <w:pStyle w:val="BodyText"/>
        <w:spacing w:line="278" w:lineRule="auto"/>
        <w:rPr/>
      </w:pPr>
      <w:r/>
    </w:p>
    <w:p>
      <w:pPr>
        <w:pStyle w:val="BodyText"/>
        <w:spacing w:line="278" w:lineRule="auto"/>
        <w:rPr/>
      </w:pPr>
      <w:r/>
    </w:p>
    <w:p>
      <w:pPr>
        <w:pStyle w:val="BodyText"/>
        <w:spacing w:line="278" w:lineRule="auto"/>
        <w:rPr/>
      </w:pPr>
      <w:r/>
    </w:p>
    <w:p>
      <w:pPr>
        <w:ind w:left="3454"/>
        <w:spacing w:before="169" w:line="222" w:lineRule="auto"/>
        <w:rPr>
          <w:rFonts w:ascii="FangSong" w:hAnsi="FangSong" w:eastAsia="FangSong" w:cs="FangSong"/>
          <w:sz w:val="52"/>
          <w:szCs w:val="52"/>
        </w:rPr>
      </w:pPr>
      <w:r>
        <w:rPr>
          <w:rFonts w:ascii="FangSong" w:hAnsi="FangSong" w:eastAsia="FangSong" w:cs="FangSong"/>
          <w:sz w:val="52"/>
          <w:szCs w:val="52"/>
          <w:b/>
          <w:bCs/>
          <w:spacing w:val="-34"/>
        </w:rPr>
        <w:t>附</w:t>
      </w:r>
      <w:r>
        <w:rPr>
          <w:rFonts w:ascii="FangSong" w:hAnsi="FangSong" w:eastAsia="FangSong" w:cs="FangSong"/>
          <w:sz w:val="52"/>
          <w:szCs w:val="52"/>
          <w:spacing w:val="18"/>
        </w:rPr>
        <w:t xml:space="preserve">  </w:t>
      </w:r>
      <w:r>
        <w:rPr>
          <w:rFonts w:ascii="FangSong" w:hAnsi="FangSong" w:eastAsia="FangSong" w:cs="FangSong"/>
          <w:sz w:val="52"/>
          <w:szCs w:val="52"/>
          <w:b/>
          <w:bCs/>
          <w:spacing w:val="-34"/>
        </w:rPr>
        <w:t>件</w:t>
      </w:r>
    </w:p>
    <w:sectPr>
      <w:footerReference w:type="default" r:id="rId26"/>
      <w:pgSz w:w="11906" w:h="16839"/>
      <w:pgMar w:top="1431" w:right="1785" w:bottom="1197" w:left="1785" w:header="0" w:footer="958"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FangSong">
    <w:panose1 w:val="02010609060101010101"/>
    <w:charset w:val="86"/>
    <w:family w:val="auto"/>
    <w:pitch w:val="default"/>
    <w:sig w:usb0="800002BF" w:usb1="38CF7CFA" w:usb2="00000016" w:usb3="00000000" w:csb0="00040001"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945"/>
      <w:spacing w:line="235" w:lineRule="auto"/>
      <w:rPr>
        <w:rFonts w:ascii="SimHei" w:hAnsi="SimHei" w:eastAsia="SimHei" w:cs="SimHei"/>
        <w:sz w:val="18"/>
        <w:szCs w:val="18"/>
      </w:rPr>
    </w:pPr>
    <w:r>
      <w:rPr>
        <w:rFonts w:ascii="SimHei" w:hAnsi="SimHei" w:eastAsia="SimHei" w:cs="SimHei"/>
        <w:sz w:val="18"/>
        <w:szCs w:val="18"/>
        <w:spacing w:val="-7"/>
      </w:rPr>
      <w:t>-</w:t>
    </w:r>
    <w:r>
      <w:rPr>
        <w:rFonts w:ascii="SimHei" w:hAnsi="SimHei" w:eastAsia="SimHei" w:cs="SimHei"/>
        <w:sz w:val="18"/>
        <w:szCs w:val="18"/>
        <w:spacing w:val="16"/>
      </w:rPr>
      <w:t xml:space="preserve"> </w:t>
    </w:r>
    <w:r>
      <w:rPr>
        <w:rFonts w:ascii="SimHei" w:hAnsi="SimHei" w:eastAsia="SimHei" w:cs="SimHei"/>
        <w:sz w:val="18"/>
        <w:szCs w:val="18"/>
        <w:spacing w:val="-7"/>
      </w:rPr>
      <w:t>1</w:t>
    </w:r>
    <w:r>
      <w:rPr>
        <w:rFonts w:ascii="SimHei" w:hAnsi="SimHei" w:eastAsia="SimHei" w:cs="SimHei"/>
        <w:sz w:val="18"/>
        <w:szCs w:val="18"/>
        <w:spacing w:val="3"/>
      </w:rPr>
      <w:t xml:space="preserve"> </w:t>
    </w:r>
    <w:r>
      <w:rPr>
        <w:rFonts w:ascii="SimHei" w:hAnsi="SimHei" w:eastAsia="SimHei" w:cs="SimHei"/>
        <w:sz w:val="18"/>
        <w:szCs w:val="18"/>
        <w:spacing w:val="-7"/>
      </w:rPr>
      <w:t>-</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41"/>
      <w:spacing w:line="235" w:lineRule="auto"/>
      <w:rPr>
        <w:rFonts w:ascii="SimHei" w:hAnsi="SimHei" w:eastAsia="SimHei" w:cs="SimHei"/>
        <w:sz w:val="18"/>
        <w:szCs w:val="18"/>
      </w:rPr>
    </w:pPr>
    <w:r>
      <w:rPr>
        <w:rFonts w:ascii="SimHei" w:hAnsi="SimHei" w:eastAsia="SimHei" w:cs="SimHei"/>
        <w:sz w:val="18"/>
        <w:szCs w:val="18"/>
        <w:spacing w:val="-4"/>
      </w:rPr>
      <w:t>-</w:t>
    </w:r>
    <w:r>
      <w:rPr>
        <w:rFonts w:ascii="SimHei" w:hAnsi="SimHei" w:eastAsia="SimHei" w:cs="SimHei"/>
        <w:sz w:val="18"/>
        <w:szCs w:val="18"/>
        <w:spacing w:val="7"/>
      </w:rPr>
      <w:t xml:space="preserve"> </w:t>
    </w:r>
    <w:r>
      <w:rPr>
        <w:rFonts w:ascii="SimHei" w:hAnsi="SimHei" w:eastAsia="SimHei" w:cs="SimHei"/>
        <w:sz w:val="18"/>
        <w:szCs w:val="18"/>
        <w:spacing w:val="-4"/>
      </w:rPr>
      <w:t>2</w:t>
    </w:r>
    <w:r>
      <w:rPr>
        <w:rFonts w:ascii="SimHei" w:hAnsi="SimHei" w:eastAsia="SimHei" w:cs="SimHei"/>
        <w:sz w:val="18"/>
        <w:szCs w:val="18"/>
        <w:spacing w:val="4"/>
      </w:rPr>
      <w:t xml:space="preserve"> </w:t>
    </w:r>
    <w:r>
      <w:rPr>
        <w:rFonts w:ascii="SimHei" w:hAnsi="SimHei" w:eastAsia="SimHei" w:cs="SimHei"/>
        <w:sz w:val="18"/>
        <w:szCs w:val="18"/>
        <w:spacing w:val="-4"/>
      </w:rPr>
      <w:t>-</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945"/>
      <w:spacing w:line="233" w:lineRule="auto"/>
      <w:rPr>
        <w:rFonts w:ascii="SimHei" w:hAnsi="SimHei" w:eastAsia="SimHei" w:cs="SimHei"/>
        <w:sz w:val="18"/>
        <w:szCs w:val="18"/>
      </w:rPr>
    </w:pPr>
    <w:r>
      <w:rPr>
        <w:rFonts w:ascii="SimHei" w:hAnsi="SimHei" w:eastAsia="SimHei" w:cs="SimHei"/>
        <w:sz w:val="18"/>
        <w:szCs w:val="18"/>
        <w:spacing w:val="-4"/>
      </w:rPr>
      <w:t>-</w:t>
    </w:r>
    <w:r>
      <w:rPr>
        <w:rFonts w:ascii="SimHei" w:hAnsi="SimHei" w:eastAsia="SimHei" w:cs="SimHei"/>
        <w:sz w:val="18"/>
        <w:szCs w:val="18"/>
        <w:spacing w:val="7"/>
      </w:rPr>
      <w:t xml:space="preserve"> </w:t>
    </w:r>
    <w:r>
      <w:rPr>
        <w:rFonts w:ascii="SimHei" w:hAnsi="SimHei" w:eastAsia="SimHei" w:cs="SimHei"/>
        <w:sz w:val="18"/>
        <w:szCs w:val="18"/>
        <w:spacing w:val="-4"/>
      </w:rPr>
      <w:t>3</w:t>
    </w:r>
    <w:r>
      <w:rPr>
        <w:rFonts w:ascii="SimHei" w:hAnsi="SimHei" w:eastAsia="SimHei" w:cs="SimHei"/>
        <w:sz w:val="18"/>
        <w:szCs w:val="18"/>
        <w:spacing w:val="4"/>
      </w:rPr>
      <w:t xml:space="preserve"> </w:t>
    </w:r>
    <w:r>
      <w:rPr>
        <w:rFonts w:ascii="SimHei" w:hAnsi="SimHei" w:eastAsia="SimHei" w:cs="SimHei"/>
        <w:sz w:val="18"/>
        <w:szCs w:val="18"/>
        <w:spacing w:val="-4"/>
      </w:rPr>
      <w:t>-</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71"/>
      <w:spacing w:line="235" w:lineRule="auto"/>
      <w:rPr>
        <w:rFonts w:ascii="SimHei" w:hAnsi="SimHei" w:eastAsia="SimHei" w:cs="SimHei"/>
        <w:sz w:val="18"/>
        <w:szCs w:val="18"/>
      </w:rPr>
    </w:pPr>
    <w:r>
      <w:rPr>
        <w:rFonts w:ascii="SimHei" w:hAnsi="SimHei" w:eastAsia="SimHei" w:cs="SimHei"/>
        <w:sz w:val="18"/>
        <w:szCs w:val="18"/>
        <w:spacing w:val="-2"/>
      </w:rPr>
      <w:t>-</w:t>
    </w:r>
    <w:r>
      <w:rPr>
        <w:rFonts w:ascii="SimHei" w:hAnsi="SimHei" w:eastAsia="SimHei" w:cs="SimHei"/>
        <w:sz w:val="18"/>
        <w:szCs w:val="18"/>
        <w:spacing w:val="2"/>
      </w:rPr>
      <w:t xml:space="preserve"> </w:t>
    </w:r>
    <w:r>
      <w:rPr>
        <w:rFonts w:ascii="SimHei" w:hAnsi="SimHei" w:eastAsia="SimHei" w:cs="SimHei"/>
        <w:sz w:val="18"/>
        <w:szCs w:val="18"/>
        <w:spacing w:val="-2"/>
      </w:rPr>
      <w:t>4</w:t>
    </w:r>
    <w:r>
      <w:rPr>
        <w:rFonts w:ascii="SimHei" w:hAnsi="SimHei" w:eastAsia="SimHei" w:cs="SimHei"/>
        <w:sz w:val="18"/>
        <w:szCs w:val="18"/>
        <w:spacing w:val="3"/>
      </w:rPr>
      <w:t xml:space="preserve"> </w:t>
    </w:r>
    <w:r>
      <w:rPr>
        <w:rFonts w:ascii="SimHei" w:hAnsi="SimHei" w:eastAsia="SimHei" w:cs="SimHei"/>
        <w:sz w:val="18"/>
        <w:szCs w:val="18"/>
        <w:spacing w:val="-2"/>
      </w:rPr>
      <w:t>-</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73"/>
      <w:spacing w:line="232" w:lineRule="auto"/>
      <w:rPr>
        <w:rFonts w:ascii="SimHei" w:hAnsi="SimHei" w:eastAsia="SimHei" w:cs="SimHei"/>
        <w:sz w:val="18"/>
        <w:szCs w:val="18"/>
      </w:rPr>
    </w:pPr>
    <w:r>
      <w:rPr>
        <w:rFonts w:ascii="SimHei" w:hAnsi="SimHei" w:eastAsia="SimHei" w:cs="SimHei"/>
        <w:sz w:val="18"/>
        <w:szCs w:val="18"/>
        <w:spacing w:val="-3"/>
      </w:rPr>
      <w:t>-</w:t>
    </w:r>
    <w:r>
      <w:rPr>
        <w:rFonts w:ascii="SimHei" w:hAnsi="SimHei" w:eastAsia="SimHei" w:cs="SimHei"/>
        <w:sz w:val="18"/>
        <w:szCs w:val="18"/>
        <w:spacing w:val="4"/>
      </w:rPr>
      <w:t xml:space="preserve"> </w:t>
    </w:r>
    <w:r>
      <w:rPr>
        <w:rFonts w:ascii="SimHei" w:hAnsi="SimHei" w:eastAsia="SimHei" w:cs="SimHei"/>
        <w:sz w:val="18"/>
        <w:szCs w:val="18"/>
        <w:spacing w:val="-3"/>
      </w:rPr>
      <w:t>5</w:t>
    </w:r>
    <w:r>
      <w:rPr>
        <w:rFonts w:ascii="SimHei" w:hAnsi="SimHei" w:eastAsia="SimHei" w:cs="SimHei"/>
        <w:sz w:val="18"/>
        <w:szCs w:val="18"/>
        <w:spacing w:val="3"/>
      </w:rPr>
      <w:t xml:space="preserve"> </w:t>
    </w:r>
    <w:r>
      <w:rPr>
        <w:rFonts w:ascii="SimHei" w:hAnsi="SimHei" w:eastAsia="SimHei" w:cs="SimHei"/>
        <w:sz w:val="18"/>
        <w:szCs w:val="18"/>
        <w:spacing w:val="-3"/>
      </w:rPr>
      <w:t>-</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945"/>
      <w:spacing w:line="232" w:lineRule="auto"/>
      <w:rPr>
        <w:rFonts w:ascii="SimHei" w:hAnsi="SimHei" w:eastAsia="SimHei" w:cs="SimHei"/>
        <w:sz w:val="18"/>
        <w:szCs w:val="18"/>
      </w:rPr>
    </w:pPr>
    <w:r>
      <w:rPr>
        <w:rFonts w:ascii="SimHei" w:hAnsi="SimHei" w:eastAsia="SimHei" w:cs="SimHei"/>
        <w:sz w:val="18"/>
        <w:szCs w:val="18"/>
        <w:spacing w:val="-4"/>
      </w:rPr>
      <w:t>-</w:t>
    </w:r>
    <w:r>
      <w:rPr>
        <w:rFonts w:ascii="SimHei" w:hAnsi="SimHei" w:eastAsia="SimHei" w:cs="SimHei"/>
        <w:sz w:val="18"/>
        <w:szCs w:val="18"/>
        <w:spacing w:val="7"/>
      </w:rPr>
      <w:t xml:space="preserve"> </w:t>
    </w:r>
    <w:r>
      <w:rPr>
        <w:rFonts w:ascii="SimHei" w:hAnsi="SimHei" w:eastAsia="SimHei" w:cs="SimHei"/>
        <w:sz w:val="18"/>
        <w:szCs w:val="18"/>
        <w:spacing w:val="-4"/>
      </w:rPr>
      <w:t>6</w:t>
    </w:r>
    <w:r>
      <w:rPr>
        <w:rFonts w:ascii="SimHei" w:hAnsi="SimHei" w:eastAsia="SimHei" w:cs="SimHei"/>
        <w:sz w:val="18"/>
        <w:szCs w:val="18"/>
        <w:spacing w:val="4"/>
      </w:rPr>
      <w:t xml:space="preserve"> </w:t>
    </w:r>
    <w:r>
      <w:rPr>
        <w:rFonts w:ascii="SimHei" w:hAnsi="SimHei" w:eastAsia="SimHei" w:cs="SimHei"/>
        <w:sz w:val="18"/>
        <w:szCs w:val="18"/>
        <w:spacing w:val="-4"/>
      </w:rPr>
      <w:t>-</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64"/>
      <w:spacing w:line="233" w:lineRule="auto"/>
      <w:rPr>
        <w:rFonts w:ascii="SimHei" w:hAnsi="SimHei" w:eastAsia="SimHei" w:cs="SimHei"/>
        <w:sz w:val="18"/>
        <w:szCs w:val="18"/>
      </w:rPr>
    </w:pPr>
    <w:r>
      <w:rPr>
        <w:rFonts w:ascii="SimHei" w:hAnsi="SimHei" w:eastAsia="SimHei" w:cs="SimHei"/>
        <w:sz w:val="18"/>
        <w:szCs w:val="18"/>
        <w:spacing w:val="-3"/>
      </w:rPr>
      <w:t>-</w:t>
    </w:r>
    <w:r>
      <w:rPr>
        <w:rFonts w:ascii="SimHei" w:hAnsi="SimHei" w:eastAsia="SimHei" w:cs="SimHei"/>
        <w:sz w:val="18"/>
        <w:szCs w:val="18"/>
        <w:spacing w:val="4"/>
      </w:rPr>
      <w:t xml:space="preserve"> </w:t>
    </w:r>
    <w:r>
      <w:rPr>
        <w:rFonts w:ascii="SimHei" w:hAnsi="SimHei" w:eastAsia="SimHei" w:cs="SimHei"/>
        <w:sz w:val="18"/>
        <w:szCs w:val="18"/>
        <w:spacing w:val="-3"/>
      </w:rPr>
      <w:t>8</w:t>
    </w:r>
    <w:r>
      <w:rPr>
        <w:rFonts w:ascii="SimHei" w:hAnsi="SimHei" w:eastAsia="SimHei" w:cs="SimHei"/>
        <w:sz w:val="18"/>
        <w:szCs w:val="18"/>
        <w:spacing w:val="3"/>
      </w:rPr>
      <w:t xml:space="preserve"> </w:t>
    </w:r>
    <w:r>
      <w:rPr>
        <w:rFonts w:ascii="SimHei" w:hAnsi="SimHei" w:eastAsia="SimHei" w:cs="SimHei"/>
        <w:sz w:val="18"/>
        <w:szCs w:val="18"/>
        <w:spacing w:val="-3"/>
      </w:rPr>
      <w:t>-</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54"/>
      <w:spacing w:line="233" w:lineRule="auto"/>
      <w:rPr>
        <w:rFonts w:ascii="SimHei" w:hAnsi="SimHei" w:eastAsia="SimHei" w:cs="SimHei"/>
        <w:sz w:val="18"/>
        <w:szCs w:val="18"/>
      </w:rPr>
    </w:pPr>
    <w:r>
      <w:rPr>
        <w:rFonts w:ascii="SimHei" w:hAnsi="SimHei" w:eastAsia="SimHei" w:cs="SimHei"/>
        <w:sz w:val="18"/>
        <w:szCs w:val="18"/>
        <w:spacing w:val="-2"/>
      </w:rPr>
      <w:t>-</w:t>
    </w:r>
    <w:r>
      <w:rPr>
        <w:rFonts w:ascii="SimHei" w:hAnsi="SimHei" w:eastAsia="SimHei" w:cs="SimHei"/>
        <w:sz w:val="18"/>
        <w:szCs w:val="18"/>
        <w:spacing w:val="2"/>
      </w:rPr>
      <w:t xml:space="preserve"> </w:t>
    </w:r>
    <w:r>
      <w:rPr>
        <w:rFonts w:ascii="SimHei" w:hAnsi="SimHei" w:eastAsia="SimHei" w:cs="SimHei"/>
        <w:sz w:val="18"/>
        <w:szCs w:val="18"/>
        <w:spacing w:val="-2"/>
      </w:rPr>
      <w:t>9</w:t>
    </w:r>
    <w:r>
      <w:rPr>
        <w:rFonts w:ascii="SimHei" w:hAnsi="SimHei" w:eastAsia="SimHei" w:cs="SimHei"/>
        <w:sz w:val="18"/>
        <w:szCs w:val="18"/>
        <w:spacing w:val="3"/>
      </w:rPr>
      <w:t xml:space="preserve"> </w:t>
    </w:r>
    <w:r>
      <w:rPr>
        <w:rFonts w:ascii="SimHei" w:hAnsi="SimHei" w:eastAsia="SimHei" w:cs="SimHei"/>
        <w:sz w:val="18"/>
        <w:szCs w:val="18"/>
        <w:spacing w:val="-2"/>
      </w:rPr>
      <w:t>-</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21"/>
      <w:spacing w:line="230" w:lineRule="auto"/>
      <w:rPr>
        <w:rFonts w:ascii="SimHei" w:hAnsi="SimHei" w:eastAsia="SimHei" w:cs="SimHei"/>
        <w:sz w:val="18"/>
        <w:szCs w:val="18"/>
      </w:rPr>
    </w:pPr>
    <w:r>
      <w:rPr>
        <w:rFonts w:ascii="SimHei" w:hAnsi="SimHei" w:eastAsia="SimHei" w:cs="SimHei"/>
        <w:sz w:val="18"/>
        <w:szCs w:val="18"/>
        <w:spacing w:val="-5"/>
      </w:rPr>
      <w:t>-</w:t>
    </w:r>
    <w:r>
      <w:rPr>
        <w:rFonts w:ascii="SimHei" w:hAnsi="SimHei" w:eastAsia="SimHei" w:cs="SimHei"/>
        <w:sz w:val="18"/>
        <w:szCs w:val="18"/>
        <w:spacing w:val="16"/>
      </w:rPr>
      <w:t xml:space="preserve"> </w:t>
    </w:r>
    <w:r>
      <w:rPr>
        <w:rFonts w:ascii="SimHei" w:hAnsi="SimHei" w:eastAsia="SimHei" w:cs="SimHei"/>
        <w:sz w:val="18"/>
        <w:szCs w:val="18"/>
        <w:spacing w:val="-5"/>
      </w:rPr>
      <w:t>10</w:t>
    </w:r>
    <w:r>
      <w:rPr>
        <w:rFonts w:ascii="SimHei" w:hAnsi="SimHei" w:eastAsia="SimHei" w:cs="SimHei"/>
        <w:sz w:val="18"/>
        <w:szCs w:val="18"/>
        <w:spacing w:val="3"/>
      </w:rPr>
      <w:t xml:space="preserve"> </w:t>
    </w:r>
    <w:r>
      <w:rPr>
        <w:rFonts w:ascii="SimHei" w:hAnsi="SimHei" w:eastAsia="SimHei" w:cs="SimHei"/>
        <w:sz w:val="18"/>
        <w:szCs w:val="18"/>
        <w:spacing w:val="-5"/>
      </w:rPr>
      <w:t>-</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19"/>
      <w:spacing w:line="235" w:lineRule="auto"/>
      <w:rPr>
        <w:rFonts w:ascii="SimHei" w:hAnsi="SimHei" w:eastAsia="SimHei" w:cs="SimHei"/>
        <w:sz w:val="18"/>
        <w:szCs w:val="18"/>
      </w:rPr>
    </w:pPr>
    <w:r>
      <w:rPr>
        <w:rFonts w:ascii="SimHei" w:hAnsi="SimHei" w:eastAsia="SimHei" w:cs="SimHei"/>
        <w:sz w:val="18"/>
        <w:szCs w:val="18"/>
        <w:spacing w:val="-5"/>
      </w:rPr>
      <w:t>-</w:t>
    </w:r>
    <w:r>
      <w:rPr>
        <w:rFonts w:ascii="SimHei" w:hAnsi="SimHei" w:eastAsia="SimHei" w:cs="SimHei"/>
        <w:sz w:val="18"/>
        <w:szCs w:val="18"/>
        <w:spacing w:val="16"/>
      </w:rPr>
      <w:t xml:space="preserve"> </w:t>
    </w:r>
    <w:r>
      <w:rPr>
        <w:rFonts w:ascii="SimHei" w:hAnsi="SimHei" w:eastAsia="SimHei" w:cs="SimHei"/>
        <w:sz w:val="18"/>
        <w:szCs w:val="18"/>
        <w:spacing w:val="-5"/>
      </w:rPr>
      <w:t>11</w:t>
    </w:r>
    <w:r>
      <w:rPr>
        <w:rFonts w:ascii="SimHei" w:hAnsi="SimHei" w:eastAsia="SimHei" w:cs="SimHei"/>
        <w:sz w:val="18"/>
        <w:szCs w:val="18"/>
        <w:spacing w:val="3"/>
      </w:rPr>
      <w:t xml:space="preserve"> </w:t>
    </w:r>
    <w:r>
      <w:rPr>
        <w:rFonts w:ascii="SimHei" w:hAnsi="SimHei" w:eastAsia="SimHei" w:cs="SimHei"/>
        <w:sz w:val="18"/>
        <w:szCs w:val="18"/>
        <w:spacing w:val="-5"/>
      </w:rPr>
      <w:t>-</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19"/>
      <w:spacing w:line="235" w:lineRule="auto"/>
      <w:rPr>
        <w:rFonts w:ascii="SimHei" w:hAnsi="SimHei" w:eastAsia="SimHei" w:cs="SimHei"/>
        <w:sz w:val="18"/>
        <w:szCs w:val="18"/>
      </w:rPr>
    </w:pPr>
    <w:r>
      <w:rPr>
        <w:rFonts w:ascii="SimHei" w:hAnsi="SimHei" w:eastAsia="SimHei" w:cs="SimHei"/>
        <w:sz w:val="18"/>
        <w:szCs w:val="18"/>
        <w:spacing w:val="-5"/>
      </w:rPr>
      <w:t>-</w:t>
    </w:r>
    <w:r>
      <w:rPr>
        <w:rFonts w:ascii="SimHei" w:hAnsi="SimHei" w:eastAsia="SimHei" w:cs="SimHei"/>
        <w:sz w:val="18"/>
        <w:szCs w:val="18"/>
        <w:spacing w:val="16"/>
      </w:rPr>
      <w:t xml:space="preserve"> </w:t>
    </w:r>
    <w:r>
      <w:rPr>
        <w:rFonts w:ascii="SimHei" w:hAnsi="SimHei" w:eastAsia="SimHei" w:cs="SimHei"/>
        <w:sz w:val="18"/>
        <w:szCs w:val="18"/>
        <w:spacing w:val="-5"/>
      </w:rPr>
      <w:t>12</w:t>
    </w:r>
    <w:r>
      <w:rPr>
        <w:rFonts w:ascii="SimHei" w:hAnsi="SimHei" w:eastAsia="SimHei" w:cs="SimHei"/>
        <w:sz w:val="18"/>
        <w:szCs w:val="18"/>
        <w:spacing w:val="3"/>
      </w:rPr>
      <w:t xml:space="preserve"> </w:t>
    </w:r>
    <w:r>
      <w:rPr>
        <w:rFonts w:ascii="SimHei" w:hAnsi="SimHei" w:eastAsia="SimHei" w:cs="SimHei"/>
        <w:sz w:val="18"/>
        <w:szCs w:val="18"/>
        <w:spacing w:val="-5"/>
      </w:rPr>
      <w:t>-</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12"/>
      <w:spacing w:line="233" w:lineRule="auto"/>
      <w:rPr>
        <w:rFonts w:ascii="SimHei" w:hAnsi="SimHei" w:eastAsia="SimHei" w:cs="SimHei"/>
        <w:sz w:val="18"/>
        <w:szCs w:val="18"/>
      </w:rPr>
    </w:pPr>
    <w:r>
      <w:rPr>
        <w:rFonts w:ascii="SimHei" w:hAnsi="SimHei" w:eastAsia="SimHei" w:cs="SimHei"/>
        <w:sz w:val="18"/>
        <w:szCs w:val="18"/>
        <w:spacing w:val="-5"/>
      </w:rPr>
      <w:t>-</w:t>
    </w:r>
    <w:r>
      <w:rPr>
        <w:rFonts w:ascii="SimHei" w:hAnsi="SimHei" w:eastAsia="SimHei" w:cs="SimHei"/>
        <w:sz w:val="18"/>
        <w:szCs w:val="18"/>
        <w:spacing w:val="16"/>
      </w:rPr>
      <w:t xml:space="preserve"> </w:t>
    </w:r>
    <w:r>
      <w:rPr>
        <w:rFonts w:ascii="SimHei" w:hAnsi="SimHei" w:eastAsia="SimHei" w:cs="SimHei"/>
        <w:sz w:val="18"/>
        <w:szCs w:val="18"/>
        <w:spacing w:val="-5"/>
      </w:rPr>
      <w:t>13</w:t>
    </w:r>
    <w:r>
      <w:rPr>
        <w:rFonts w:ascii="SimHei" w:hAnsi="SimHei" w:eastAsia="SimHei" w:cs="SimHei"/>
        <w:sz w:val="18"/>
        <w:szCs w:val="18"/>
        <w:spacing w:val="3"/>
      </w:rPr>
      <w:t xml:space="preserve"> </w:t>
    </w:r>
    <w:r>
      <w:rPr>
        <w:rFonts w:ascii="SimHei" w:hAnsi="SimHei" w:eastAsia="SimHei" w:cs="SimHei"/>
        <w:sz w:val="18"/>
        <w:szCs w:val="18"/>
        <w:spacing w:val="-5"/>
      </w:rPr>
      <w:t>-</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13"/>
      <w:spacing w:line="235" w:lineRule="auto"/>
      <w:rPr>
        <w:rFonts w:ascii="SimHei" w:hAnsi="SimHei" w:eastAsia="SimHei" w:cs="SimHei"/>
        <w:sz w:val="18"/>
        <w:szCs w:val="18"/>
      </w:rPr>
    </w:pPr>
    <w:r>
      <w:rPr>
        <w:rFonts w:ascii="SimHei" w:hAnsi="SimHei" w:eastAsia="SimHei" w:cs="SimHei"/>
        <w:sz w:val="18"/>
        <w:szCs w:val="18"/>
        <w:spacing w:val="-5"/>
      </w:rPr>
      <w:t>-</w:t>
    </w:r>
    <w:r>
      <w:rPr>
        <w:rFonts w:ascii="SimHei" w:hAnsi="SimHei" w:eastAsia="SimHei" w:cs="SimHei"/>
        <w:sz w:val="18"/>
        <w:szCs w:val="18"/>
        <w:spacing w:val="16"/>
      </w:rPr>
      <w:t xml:space="preserve"> </w:t>
    </w:r>
    <w:r>
      <w:rPr>
        <w:rFonts w:ascii="SimHei" w:hAnsi="SimHei" w:eastAsia="SimHei" w:cs="SimHei"/>
        <w:sz w:val="18"/>
        <w:szCs w:val="18"/>
        <w:spacing w:val="-5"/>
      </w:rPr>
      <w:t>14</w:t>
    </w:r>
    <w:r>
      <w:rPr>
        <w:rFonts w:ascii="SimHei" w:hAnsi="SimHei" w:eastAsia="SimHei" w:cs="SimHei"/>
        <w:sz w:val="18"/>
        <w:szCs w:val="18"/>
        <w:spacing w:val="3"/>
      </w:rPr>
      <w:t xml:space="preserve"> </w:t>
    </w:r>
    <w:r>
      <w:rPr>
        <w:rFonts w:ascii="SimHei" w:hAnsi="SimHei" w:eastAsia="SimHei" w:cs="SimHei"/>
        <w:sz w:val="18"/>
        <w:szCs w:val="18"/>
        <w:spacing w:val="-5"/>
      </w:rPr>
      <w:t>-</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19"/>
      <w:spacing w:line="232" w:lineRule="auto"/>
      <w:rPr>
        <w:rFonts w:ascii="SimHei" w:hAnsi="SimHei" w:eastAsia="SimHei" w:cs="SimHei"/>
        <w:sz w:val="18"/>
        <w:szCs w:val="18"/>
      </w:rPr>
    </w:pPr>
    <w:r>
      <w:rPr>
        <w:rFonts w:ascii="SimHei" w:hAnsi="SimHei" w:eastAsia="SimHei" w:cs="SimHei"/>
        <w:sz w:val="18"/>
        <w:szCs w:val="18"/>
        <w:spacing w:val="-5"/>
      </w:rPr>
      <w:t>-</w:t>
    </w:r>
    <w:r>
      <w:rPr>
        <w:rFonts w:ascii="SimHei" w:hAnsi="SimHei" w:eastAsia="SimHei" w:cs="SimHei"/>
        <w:sz w:val="18"/>
        <w:szCs w:val="18"/>
        <w:spacing w:val="16"/>
      </w:rPr>
      <w:t xml:space="preserve"> </w:t>
    </w:r>
    <w:r>
      <w:rPr>
        <w:rFonts w:ascii="SimHei" w:hAnsi="SimHei" w:eastAsia="SimHei" w:cs="SimHei"/>
        <w:sz w:val="18"/>
        <w:szCs w:val="18"/>
        <w:spacing w:val="-5"/>
      </w:rPr>
      <w:t>15</w:t>
    </w:r>
    <w:r>
      <w:rPr>
        <w:rFonts w:ascii="SimHei" w:hAnsi="SimHei" w:eastAsia="SimHei" w:cs="SimHei"/>
        <w:sz w:val="18"/>
        <w:szCs w:val="18"/>
        <w:spacing w:val="3"/>
      </w:rPr>
      <w:t xml:space="preserve"> </w:t>
    </w:r>
    <w:r>
      <w:rPr>
        <w:rFonts w:ascii="SimHei" w:hAnsi="SimHei" w:eastAsia="SimHei" w:cs="SimHei"/>
        <w:sz w:val="18"/>
        <w:szCs w:val="18"/>
        <w:spacing w:val="-5"/>
      </w:rPr>
      <w:t>-</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15"/>
      <w:spacing w:line="232" w:lineRule="auto"/>
      <w:rPr>
        <w:rFonts w:ascii="SimHei" w:hAnsi="SimHei" w:eastAsia="SimHei" w:cs="SimHei"/>
        <w:sz w:val="18"/>
        <w:szCs w:val="18"/>
      </w:rPr>
    </w:pPr>
    <w:r>
      <w:rPr>
        <w:rFonts w:ascii="SimHei" w:hAnsi="SimHei" w:eastAsia="SimHei" w:cs="SimHei"/>
        <w:sz w:val="18"/>
        <w:szCs w:val="18"/>
        <w:spacing w:val="-5"/>
      </w:rPr>
      <w:t>-</w:t>
    </w:r>
    <w:r>
      <w:rPr>
        <w:rFonts w:ascii="SimHei" w:hAnsi="SimHei" w:eastAsia="SimHei" w:cs="SimHei"/>
        <w:sz w:val="18"/>
        <w:szCs w:val="18"/>
        <w:spacing w:val="16"/>
      </w:rPr>
      <w:t xml:space="preserve"> </w:t>
    </w:r>
    <w:r>
      <w:rPr>
        <w:rFonts w:ascii="SimHei" w:hAnsi="SimHei" w:eastAsia="SimHei" w:cs="SimHei"/>
        <w:sz w:val="18"/>
        <w:szCs w:val="18"/>
        <w:spacing w:val="-5"/>
      </w:rPr>
      <w:t>16</w:t>
    </w:r>
    <w:r>
      <w:rPr>
        <w:rFonts w:ascii="SimHei" w:hAnsi="SimHei" w:eastAsia="SimHei" w:cs="SimHei"/>
        <w:sz w:val="18"/>
        <w:szCs w:val="18"/>
        <w:spacing w:val="3"/>
      </w:rPr>
      <w:t xml:space="preserve"> </w:t>
    </w:r>
    <w:r>
      <w:rPr>
        <w:rFonts w:ascii="SimHei" w:hAnsi="SimHei" w:eastAsia="SimHei" w:cs="SimHei"/>
        <w:sz w:val="18"/>
        <w:szCs w:val="18"/>
        <w:spacing w:val="-5"/>
      </w:rPr>
      <w:t>-</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18"/>
      <w:spacing w:line="235" w:lineRule="auto"/>
      <w:rPr>
        <w:rFonts w:ascii="SimHei" w:hAnsi="SimHei" w:eastAsia="SimHei" w:cs="SimHei"/>
        <w:sz w:val="18"/>
        <w:szCs w:val="18"/>
      </w:rPr>
    </w:pPr>
    <w:r>
      <w:rPr>
        <w:rFonts w:ascii="SimHei" w:hAnsi="SimHei" w:eastAsia="SimHei" w:cs="SimHei"/>
        <w:sz w:val="18"/>
        <w:szCs w:val="18"/>
        <w:spacing w:val="-5"/>
      </w:rPr>
      <w:t>-</w:t>
    </w:r>
    <w:r>
      <w:rPr>
        <w:rFonts w:ascii="SimHei" w:hAnsi="SimHei" w:eastAsia="SimHei" w:cs="SimHei"/>
        <w:sz w:val="18"/>
        <w:szCs w:val="18"/>
        <w:spacing w:val="16"/>
      </w:rPr>
      <w:t xml:space="preserve"> </w:t>
    </w:r>
    <w:r>
      <w:rPr>
        <w:rFonts w:ascii="SimHei" w:hAnsi="SimHei" w:eastAsia="SimHei" w:cs="SimHei"/>
        <w:sz w:val="18"/>
        <w:szCs w:val="18"/>
        <w:spacing w:val="-5"/>
      </w:rPr>
      <w:t>17</w:t>
    </w:r>
    <w:r>
      <w:rPr>
        <w:rFonts w:ascii="SimHei" w:hAnsi="SimHei" w:eastAsia="SimHei" w:cs="SimHei"/>
        <w:sz w:val="18"/>
        <w:szCs w:val="18"/>
        <w:spacing w:val="3"/>
      </w:rPr>
      <w:t xml:space="preserve"> </w:t>
    </w:r>
    <w:r>
      <w:rPr>
        <w:rFonts w:ascii="SimHei" w:hAnsi="SimHei" w:eastAsia="SimHei" w:cs="SimHei"/>
        <w:sz w:val="18"/>
        <w:szCs w:val="18"/>
        <w:spacing w:val="-5"/>
      </w:rPr>
      <w:t>-</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18"/>
      <w:spacing w:line="233" w:lineRule="auto"/>
      <w:rPr>
        <w:rFonts w:ascii="SimHei" w:hAnsi="SimHei" w:eastAsia="SimHei" w:cs="SimHei"/>
        <w:sz w:val="18"/>
        <w:szCs w:val="18"/>
      </w:rPr>
    </w:pPr>
    <w:r>
      <w:rPr>
        <w:rFonts w:ascii="SimHei" w:hAnsi="SimHei" w:eastAsia="SimHei" w:cs="SimHei"/>
        <w:sz w:val="18"/>
        <w:szCs w:val="18"/>
        <w:spacing w:val="-5"/>
      </w:rPr>
      <w:t>-</w:t>
    </w:r>
    <w:r>
      <w:rPr>
        <w:rFonts w:ascii="SimHei" w:hAnsi="SimHei" w:eastAsia="SimHei" w:cs="SimHei"/>
        <w:sz w:val="18"/>
        <w:szCs w:val="18"/>
        <w:spacing w:val="16"/>
      </w:rPr>
      <w:t xml:space="preserve"> </w:t>
    </w:r>
    <w:r>
      <w:rPr>
        <w:rFonts w:ascii="SimHei" w:hAnsi="SimHei" w:eastAsia="SimHei" w:cs="SimHei"/>
        <w:sz w:val="18"/>
        <w:szCs w:val="18"/>
        <w:spacing w:val="-5"/>
      </w:rPr>
      <w:t>18</w:t>
    </w:r>
    <w:r>
      <w:rPr>
        <w:rFonts w:ascii="SimHei" w:hAnsi="SimHei" w:eastAsia="SimHei" w:cs="SimHei"/>
        <w:sz w:val="18"/>
        <w:szCs w:val="18"/>
        <w:spacing w:val="3"/>
      </w:rPr>
      <w:t xml:space="preserve"> </w:t>
    </w:r>
    <w:r>
      <w:rPr>
        <w:rFonts w:ascii="SimHei" w:hAnsi="SimHei" w:eastAsia="SimHei" w:cs="SimHei"/>
        <w:sz w:val="18"/>
        <w:szCs w:val="18"/>
        <w:spacing w:val="-5"/>
      </w:rPr>
      <w:t>-</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12"/>
      <w:spacing w:line="233" w:lineRule="auto"/>
      <w:rPr>
        <w:rFonts w:ascii="SimHei" w:hAnsi="SimHei" w:eastAsia="SimHei" w:cs="SimHei"/>
        <w:sz w:val="18"/>
        <w:szCs w:val="18"/>
      </w:rPr>
    </w:pPr>
    <w:r>
      <w:rPr>
        <w:rFonts w:ascii="SimHei" w:hAnsi="SimHei" w:eastAsia="SimHei" w:cs="SimHei"/>
        <w:sz w:val="18"/>
        <w:szCs w:val="18"/>
        <w:spacing w:val="-5"/>
      </w:rPr>
      <w:t>-</w:t>
    </w:r>
    <w:r>
      <w:rPr>
        <w:rFonts w:ascii="SimHei" w:hAnsi="SimHei" w:eastAsia="SimHei" w:cs="SimHei"/>
        <w:sz w:val="18"/>
        <w:szCs w:val="18"/>
        <w:spacing w:val="16"/>
      </w:rPr>
      <w:t xml:space="preserve"> </w:t>
    </w:r>
    <w:r>
      <w:rPr>
        <w:rFonts w:ascii="SimHei" w:hAnsi="SimHei" w:eastAsia="SimHei" w:cs="SimHei"/>
        <w:sz w:val="18"/>
        <w:szCs w:val="18"/>
        <w:spacing w:val="-5"/>
      </w:rPr>
      <w:t>19</w:t>
    </w:r>
    <w:r>
      <w:rPr>
        <w:rFonts w:ascii="SimHei" w:hAnsi="SimHei" w:eastAsia="SimHei" w:cs="SimHei"/>
        <w:sz w:val="18"/>
        <w:szCs w:val="18"/>
        <w:spacing w:val="3"/>
      </w:rPr>
      <w:t xml:space="preserve"> </w:t>
    </w:r>
    <w:r>
      <w:rPr>
        <w:rFonts w:ascii="SimHei" w:hAnsi="SimHei" w:eastAsia="SimHei" w:cs="SimHei"/>
        <w:sz w:val="18"/>
        <w:szCs w:val="18"/>
        <w:spacing w:val="-5"/>
      </w:rPr>
      <w:t>-</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87"/>
      <w:spacing w:line="230" w:lineRule="auto"/>
      <w:rPr>
        <w:rFonts w:ascii="SimHei" w:hAnsi="SimHei" w:eastAsia="SimHei" w:cs="SimHei"/>
        <w:sz w:val="18"/>
        <w:szCs w:val="18"/>
      </w:rPr>
    </w:pPr>
    <w:r>
      <w:rPr>
        <w:rFonts w:ascii="SimHei" w:hAnsi="SimHei" w:eastAsia="SimHei" w:cs="SimHei"/>
        <w:sz w:val="18"/>
        <w:szCs w:val="18"/>
        <w:spacing w:val="-3"/>
      </w:rPr>
      <w:t>-</w:t>
    </w:r>
    <w:r>
      <w:rPr>
        <w:rFonts w:ascii="SimHei" w:hAnsi="SimHei" w:eastAsia="SimHei" w:cs="SimHei"/>
        <w:sz w:val="18"/>
        <w:szCs w:val="18"/>
        <w:spacing w:val="7"/>
      </w:rPr>
      <w:t xml:space="preserve"> </w:t>
    </w:r>
    <w:r>
      <w:rPr>
        <w:rFonts w:ascii="SimHei" w:hAnsi="SimHei" w:eastAsia="SimHei" w:cs="SimHei"/>
        <w:sz w:val="18"/>
        <w:szCs w:val="18"/>
        <w:spacing w:val="-3"/>
      </w:rPr>
      <w:t>20</w:t>
    </w:r>
    <w:r>
      <w:rPr>
        <w:rFonts w:ascii="SimHei" w:hAnsi="SimHei" w:eastAsia="SimHei" w:cs="SimHei"/>
        <w:sz w:val="18"/>
        <w:szCs w:val="18"/>
        <w:spacing w:val="4"/>
      </w:rPr>
      <w:t xml:space="preserve"> </w:t>
    </w:r>
    <w:r>
      <w:rPr>
        <w:rFonts w:ascii="SimHei" w:hAnsi="SimHei" w:eastAsia="SimHei" w:cs="SimHei"/>
        <w:sz w:val="18"/>
        <w:szCs w:val="18"/>
        <w:spacing w:val="-3"/>
      </w:rPr>
      <w:t>-</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12"/>
      <w:spacing w:line="235" w:lineRule="auto"/>
      <w:rPr>
        <w:rFonts w:ascii="SimHei" w:hAnsi="SimHei" w:eastAsia="SimHei" w:cs="SimHei"/>
        <w:sz w:val="18"/>
        <w:szCs w:val="18"/>
      </w:rPr>
    </w:pPr>
    <w:r>
      <w:rPr>
        <w:rFonts w:ascii="SimHei" w:hAnsi="SimHei" w:eastAsia="SimHei" w:cs="SimHei"/>
        <w:sz w:val="18"/>
        <w:szCs w:val="18"/>
        <w:spacing w:val="-3"/>
      </w:rPr>
      <w:t>-</w:t>
    </w:r>
    <w:r>
      <w:rPr>
        <w:rFonts w:ascii="SimHei" w:hAnsi="SimHei" w:eastAsia="SimHei" w:cs="SimHei"/>
        <w:sz w:val="18"/>
        <w:szCs w:val="18"/>
        <w:spacing w:val="7"/>
      </w:rPr>
      <w:t xml:space="preserve"> </w:t>
    </w:r>
    <w:r>
      <w:rPr>
        <w:rFonts w:ascii="SimHei" w:hAnsi="SimHei" w:eastAsia="SimHei" w:cs="SimHei"/>
        <w:sz w:val="18"/>
        <w:szCs w:val="18"/>
        <w:spacing w:val="-3"/>
      </w:rPr>
      <w:t>21</w:t>
    </w:r>
    <w:r>
      <w:rPr>
        <w:rFonts w:ascii="SimHei" w:hAnsi="SimHei" w:eastAsia="SimHei" w:cs="SimHei"/>
        <w:sz w:val="18"/>
        <w:szCs w:val="18"/>
        <w:spacing w:val="4"/>
      </w:rPr>
      <w:t xml:space="preserve"> </w:t>
    </w:r>
    <w:r>
      <w:rPr>
        <w:rFonts w:ascii="SimHei" w:hAnsi="SimHei" w:eastAsia="SimHei" w:cs="SimHei"/>
        <w:sz w:val="18"/>
        <w:szCs w:val="18"/>
        <w:spacing w:val="-3"/>
      </w:rPr>
      <w:t>-</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13"/>
      <w:spacing w:line="235" w:lineRule="auto"/>
      <w:rPr>
        <w:rFonts w:ascii="SimHei" w:hAnsi="SimHei" w:eastAsia="SimHei" w:cs="SimHei"/>
        <w:sz w:val="18"/>
        <w:szCs w:val="18"/>
      </w:rPr>
    </w:pPr>
    <w:r>
      <w:rPr>
        <w:rFonts w:ascii="SimHei" w:hAnsi="SimHei" w:eastAsia="SimHei" w:cs="SimHei"/>
        <w:sz w:val="18"/>
        <w:szCs w:val="18"/>
        <w:spacing w:val="-3"/>
      </w:rPr>
      <w:t>-</w:t>
    </w:r>
    <w:r>
      <w:rPr>
        <w:rFonts w:ascii="SimHei" w:hAnsi="SimHei" w:eastAsia="SimHei" w:cs="SimHei"/>
        <w:sz w:val="18"/>
        <w:szCs w:val="18"/>
        <w:spacing w:val="7"/>
      </w:rPr>
      <w:t xml:space="preserve"> </w:t>
    </w:r>
    <w:r>
      <w:rPr>
        <w:rFonts w:ascii="SimHei" w:hAnsi="SimHei" w:eastAsia="SimHei" w:cs="SimHei"/>
        <w:sz w:val="18"/>
        <w:szCs w:val="18"/>
        <w:spacing w:val="-3"/>
      </w:rPr>
      <w:t>22</w:t>
    </w:r>
    <w:r>
      <w:rPr>
        <w:rFonts w:ascii="SimHei" w:hAnsi="SimHei" w:eastAsia="SimHei" w:cs="SimHei"/>
        <w:sz w:val="18"/>
        <w:szCs w:val="18"/>
        <w:spacing w:val="4"/>
      </w:rPr>
      <w:t xml:space="preserve"> </w:t>
    </w:r>
    <w:r>
      <w:rPr>
        <w:rFonts w:ascii="SimHei" w:hAnsi="SimHei" w:eastAsia="SimHei" w:cs="SimHei"/>
        <w:sz w:val="18"/>
        <w:szCs w:val="18"/>
        <w:spacing w:val="-3"/>
      </w:rPr>
      <w:t>-</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13"/>
      <w:spacing w:line="233" w:lineRule="auto"/>
      <w:rPr>
        <w:rFonts w:ascii="SimHei" w:hAnsi="SimHei" w:eastAsia="SimHei" w:cs="SimHei"/>
        <w:sz w:val="18"/>
        <w:szCs w:val="18"/>
      </w:rPr>
    </w:pPr>
    <w:r>
      <w:rPr>
        <w:rFonts w:ascii="SimHei" w:hAnsi="SimHei" w:eastAsia="SimHei" w:cs="SimHei"/>
        <w:sz w:val="18"/>
        <w:szCs w:val="18"/>
        <w:spacing w:val="-3"/>
      </w:rPr>
      <w:t>-</w:t>
    </w:r>
    <w:r>
      <w:rPr>
        <w:rFonts w:ascii="SimHei" w:hAnsi="SimHei" w:eastAsia="SimHei" w:cs="SimHei"/>
        <w:sz w:val="18"/>
        <w:szCs w:val="18"/>
        <w:spacing w:val="7"/>
      </w:rPr>
      <w:t xml:space="preserve"> </w:t>
    </w:r>
    <w:r>
      <w:rPr>
        <w:rFonts w:ascii="SimHei" w:hAnsi="SimHei" w:eastAsia="SimHei" w:cs="SimHei"/>
        <w:sz w:val="18"/>
        <w:szCs w:val="18"/>
        <w:spacing w:val="-3"/>
      </w:rPr>
      <w:t>23</w:t>
    </w:r>
    <w:r>
      <w:rPr>
        <w:rFonts w:ascii="SimHei" w:hAnsi="SimHei" w:eastAsia="SimHei" w:cs="SimHei"/>
        <w:sz w:val="18"/>
        <w:szCs w:val="18"/>
        <w:spacing w:val="4"/>
      </w:rPr>
      <w:t xml:space="preserve"> </w:t>
    </w:r>
    <w:r>
      <w:rPr>
        <w:rFonts w:ascii="SimHei" w:hAnsi="SimHei" w:eastAsia="SimHei" w:cs="SimHei"/>
        <w:sz w:val="18"/>
        <w:szCs w:val="18"/>
        <w:spacing w:val="-3"/>
      </w:rPr>
      <w:t>-</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913"/>
      <w:spacing w:line="235" w:lineRule="auto"/>
      <w:rPr>
        <w:rFonts w:ascii="SimHei" w:hAnsi="SimHei" w:eastAsia="SimHei" w:cs="SimHei"/>
        <w:sz w:val="18"/>
        <w:szCs w:val="18"/>
      </w:rPr>
    </w:pPr>
    <w:r>
      <w:rPr>
        <w:rFonts w:ascii="SimHei" w:hAnsi="SimHei" w:eastAsia="SimHei" w:cs="SimHei"/>
        <w:sz w:val="18"/>
        <w:szCs w:val="18"/>
        <w:spacing w:val="-3"/>
      </w:rPr>
      <w:t>-</w:t>
    </w:r>
    <w:r>
      <w:rPr>
        <w:rFonts w:ascii="SimHei" w:hAnsi="SimHei" w:eastAsia="SimHei" w:cs="SimHei"/>
        <w:sz w:val="18"/>
        <w:szCs w:val="18"/>
        <w:spacing w:val="7"/>
      </w:rPr>
      <w:t xml:space="preserve"> </w:t>
    </w:r>
    <w:r>
      <w:rPr>
        <w:rFonts w:ascii="SimHei" w:hAnsi="SimHei" w:eastAsia="SimHei" w:cs="SimHei"/>
        <w:sz w:val="18"/>
        <w:szCs w:val="18"/>
        <w:spacing w:val="-3"/>
      </w:rPr>
      <w:t>24</w:t>
    </w:r>
    <w:r>
      <w:rPr>
        <w:rFonts w:ascii="SimHei" w:hAnsi="SimHei" w:eastAsia="SimHei" w:cs="SimHei"/>
        <w:sz w:val="18"/>
        <w:szCs w:val="18"/>
        <w:spacing w:val="4"/>
      </w:rPr>
      <w:t xml:space="preserve"> </w:t>
    </w:r>
    <w:r>
      <w:rPr>
        <w:rFonts w:ascii="SimHei" w:hAnsi="SimHei" w:eastAsia="SimHei" w:cs="SimHei"/>
        <w:sz w:val="18"/>
        <w:szCs w:val="18"/>
        <w:spacing w:val="-3"/>
      </w:rPr>
      <w:t>-</w:t>
    </w:r>
  </w:p>
</w:ft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SimSun" w:hAnsi="SimSun" w:eastAsia="SimSun" w:cs="SimSun"/>
      <w:sz w:val="19"/>
      <w:szCs w:val="19"/>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9.xml"/><Relationship Id="rId8" Type="http://schemas.openxmlformats.org/officeDocument/2006/relationships/footer" Target="footer8.xml"/><Relationship Id="rId7" Type="http://schemas.openxmlformats.org/officeDocument/2006/relationships/footer" Target="footer7.xml"/><Relationship Id="rId6" Type="http://schemas.openxmlformats.org/officeDocument/2006/relationships/footer" Target="footer6.xml"/><Relationship Id="rId5" Type="http://schemas.openxmlformats.org/officeDocument/2006/relationships/footer" Target="footer5.xml"/><Relationship Id="rId4" Type="http://schemas.openxmlformats.org/officeDocument/2006/relationships/footer" Target="footer4.xml"/><Relationship Id="rId3" Type="http://schemas.openxmlformats.org/officeDocument/2006/relationships/footer" Target="footer3.xml"/><Relationship Id="rId29" Type="http://schemas.openxmlformats.org/officeDocument/2006/relationships/fontTable" Target="fontTable.xml"/><Relationship Id="rId28" Type="http://schemas.openxmlformats.org/officeDocument/2006/relationships/styles" Target="styles.xml"/><Relationship Id="rId27" Type="http://schemas.openxmlformats.org/officeDocument/2006/relationships/settings" Target="settings.xml"/><Relationship Id="rId26" Type="http://schemas.openxmlformats.org/officeDocument/2006/relationships/footer" Target="footer24.xml"/><Relationship Id="rId25" Type="http://schemas.openxmlformats.org/officeDocument/2006/relationships/footer" Target="footer23.xml"/><Relationship Id="rId24" Type="http://schemas.openxmlformats.org/officeDocument/2006/relationships/footer" Target="footer22.xml"/><Relationship Id="rId23" Type="http://schemas.openxmlformats.org/officeDocument/2006/relationships/footer" Target="footer2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footer" Target="footer2.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image" Target="media/image2.png"/><Relationship Id="rId11" Type="http://schemas.openxmlformats.org/officeDocument/2006/relationships/footer" Target="footer10.xml"/><Relationship Id="rId10" Type="http://schemas.openxmlformats.org/officeDocument/2006/relationships/image" Target="media/image1.png"/><Relationship Id="rId1" Type="http://schemas.openxmlformats.org/officeDocument/2006/relationships/footer" Target="footer1.xml"/></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2026-10-08T18:41:10Z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2026-10-09T10:12:12</vt:filetime>
  </property>
</Properties>
</file>