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420" w:lineRule="exact"/>
        <w:rPr>
          <w:rFonts w:ascii="Times New Roman" w:eastAsia="黑体" w:cs="Times New Roman"/>
          <w:color w:val="000000"/>
          <w:kern w:val="0"/>
          <w:sz w:val="32"/>
          <w:szCs w:val="32"/>
          <w:lang w:val="zh-CN"/>
        </w:rPr>
      </w:pPr>
      <w:r>
        <w:rPr>
          <w:rFonts w:ascii="Times New Roman" w:eastAsia="黑体" w:cs="Times New Roman"/>
          <w:color w:val="000000"/>
          <w:kern w:val="0"/>
          <w:sz w:val="32"/>
          <w:szCs w:val="32"/>
          <w:lang w:val="zh-CN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-2219325</wp:posOffset>
                </wp:positionH>
                <wp:positionV relativeFrom="paragraph">
                  <wp:posOffset>-627380</wp:posOffset>
                </wp:positionV>
                <wp:extent cx="976630" cy="884555"/>
                <wp:effectExtent l="0" t="635" r="52070" b="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-253561">
                          <a:off x="0" y="0"/>
                          <a:ext cx="976630" cy="884555"/>
                          <a:chOff x="-1909" y="9044"/>
                          <a:chExt cx="1539" cy="1393"/>
                        </a:xfrm>
                        <a:effectLst/>
                      </wpg:grpSpPr>
                      <wps:wsp>
                        <wps:cNvPr id="5" name="_s16 13"/>
                        <wps:cNvCnPr/>
                        <wps:spPr>
                          <a:xfrm>
                            <a:off x="-1150" y="9044"/>
                            <a:ext cx="780" cy="1393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upright="1"/>
                      </wps:wsp>
                      <wps:wsp>
                        <wps:cNvPr id="7" name="_s17 14"/>
                        <wps:cNvCnPr/>
                        <wps:spPr>
                          <a:xfrm>
                            <a:off x="-1909" y="9748"/>
                            <a:ext cx="1539" cy="689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74.75pt;margin-top:-49.4pt;height:69.65pt;width:76.9pt;rotation:-276956f;z-index:251659264;mso-width-relative:page;mso-height-relative:page;" coordorigin="-1909,9044" coordsize="1539,1393" o:gfxdata="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">
                <o:lock v:ext="edit" aspectratio="f"/>
                <v:line id="_s16 13" o:spid="_x0000_s1026" o:spt="20" style="position:absolute;left:-1150;top:9044;height:1393;width:780;" filled="f" stroked="t" coordsize="21600,21600" o:gfxdata="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Mtwq+W7AAAA2gAAAA8AAAAAAAAAAQAgAAAAOAAAAGRycy9kb3ducmV2Lnht&#10;bFBLAQIUABQAAAAIAIdO4kAzLwWeOwAAADkAAAAQAAAAAAAAAAEAIAAAACABAABkcnMvc2hhcGV4&#10;bWwueG1sUEsFBgAAAAAGAAYAWwEAAMoDAAAAAA==&#10;">
                  <v:path arrowok="t"/>
                  <v:fill on="f" focussize="0,0"/>
                  <v:stroke weight="0.5pt"/>
                  <v:imagedata o:title=""/>
                  <o:lock v:ext="edit" aspectratio="f"/>
                </v:line>
                <v:line id="_s17 14" o:spid="_x0000_s1026" o:spt="20" style="position:absolute;left:-1909;top:9748;height:689;width:1539;" filled="f" stroked="t" coordsize="21600,21600" o:gfxdata="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">
                  <v:path arrowok="t"/>
                  <v:fill on="f" focussize="0,0"/>
                  <v:stroke weight="0.5pt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Times New Roman" w:eastAsia="黑体" w:cs="Times New Roman"/>
          <w:color w:val="000000"/>
          <w:kern w:val="0"/>
          <w:sz w:val="32"/>
          <w:szCs w:val="32"/>
          <w:lang w:val="zh-CN"/>
        </w:rPr>
        <w:t>附件9</w:t>
      </w:r>
    </w:p>
    <w:p>
      <w:pPr>
        <w:pStyle w:val="2"/>
        <w:spacing w:line="500" w:lineRule="exact"/>
        <w:jc w:val="center"/>
        <w:rPr>
          <w:rFonts w:ascii="Times New Roman" w:eastAsia="方正小标宋简体" w:cs="Times New Roman"/>
          <w:bCs/>
          <w:color w:val="000000"/>
          <w:kern w:val="0"/>
          <w:sz w:val="44"/>
          <w:szCs w:val="44"/>
          <w:lang w:val="zh-CN"/>
        </w:rPr>
      </w:pPr>
      <w:r>
        <w:rPr>
          <w:rFonts w:ascii="Times New Roman" w:eastAsia="方正小标宋简体" w:cs="Times New Roman"/>
          <w:bCs/>
          <w:color w:val="000000"/>
          <w:kern w:val="0"/>
          <w:sz w:val="44"/>
          <w:szCs w:val="44"/>
          <w:lang w:val="zh-CN"/>
        </w:rPr>
        <w:t>永州市征地范围内药材青苗补偿标准</w:t>
      </w:r>
    </w:p>
    <w:p>
      <w:pPr>
        <w:pStyle w:val="3"/>
        <w:widowControl w:val="0"/>
        <w:shd w:val="clear" w:color="auto" w:fill="FFFFFF"/>
        <w:spacing w:line="420" w:lineRule="exact"/>
        <w:jc w:val="center"/>
        <w:rPr>
          <w:rFonts w:eastAsia="仿宋_GB2312"/>
          <w:color w:val="000000"/>
          <w:sz w:val="28"/>
          <w:szCs w:val="28"/>
        </w:rPr>
      </w:pPr>
      <w:r>
        <w:rPr>
          <w:rFonts w:eastAsia="仿宋_GB2312"/>
          <w:color w:val="000000"/>
          <w:sz w:val="28"/>
          <w:szCs w:val="28"/>
        </w:rPr>
        <w:t xml:space="preserve">                                            单位：元/亩</w:t>
      </w:r>
    </w:p>
    <w:tbl>
      <w:tblPr>
        <w:tblStyle w:val="5"/>
        <w:tblW w:w="853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2109"/>
        <w:gridCol w:w="2288"/>
        <w:gridCol w:w="233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  <w:jc w:val="center"/>
        </w:trPr>
        <w:tc>
          <w:tcPr>
            <w:tcW w:w="1800" w:type="dxa"/>
            <w:vMerge w:val="restart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黑体"/>
                <w:color w:val="000000"/>
                <w:sz w:val="28"/>
                <w:szCs w:val="28"/>
              </w:rPr>
              <w:t>名 称</w:t>
            </w:r>
          </w:p>
        </w:tc>
        <w:tc>
          <w:tcPr>
            <w:tcW w:w="2109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黑体"/>
                <w:color w:val="000000"/>
                <w:sz w:val="28"/>
                <w:szCs w:val="28"/>
              </w:rPr>
              <w:t>第一期</w:t>
            </w:r>
          </w:p>
        </w:tc>
        <w:tc>
          <w:tcPr>
            <w:tcW w:w="2288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黑体"/>
                <w:color w:val="000000"/>
                <w:sz w:val="28"/>
                <w:szCs w:val="28"/>
              </w:rPr>
              <w:t>第二期</w:t>
            </w:r>
          </w:p>
        </w:tc>
        <w:tc>
          <w:tcPr>
            <w:tcW w:w="2338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黑体"/>
                <w:color w:val="000000"/>
                <w:sz w:val="28"/>
                <w:szCs w:val="28"/>
              </w:rPr>
              <w:t>第三期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1800" w:type="dxa"/>
            <w:vMerge w:val="continue"/>
            <w:noWrap/>
            <w:vAlign w:val="center"/>
          </w:tcPr>
          <w:p>
            <w:pPr>
              <w:widowControl w:val="0"/>
              <w:rPr>
                <w:rFonts w:ascii="Times New Roman" w:hAnsi="Times New Roman" w:eastAsia="黑体" w:cs="Times New Roman"/>
                <w:color w:val="000000"/>
              </w:rPr>
            </w:pPr>
          </w:p>
        </w:tc>
        <w:tc>
          <w:tcPr>
            <w:tcW w:w="2109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黑体"/>
                <w:color w:val="000000"/>
                <w:sz w:val="28"/>
                <w:szCs w:val="28"/>
              </w:rPr>
              <w:t>下种到苗出土期</w:t>
            </w:r>
          </w:p>
        </w:tc>
        <w:tc>
          <w:tcPr>
            <w:tcW w:w="2288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黑体"/>
                <w:color w:val="000000"/>
                <w:sz w:val="28"/>
                <w:szCs w:val="28"/>
              </w:rPr>
              <w:t>生长管理期</w:t>
            </w:r>
          </w:p>
        </w:tc>
        <w:tc>
          <w:tcPr>
            <w:tcW w:w="2338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黑体"/>
                <w:color w:val="000000"/>
                <w:sz w:val="28"/>
                <w:szCs w:val="28"/>
              </w:rPr>
              <w:t>接近收获期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800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半夏</w:t>
            </w:r>
          </w:p>
        </w:tc>
        <w:tc>
          <w:tcPr>
            <w:tcW w:w="2109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3300</w:t>
            </w:r>
          </w:p>
        </w:tc>
        <w:tc>
          <w:tcPr>
            <w:tcW w:w="2288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4900</w:t>
            </w:r>
          </w:p>
        </w:tc>
        <w:tc>
          <w:tcPr>
            <w:tcW w:w="2338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6500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800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前胡</w:t>
            </w:r>
          </w:p>
        </w:tc>
        <w:tc>
          <w:tcPr>
            <w:tcW w:w="2109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1200</w:t>
            </w:r>
          </w:p>
        </w:tc>
        <w:tc>
          <w:tcPr>
            <w:tcW w:w="2288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1600</w:t>
            </w:r>
          </w:p>
        </w:tc>
        <w:tc>
          <w:tcPr>
            <w:tcW w:w="2338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200</w:t>
            </w:r>
            <w:bookmarkStart w:id="0" w:name="_GoBack"/>
            <w:bookmarkEnd w:id="0"/>
            <w:r>
              <w:rPr>
                <w:rFonts w:eastAsia="仿宋_GB2312"/>
                <w:color w:val="000000"/>
                <w:sz w:val="28"/>
                <w:szCs w:val="28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800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白术</w:t>
            </w:r>
          </w:p>
        </w:tc>
        <w:tc>
          <w:tcPr>
            <w:tcW w:w="2109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3300</w:t>
            </w:r>
          </w:p>
        </w:tc>
        <w:tc>
          <w:tcPr>
            <w:tcW w:w="2288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4700</w:t>
            </w:r>
          </w:p>
        </w:tc>
        <w:tc>
          <w:tcPr>
            <w:tcW w:w="2338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6500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800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黄柏</w:t>
            </w:r>
          </w:p>
        </w:tc>
        <w:tc>
          <w:tcPr>
            <w:tcW w:w="2109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1700</w:t>
            </w:r>
          </w:p>
        </w:tc>
        <w:tc>
          <w:tcPr>
            <w:tcW w:w="2288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2100</w:t>
            </w:r>
          </w:p>
        </w:tc>
        <w:tc>
          <w:tcPr>
            <w:tcW w:w="2338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2700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800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荆芥</w:t>
            </w:r>
          </w:p>
        </w:tc>
        <w:tc>
          <w:tcPr>
            <w:tcW w:w="2109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1500</w:t>
            </w:r>
          </w:p>
        </w:tc>
        <w:tc>
          <w:tcPr>
            <w:tcW w:w="2288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1900</w:t>
            </w:r>
          </w:p>
        </w:tc>
        <w:tc>
          <w:tcPr>
            <w:tcW w:w="2338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2300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800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桔梗</w:t>
            </w:r>
          </w:p>
        </w:tc>
        <w:tc>
          <w:tcPr>
            <w:tcW w:w="2109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1700</w:t>
            </w:r>
          </w:p>
        </w:tc>
        <w:tc>
          <w:tcPr>
            <w:tcW w:w="2288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2100</w:t>
            </w:r>
          </w:p>
        </w:tc>
        <w:tc>
          <w:tcPr>
            <w:tcW w:w="2338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2800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800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南沙参</w:t>
            </w:r>
          </w:p>
        </w:tc>
        <w:tc>
          <w:tcPr>
            <w:tcW w:w="2109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1100</w:t>
            </w:r>
          </w:p>
        </w:tc>
        <w:tc>
          <w:tcPr>
            <w:tcW w:w="2288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1400</w:t>
            </w:r>
          </w:p>
        </w:tc>
        <w:tc>
          <w:tcPr>
            <w:tcW w:w="2338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1800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800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白花蛇舌草</w:t>
            </w:r>
          </w:p>
        </w:tc>
        <w:tc>
          <w:tcPr>
            <w:tcW w:w="2109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1100</w:t>
            </w:r>
          </w:p>
        </w:tc>
        <w:tc>
          <w:tcPr>
            <w:tcW w:w="2288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1400</w:t>
            </w:r>
          </w:p>
        </w:tc>
        <w:tc>
          <w:tcPr>
            <w:tcW w:w="2338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1800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800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栀子</w:t>
            </w:r>
          </w:p>
        </w:tc>
        <w:tc>
          <w:tcPr>
            <w:tcW w:w="2109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700</w:t>
            </w:r>
          </w:p>
        </w:tc>
        <w:tc>
          <w:tcPr>
            <w:tcW w:w="2288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1000</w:t>
            </w:r>
          </w:p>
        </w:tc>
        <w:tc>
          <w:tcPr>
            <w:tcW w:w="2338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1300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800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川牛膝</w:t>
            </w:r>
          </w:p>
        </w:tc>
        <w:tc>
          <w:tcPr>
            <w:tcW w:w="2109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1900</w:t>
            </w:r>
          </w:p>
        </w:tc>
        <w:tc>
          <w:tcPr>
            <w:tcW w:w="2288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3200</w:t>
            </w:r>
          </w:p>
        </w:tc>
        <w:tc>
          <w:tcPr>
            <w:tcW w:w="2338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4700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800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百合</w:t>
            </w:r>
          </w:p>
        </w:tc>
        <w:tc>
          <w:tcPr>
            <w:tcW w:w="2109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4300</w:t>
            </w:r>
          </w:p>
        </w:tc>
        <w:tc>
          <w:tcPr>
            <w:tcW w:w="2288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5800</w:t>
            </w:r>
          </w:p>
        </w:tc>
        <w:tc>
          <w:tcPr>
            <w:tcW w:w="2338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7500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800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金银花</w:t>
            </w:r>
          </w:p>
        </w:tc>
        <w:tc>
          <w:tcPr>
            <w:tcW w:w="2109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1200</w:t>
            </w:r>
          </w:p>
        </w:tc>
        <w:tc>
          <w:tcPr>
            <w:tcW w:w="2288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1700</w:t>
            </w:r>
          </w:p>
        </w:tc>
        <w:tc>
          <w:tcPr>
            <w:tcW w:w="2338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2200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800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玉竹</w:t>
            </w:r>
          </w:p>
        </w:tc>
        <w:tc>
          <w:tcPr>
            <w:tcW w:w="2109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4300</w:t>
            </w:r>
          </w:p>
        </w:tc>
        <w:tc>
          <w:tcPr>
            <w:tcW w:w="2288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5800</w:t>
            </w:r>
          </w:p>
        </w:tc>
        <w:tc>
          <w:tcPr>
            <w:tcW w:w="2338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7500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800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黄花</w:t>
            </w:r>
          </w:p>
        </w:tc>
        <w:tc>
          <w:tcPr>
            <w:tcW w:w="2109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1100</w:t>
            </w:r>
          </w:p>
        </w:tc>
        <w:tc>
          <w:tcPr>
            <w:tcW w:w="2288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1400</w:t>
            </w:r>
          </w:p>
        </w:tc>
        <w:tc>
          <w:tcPr>
            <w:tcW w:w="2338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1800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2" w:hRule="atLeast"/>
          <w:jc w:val="center"/>
        </w:trPr>
        <w:tc>
          <w:tcPr>
            <w:tcW w:w="1800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说明</w:t>
            </w:r>
          </w:p>
        </w:tc>
        <w:tc>
          <w:tcPr>
            <w:tcW w:w="6735" w:type="dxa"/>
            <w:gridSpan w:val="3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20" w:lineRule="exact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1.成片种植的药材，区分不同的生长期予以补偿。</w:t>
            </w:r>
          </w:p>
          <w:p>
            <w:pPr>
              <w:pStyle w:val="3"/>
              <w:widowControl w:val="0"/>
              <w:spacing w:line="420" w:lineRule="exact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2.其他普通药材按1200-2200元/亩补偿，名贵药材（销售价格等于或高于白术、半夏价格的药材），按4000-6000元/亩补偿。</w:t>
            </w:r>
          </w:p>
        </w:tc>
      </w:tr>
    </w:tbl>
    <w:p>
      <w:pPr>
        <w:pStyle w:val="2"/>
        <w:spacing w:line="520" w:lineRule="exact"/>
        <w:rPr>
          <w:rFonts w:ascii="Times New Roman" w:eastAsia="黑体" w:cs="Times New Roman"/>
          <w:color w:val="000000"/>
          <w:kern w:val="0"/>
          <w:sz w:val="32"/>
          <w:szCs w:val="32"/>
          <w:lang w:val="zh-CN"/>
        </w:rPr>
      </w:pPr>
    </w:p>
    <w:p/>
    <w:sectPr>
      <w:pgSz w:w="11906" w:h="16838"/>
      <w:pgMar w:top="1757" w:right="1474" w:bottom="147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kMDk4MTMzNGNiNmU5OWIyZDkyZTk2ZDNkMzdjZjgifQ=="/>
  </w:docVars>
  <w:rsids>
    <w:rsidRoot w:val="00000000"/>
    <w:rsid w:val="4934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next w:val="3"/>
    <w:qFormat/>
    <w:uiPriority w:val="0"/>
    <w:pPr>
      <w:widowControl w:val="0"/>
      <w:jc w:val="both"/>
    </w:pPr>
    <w:rPr>
      <w:rFonts w:ascii="宋体" w:hAnsi="Times New Roman" w:eastAsia="宋体" w:cs="Courier New"/>
      <w:kern w:val="2"/>
      <w:sz w:val="21"/>
      <w:szCs w:val="21"/>
      <w:lang w:val="en-US" w:eastAsia="zh-CN" w:bidi="ar-SA"/>
    </w:rPr>
  </w:style>
  <w:style w:type="paragraph" w:styleId="3">
    <w:name w:val="Normal (Web)"/>
    <w:basedOn w:val="1"/>
    <w:next w:val="4"/>
    <w:unhideWhenUsed/>
    <w:qFormat/>
    <w:uiPriority w:val="99"/>
    <w:rPr>
      <w:rFonts w:ascii="Times New Roman" w:hAnsi="Times New Roman" w:cs="Times New Roman"/>
      <w:sz w:val="24"/>
    </w:rPr>
  </w:style>
  <w:style w:type="paragraph" w:styleId="4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Administrator.2016-20170517BZ</dc:creator>
  <cp:lastModifiedBy>唐亚云</cp:lastModifiedBy>
  <dcterms:modified xsi:type="dcterms:W3CDTF">2024-05-15T03:08:00Z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713617EF14DB48118CA04D8320D8711B_12</vt:lpwstr>
  </property>
</Properties>
</file>