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8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0" w:lineRule="exact"/>
              <w:jc w:val="distribute"/>
              <w:textAlignment w:val="auto"/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  <w:t>永州市财政局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315595</wp:posOffset>
                </wp:positionV>
                <wp:extent cx="5863590" cy="3175"/>
                <wp:effectExtent l="0" t="13970" r="3810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3590" cy="3175"/>
                        </a:xfrm>
                        <a:prstGeom prst="line">
                          <a:avLst/>
                        </a:prstGeom>
                        <a:noFill/>
                        <a:ln w="28575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7.4pt;margin-top:24.85pt;height:0.25pt;width:461.7pt;z-index:-251657216;mso-width-relative:page;mso-height-relative:page;" filled="f" stroked="t" coordsize="21600,21600" o:gfxdata="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lUJkNoAAAAJAQAADwAAAAAAAAABACAAAAAiAAAAZHJzL2Rvd25yZXYueG1sUEsBAhQAFAAA&#10;AAgAh07iQC/Qa5jtAQAAvAMAAA4AAAAAAAAAAQAgAAAAKQEAAGRycy9lMm9Eb2MueG1sUEsFBgAA&#10;AAAGAAYAWQEAAIgFAAAAAA==&#10;">
                <v:fill on="f" focussize="0,0"/>
                <v:stroke weight="2.2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</w:t>
      </w:r>
      <w:r>
        <w:rPr>
          <w:rFonts w:hint="eastAsia" w:ascii="仿宋_GB2312" w:hAnsi="仿宋_GB2312" w:eastAsia="仿宋_GB2312" w:cs="仿宋_GB2312"/>
          <w:sz w:val="32"/>
          <w:szCs w:val="32"/>
        </w:rPr>
        <w:t>财预〔202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永州市财政局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关于下达202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年中央补助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地方美术馆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公共图书馆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文化馆(站)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免费开放专项资金的通知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湖南省财政厅关于下达202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年中央补助地方美术馆公共图书馆文化馆(站)免费开放专项资金的通知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湘财预〔202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年中央补助地方美术馆、公共图书馆、文化馆(站）免费开放专项资金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万元(列202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年政府收支分类科目“1100247文化旅游体育与传媒共同财政事权转移支付收入”，政府支出功能科目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“2070199其他文化支出”，政府预算支出经济科目“505对事业单位经常性补助”)，具体项目及资金安排见附件，专项用于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美术馆、公共图书馆、文化馆（站）免费开放后正常运转并提供基本公共文化服务。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请加</w:t>
      </w:r>
      <w:r>
        <w:rPr>
          <w:rFonts w:hint="eastAsia" w:ascii="仿宋_GB2312" w:hAnsi="仿宋_GB2312" w:eastAsia="仿宋_GB2312" w:cs="仿宋_GB2312"/>
          <w:sz w:val="32"/>
          <w:szCs w:val="32"/>
        </w:rPr>
        <w:t>强资金使用和绩效管理，确保专款专用，切实提高财政资金使用效益。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年中央补助地方美术馆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公共图书馆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文化馆(站）免费开放专项资金安排表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40" w:firstLineChars="5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2、202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年中央补助“三馆一站”免费开放场馆名单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永州市财政局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7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NjFmZjE1ZDBhNDUyMWEzZGJmMzJmM2I4ZjVjNjYifQ=="/>
  </w:docVars>
  <w:rsids>
    <w:rsidRoot w:val="00000000"/>
    <w:rsid w:val="06717C3C"/>
    <w:rsid w:val="119E6954"/>
    <w:rsid w:val="181605A3"/>
    <w:rsid w:val="18F006F0"/>
    <w:rsid w:val="2F11591E"/>
    <w:rsid w:val="39C45FE7"/>
    <w:rsid w:val="4D5C178B"/>
    <w:rsid w:val="577B4F63"/>
    <w:rsid w:val="5CA372BA"/>
    <w:rsid w:val="746C1EEB"/>
    <w:rsid w:val="778776C7"/>
    <w:rsid w:val="785726DD"/>
    <w:rsid w:val="7904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268</Characters>
  <Lines>0</Lines>
  <Paragraphs>0</Paragraphs>
  <TotalTime>0</TotalTime>
  <ScaleCrop>false</ScaleCrop>
  <LinksUpToDate>false</LinksUpToDate>
  <CharactersWithSpaces>269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2021-01-26T06:45:00Z</dcterms:created>
  <dc:creator>Administrator</dc:creator>
  <cp:lastModifiedBy>Administrator</cp:lastModifiedBy>
  <cp:lastPrinted>2021-01-28T03:36:00Z</cp:lastPrinted>
  <dcterms:modified xsi:type="dcterms:W3CDTF">2022-08-26T03:42:05Z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0CDB5326B06443728047E620B08AD57D</vt:lpwstr>
  </property>
</Properties>
</file>