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永州市拘留所</w:t>
      </w:r>
      <w:r>
        <w:rPr>
          <w:rFonts w:ascii="Times New Roman" w:hAnsi="Times New Roman" w:eastAsia="方正小标宋简体" w:cs="Times New Roman"/>
          <w:sz w:val="72"/>
          <w:szCs w:val="72"/>
        </w:rPr>
        <w:t>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XX部门（单位）概况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永州市拘留所</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pageBreakBefore w:val="0"/>
        <w:widowControl/>
        <w:kinsoku/>
        <w:wordWrap/>
        <w:overflowPunct/>
        <w:topLinePunct w:val="0"/>
        <w:autoSpaceDE/>
        <w:autoSpaceDN/>
        <w:bidi w:val="0"/>
        <w:spacing w:line="560" w:lineRule="exact"/>
        <w:ind w:firstLine="627" w:firstLineChars="196"/>
        <w:jc w:val="left"/>
        <w:textAlignment w:val="auto"/>
        <w:rPr>
          <w:rFonts w:hint="eastAsia" w:eastAsia="仿宋_GB2312"/>
          <w:sz w:val="32"/>
          <w:szCs w:val="32"/>
          <w:lang w:val="en-US" w:eastAsia="zh-CN"/>
        </w:rPr>
      </w:pPr>
      <w:r>
        <w:rPr>
          <w:rFonts w:hint="eastAsia" w:eastAsia="仿宋_GB2312"/>
          <w:sz w:val="32"/>
          <w:szCs w:val="32"/>
          <w:lang w:val="en-US" w:eastAsia="zh-CN"/>
        </w:rPr>
        <w:t>（一</w:t>
      </w:r>
      <w:r>
        <w:rPr>
          <w:rFonts w:hint="eastAsia" w:eastAsia="仿宋_GB2312"/>
          <w:sz w:val="32"/>
          <w:szCs w:val="32"/>
          <w:lang w:eastAsia="zh-CN"/>
        </w:rPr>
        <w:t>）</w:t>
      </w:r>
      <w:r>
        <w:rPr>
          <w:rFonts w:hint="eastAsia" w:eastAsia="仿宋_GB2312"/>
          <w:sz w:val="32"/>
          <w:szCs w:val="32"/>
          <w:lang w:val="en-US" w:eastAsia="zh-CN"/>
        </w:rPr>
        <w:t>贯彻执行国家有关公安工作的方针、政策和法律、法规，执行行政拘留任务。</w:t>
      </w:r>
    </w:p>
    <w:p>
      <w:pPr>
        <w:pageBreakBefore w:val="0"/>
        <w:widowControl/>
        <w:kinsoku/>
        <w:wordWrap/>
        <w:overflowPunct/>
        <w:topLinePunct w:val="0"/>
        <w:autoSpaceDE/>
        <w:autoSpaceDN/>
        <w:bidi w:val="0"/>
        <w:spacing w:line="560" w:lineRule="exact"/>
        <w:ind w:firstLine="627" w:firstLineChars="196"/>
        <w:jc w:val="left"/>
        <w:textAlignment w:val="auto"/>
        <w:rPr>
          <w:rFonts w:hint="eastAsia" w:eastAsia="仿宋_GB2312"/>
          <w:sz w:val="32"/>
          <w:szCs w:val="32"/>
          <w:lang w:val="en-US" w:eastAsia="zh-CN"/>
        </w:rPr>
      </w:pPr>
      <w:r>
        <w:rPr>
          <w:rFonts w:hint="eastAsia" w:eastAsia="仿宋_GB2312"/>
          <w:sz w:val="32"/>
          <w:szCs w:val="32"/>
          <w:lang w:val="en-US" w:eastAsia="zh-CN"/>
        </w:rPr>
        <w:t>（二）承担本市城区及全市外籍人员的拘留审查任务。</w:t>
      </w:r>
    </w:p>
    <w:p>
      <w:pPr>
        <w:pageBreakBefore w:val="0"/>
        <w:widowControl/>
        <w:kinsoku/>
        <w:wordWrap/>
        <w:overflowPunct/>
        <w:topLinePunct w:val="0"/>
        <w:autoSpaceDE/>
        <w:autoSpaceDN/>
        <w:bidi w:val="0"/>
        <w:spacing w:line="560" w:lineRule="exact"/>
        <w:ind w:firstLine="627" w:firstLineChars="196"/>
        <w:jc w:val="left"/>
        <w:textAlignment w:val="auto"/>
        <w:rPr>
          <w:rFonts w:hint="eastAsia" w:eastAsia="仿宋_GB2312"/>
          <w:sz w:val="32"/>
          <w:szCs w:val="32"/>
          <w:lang w:val="en-US" w:eastAsia="zh-CN"/>
        </w:rPr>
      </w:pPr>
      <w:r>
        <w:rPr>
          <w:rFonts w:hint="eastAsia" w:eastAsia="仿宋_GB2312"/>
          <w:sz w:val="32"/>
          <w:szCs w:val="32"/>
          <w:lang w:val="en-US" w:eastAsia="zh-CN"/>
        </w:rPr>
        <w:t>（三）执行被拘留人员的管理、教育、医疗等工作，落实协助破案、矛盾化解等服务公安主业工作。</w:t>
      </w:r>
    </w:p>
    <w:p>
      <w:pPr>
        <w:widowControl/>
        <w:spacing w:line="60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（四）执行上级政府部门及公安机关交办的其他事项。</w:t>
      </w:r>
    </w:p>
    <w:p>
      <w:pPr>
        <w:widowControl/>
        <w:spacing w:line="600" w:lineRule="exact"/>
        <w:rPr>
          <w:rFonts w:ascii="Times New Roman" w:hAnsi="Times New Roman" w:eastAsia="黑体" w:cs="Times New Roman"/>
          <w:bCs/>
          <w:kern w:val="0"/>
          <w:sz w:val="32"/>
          <w:szCs w:val="32"/>
        </w:rPr>
      </w:pP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pageBreakBefore w:val="0"/>
        <w:widowControl/>
        <w:kinsoku/>
        <w:wordWrap/>
        <w:overflowPunct/>
        <w:topLinePunct w:val="0"/>
        <w:autoSpaceDE/>
        <w:autoSpaceDN/>
        <w:bidi w:val="0"/>
        <w:spacing w:line="560" w:lineRule="exact"/>
        <w:ind w:firstLine="627" w:firstLineChars="196"/>
        <w:jc w:val="left"/>
        <w:textAlignment w:val="auto"/>
        <w:rPr>
          <w:rFonts w:hint="default" w:eastAsia="仿宋_GB2312"/>
          <w:sz w:val="32"/>
          <w:szCs w:val="32"/>
          <w:lang w:val="en-US" w:eastAsia="zh-CN"/>
        </w:rPr>
      </w:pPr>
      <w:r>
        <w:rPr>
          <w:rFonts w:hint="eastAsia" w:eastAsia="仿宋_GB2312"/>
          <w:sz w:val="32"/>
          <w:szCs w:val="32"/>
          <w:lang w:val="en-US" w:eastAsia="zh-CN"/>
        </w:rPr>
        <w:t>永州市拘留所是隶属永州市公安局局属单位，正科级。单位内设机构包括：办公室、业务大队。全所在职民警职工12人，离退休人员5人，协警12人，后勤3人。其中办公室民警2人，协警1人；业务大队民警10人，协警11人。</w:t>
      </w:r>
    </w:p>
    <w:p>
      <w:pPr>
        <w:widowControl/>
        <w:spacing w:line="600" w:lineRule="exact"/>
        <w:rPr>
          <w:rFonts w:ascii="Times New Roman" w:hAnsi="Times New Roman" w:eastAsia="仿宋_GB2312" w:cs="Times New Roman"/>
          <w:bCs/>
          <w:kern w:val="0"/>
          <w:sz w:val="32"/>
          <w:szCs w:val="32"/>
        </w:rPr>
      </w:pPr>
    </w:p>
    <w:p>
      <w:pPr>
        <w:widowControl/>
        <w:spacing w:line="600" w:lineRule="exact"/>
        <w:rPr>
          <w:rFonts w:ascii="Times New Roman" w:hAnsi="Times New Roman" w:eastAsia="黑体" w:cs="Times New Roman"/>
          <w:sz w:val="28"/>
          <w:szCs w:val="28"/>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永州市拘留所无二级预算单位，因此，纳入</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w:t>
      </w:r>
      <w:r>
        <w:rPr>
          <w:rFonts w:hint="eastAsia" w:ascii="Times New Roman" w:hAnsi="Times New Roman" w:eastAsia="仿宋_GB2312" w:cs="Times New Roman"/>
          <w:bCs/>
          <w:kern w:val="0"/>
          <w:sz w:val="32"/>
          <w:szCs w:val="32"/>
          <w:lang w:val="en-US" w:eastAsia="zh-CN"/>
        </w:rPr>
        <w:t>只有永州市拘留所本级。</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6260"/>
        <w:gridCol w:w="924"/>
        <w:gridCol w:w="1403"/>
        <w:gridCol w:w="3982"/>
        <w:gridCol w:w="924"/>
        <w:gridCol w:w="1403"/>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373.12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322.89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w:t>
            </w:r>
            <w:r>
              <w:rPr>
                <w:rFonts w:ascii="Times New Roman" w:hAnsi="Times New Roman" w:eastAsia="仿宋_GB2312" w:cs="Times New Roman"/>
                <w:color w:val="000000"/>
                <w:kern w:val="0"/>
                <w:sz w:val="22"/>
                <w:lang w:bidi="ar"/>
              </w:rPr>
              <w:t>、</w:t>
            </w:r>
            <w:r>
              <w:rPr>
                <w:rFonts w:hint="eastAsia" w:ascii="Times New Roman" w:hAnsi="Times New Roman" w:eastAsia="仿宋_GB2312" w:cs="Times New Roman"/>
                <w:color w:val="000000"/>
                <w:kern w:val="0"/>
                <w:sz w:val="22"/>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27.35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w:t>
            </w:r>
            <w:r>
              <w:rPr>
                <w:rFonts w:ascii="Times New Roman" w:hAnsi="Times New Roman" w:eastAsia="仿宋_GB2312" w:cs="Times New Roman"/>
                <w:color w:val="000000"/>
                <w:kern w:val="0"/>
                <w:sz w:val="22"/>
                <w:lang w:bidi="ar"/>
              </w:rPr>
              <w:t>、</w:t>
            </w:r>
            <w:r>
              <w:rPr>
                <w:rFonts w:hint="eastAsia" w:ascii="Times New Roman" w:hAnsi="Times New Roman" w:eastAsia="仿宋_GB2312" w:cs="Times New Roman"/>
                <w:color w:val="000000"/>
                <w:kern w:val="0"/>
                <w:sz w:val="22"/>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7.88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2"/>
                <w:lang w:val="en-US" w:eastAsia="zh-CN"/>
              </w:rPr>
              <w:t>九</w:t>
            </w:r>
            <w:r>
              <w:rPr>
                <w:rFonts w:ascii="Times New Roman" w:hAnsi="Times New Roman" w:eastAsia="仿宋_GB2312" w:cs="Times New Roman"/>
                <w:color w:val="000000"/>
                <w:kern w:val="0"/>
                <w:sz w:val="22"/>
                <w:lang w:bidi="ar"/>
              </w:rPr>
              <w:t>、</w:t>
            </w:r>
            <w:r>
              <w:rPr>
                <w:rFonts w:hint="eastAsia" w:ascii="Times New Roman" w:hAnsi="Times New Roman" w:eastAsia="仿宋_GB2312" w:cs="Times New Roman"/>
                <w:color w:val="000000"/>
                <w:kern w:val="0"/>
                <w:sz w:val="22"/>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15.01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373.12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rPr>
            </w:pPr>
            <w:r>
              <w:rPr>
                <w:rFonts w:hint="eastAsia" w:ascii="Times New Roman" w:hAnsi="Times New Roman" w:eastAsia="仿宋_GB2312" w:cs="Times New Roman"/>
                <w:color w:val="000000"/>
                <w:sz w:val="22"/>
                <w:lang w:val="en-US" w:eastAsia="zh-CN"/>
              </w:rPr>
              <w:t>373.12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373.12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sz w:val="22"/>
                <w:lang w:val="en-US"/>
              </w:rPr>
            </w:pPr>
            <w:r>
              <w:rPr>
                <w:rFonts w:hint="eastAsia" w:ascii="Times New Roman" w:hAnsi="Times New Roman" w:eastAsia="仿宋_GB2312" w:cs="Times New Roman"/>
                <w:color w:val="000000"/>
                <w:sz w:val="22"/>
                <w:lang w:val="en-US" w:eastAsia="zh-CN"/>
              </w:rPr>
              <w:t>373.12</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center" w:pos="805"/>
                <w:tab w:val="right" w:pos="1940"/>
              </w:tabs>
              <w:jc w:val="center"/>
              <w:rPr>
                <w:rFonts w:ascii="Times New Roman" w:hAnsi="Times New Roman" w:eastAsia="仿宋_GB2312" w:cs="Times New Roman"/>
                <w:sz w:val="24"/>
                <w:szCs w:val="24"/>
              </w:rPr>
            </w:pPr>
            <w:r>
              <w:rPr>
                <w:rFonts w:hint="eastAsia" w:ascii="Times New Roman" w:hAnsi="Times New Roman" w:eastAsia="仿宋_GB2312" w:cs="Times New Roman"/>
                <w:lang w:eastAsia="zh-CN"/>
              </w:rPr>
              <w:t>373</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lang w:eastAsia="zh-CN"/>
              </w:rPr>
              <w:t>12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eastAsia="zh-CN"/>
              </w:rPr>
              <w:t>373</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lang w:eastAsia="zh-CN"/>
              </w:rPr>
              <w:t>12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2040201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205</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205</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2040202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一般行政管理事务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val="en-US" w:eastAsia="zh-CN"/>
              </w:rPr>
              <w:t>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val="en-US" w:eastAsia="zh-CN"/>
              </w:rPr>
              <w:t>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2040220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执法办案</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val="en-US" w:eastAsia="zh-CN"/>
              </w:rPr>
              <w:t>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val="en-US" w:eastAsia="zh-CN"/>
              </w:rPr>
              <w:t>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2040299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其他公安支出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102</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102</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876"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17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97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17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97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2080599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其他行政事业单位养老支出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9</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9</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2101101</w:t>
            </w:r>
          </w:p>
        </w:tc>
        <w:tc>
          <w:tcPr>
            <w:tcW w:w="130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63</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63</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2101103</w:t>
            </w:r>
          </w:p>
        </w:tc>
        <w:tc>
          <w:tcPr>
            <w:tcW w:w="130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公务员医疗补助</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0.24</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0.24</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2210201</w:t>
            </w:r>
          </w:p>
        </w:tc>
        <w:tc>
          <w:tcPr>
            <w:tcW w:w="130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住房公积金</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15</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01</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15</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01</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7" w:type="pct"/>
        <w:jc w:val="center"/>
        <w:tblLayout w:type="autofit"/>
        <w:tblCellMar>
          <w:top w:w="0" w:type="dxa"/>
          <w:left w:w="108" w:type="dxa"/>
          <w:bottom w:w="0" w:type="dxa"/>
          <w:right w:w="108" w:type="dxa"/>
        </w:tblCellMar>
      </w:tblPr>
      <w:tblGrid>
        <w:gridCol w:w="2103"/>
        <w:gridCol w:w="3576"/>
        <w:gridCol w:w="1557"/>
        <w:gridCol w:w="1014"/>
        <w:gridCol w:w="1014"/>
        <w:gridCol w:w="1557"/>
        <w:gridCol w:w="1014"/>
        <w:gridCol w:w="237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373</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lang w:eastAsia="zh-CN"/>
              </w:rPr>
              <w:t>12</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246.12</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2040201</w:t>
            </w:r>
          </w:p>
        </w:tc>
        <w:tc>
          <w:tcPr>
            <w:tcW w:w="470" w:type="pct"/>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205</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205</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2040202</w:t>
            </w:r>
          </w:p>
        </w:tc>
        <w:tc>
          <w:tcPr>
            <w:tcW w:w="470" w:type="pct"/>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一般行政管理事务</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8</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2040220</w:t>
            </w:r>
          </w:p>
        </w:tc>
        <w:tc>
          <w:tcPr>
            <w:tcW w:w="470" w:type="pct"/>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执法办案</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2040299</w:t>
            </w:r>
          </w:p>
        </w:tc>
        <w:tc>
          <w:tcPr>
            <w:tcW w:w="470" w:type="pct"/>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其他公安支出</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102</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38</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102.38</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2080505</w:t>
            </w:r>
          </w:p>
        </w:tc>
        <w:tc>
          <w:tcPr>
            <w:tcW w:w="470" w:type="pct"/>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17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97</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17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97</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2080599</w:t>
            </w:r>
          </w:p>
        </w:tc>
        <w:tc>
          <w:tcPr>
            <w:tcW w:w="470" w:type="pct"/>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其他行政事业单位养老支出</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9</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38</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9.38</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2101101</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行政单位医疗</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63</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63</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2101103</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公务员医疗补助</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0.24</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0.24</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2210201</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住房公积金</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15</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01</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15</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01</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r>
    </w:tbl>
    <w:p>
      <w:pPr>
        <w:widowControl/>
        <w:spacing w:before="120"/>
        <w:jc w:val="center"/>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永州市拘留所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730"/>
        <w:gridCol w:w="1671"/>
        <w:gridCol w:w="1793"/>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373.12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322.88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322.88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color w:val="000000"/>
                <w:kern w:val="0"/>
                <w:sz w:val="22"/>
                <w:lang w:val="en-US" w:eastAsia="zh-CN" w:bidi="ar"/>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27.35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27.35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color w:val="000000"/>
                <w:kern w:val="0"/>
                <w:sz w:val="22"/>
                <w:lang w:val="en-US" w:eastAsia="zh-CN" w:bidi="ar"/>
              </w:rPr>
              <w:t>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7.87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7.87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七</w:t>
            </w:r>
            <w:r>
              <w:rPr>
                <w:rFonts w:ascii="Times New Roman" w:hAnsi="Times New Roman" w:eastAsia="仿宋_GB2312" w:cs="Times New Roman"/>
                <w:color w:val="000000"/>
                <w:kern w:val="0"/>
                <w:sz w:val="22"/>
                <w:lang w:bidi="ar"/>
              </w:rPr>
              <w:t>、</w:t>
            </w:r>
            <w:r>
              <w:rPr>
                <w:rFonts w:hint="eastAsia" w:ascii="Times New Roman" w:hAnsi="Times New Roman" w:eastAsia="仿宋_GB2312" w:cs="Times New Roman"/>
                <w:color w:val="000000"/>
                <w:kern w:val="0"/>
                <w:sz w:val="22"/>
                <w:lang w:val="en-US" w:eastAsia="zh-CN" w:bidi="ar"/>
              </w:rPr>
              <w:t>住房保障支出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15.01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15.01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373.12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373.12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373.12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373.12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373.12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373.12</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永州市拘留所</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lang w:eastAsia="zh-CN"/>
              </w:rPr>
              <w:t>373</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lang w:eastAsia="zh-CN"/>
              </w:rPr>
              <w:t>12</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246.12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127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2040201</w:t>
            </w:r>
          </w:p>
        </w:tc>
        <w:tc>
          <w:tcPr>
            <w:tcW w:w="3527"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205</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205</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2040202</w:t>
            </w:r>
          </w:p>
        </w:tc>
        <w:tc>
          <w:tcPr>
            <w:tcW w:w="3527"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一般行政管理事务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2040220</w:t>
            </w:r>
          </w:p>
        </w:tc>
        <w:tc>
          <w:tcPr>
            <w:tcW w:w="3527"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执法办案</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7</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2040299</w:t>
            </w:r>
          </w:p>
        </w:tc>
        <w:tc>
          <w:tcPr>
            <w:tcW w:w="3527"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其他公安支出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102</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2080505</w:t>
            </w:r>
          </w:p>
        </w:tc>
        <w:tc>
          <w:tcPr>
            <w:tcW w:w="3527"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17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97</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17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97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2080599</w:t>
            </w:r>
          </w:p>
        </w:tc>
        <w:tc>
          <w:tcPr>
            <w:tcW w:w="3527"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其他行政事业单位养老支出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9</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9.38</w:t>
            </w: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2101101</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行政单位医疗</w:t>
            </w:r>
          </w:p>
        </w:tc>
        <w:tc>
          <w:tcPr>
            <w:tcW w:w="0" w:type="auto"/>
            <w:tcBorders>
              <w:top w:val="single" w:color="auto" w:sz="4" w:space="0"/>
              <w:left w:val="single" w:color="auto" w:sz="4" w:space="0"/>
              <w:bottom w:val="single" w:color="auto" w:sz="4" w:space="0"/>
              <w:right w:val="single" w:color="auto" w:sz="4" w:space="0"/>
            </w:tcBorders>
            <w:vAlign w:val="top"/>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63</w:t>
            </w:r>
          </w:p>
        </w:tc>
        <w:tc>
          <w:tcPr>
            <w:tcW w:w="0" w:type="auto"/>
            <w:tcBorders>
              <w:top w:val="single" w:color="auto" w:sz="4" w:space="0"/>
              <w:left w:val="single" w:color="auto" w:sz="4" w:space="0"/>
              <w:bottom w:val="single" w:color="auto" w:sz="4" w:space="0"/>
              <w:right w:val="single" w:color="auto" w:sz="4" w:space="0"/>
            </w:tcBorders>
            <w:vAlign w:val="top"/>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63</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2101103</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公务员医疗补助</w:t>
            </w:r>
          </w:p>
        </w:tc>
        <w:tc>
          <w:tcPr>
            <w:tcW w:w="0" w:type="auto"/>
            <w:tcBorders>
              <w:top w:val="single" w:color="auto" w:sz="4" w:space="0"/>
              <w:left w:val="single" w:color="auto" w:sz="4" w:space="0"/>
              <w:bottom w:val="single" w:color="auto" w:sz="4" w:space="0"/>
              <w:right w:val="single" w:color="auto" w:sz="4" w:space="0"/>
            </w:tcBorders>
            <w:vAlign w:val="top"/>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0.24</w:t>
            </w:r>
          </w:p>
        </w:tc>
        <w:tc>
          <w:tcPr>
            <w:tcW w:w="0" w:type="auto"/>
            <w:tcBorders>
              <w:top w:val="single" w:color="auto" w:sz="4" w:space="0"/>
              <w:left w:val="single" w:color="auto" w:sz="4" w:space="0"/>
              <w:bottom w:val="single" w:color="auto" w:sz="4" w:space="0"/>
              <w:right w:val="single" w:color="auto" w:sz="4" w:space="0"/>
            </w:tcBorders>
            <w:vAlign w:val="top"/>
          </w:tcPr>
          <w:p>
            <w:pPr>
              <w:widowControl/>
              <w:jc w:val="center"/>
              <w:rPr>
                <w:rFonts w:ascii="Times New Roman" w:hAnsi="Times New Roman" w:eastAsia="仿宋_GB2312" w:cs="Times New Roman"/>
                <w:kern w:val="0"/>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2210201</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住房公积金</w:t>
            </w:r>
          </w:p>
        </w:tc>
        <w:tc>
          <w:tcPr>
            <w:tcW w:w="0" w:type="auto"/>
            <w:tcBorders>
              <w:top w:val="single" w:color="auto" w:sz="4" w:space="0"/>
              <w:left w:val="single" w:color="auto" w:sz="4" w:space="0"/>
              <w:bottom w:val="single" w:color="auto" w:sz="4" w:space="0"/>
              <w:right w:val="single" w:color="auto" w:sz="4" w:space="0"/>
            </w:tcBorders>
            <w:vAlign w:val="top"/>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15</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01</w:t>
            </w:r>
          </w:p>
        </w:tc>
        <w:tc>
          <w:tcPr>
            <w:tcW w:w="0" w:type="auto"/>
            <w:tcBorders>
              <w:top w:val="single" w:color="auto" w:sz="4" w:space="0"/>
              <w:left w:val="single" w:color="auto" w:sz="4" w:space="0"/>
              <w:bottom w:val="single" w:color="auto" w:sz="4" w:space="0"/>
              <w:right w:val="single" w:color="auto" w:sz="4" w:space="0"/>
            </w:tcBorders>
            <w:vAlign w:val="top"/>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15</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01</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Cs w:val="21"/>
              </w:rPr>
            </w:pPr>
          </w:p>
        </w:tc>
      </w:tr>
    </w:tbl>
    <w:p>
      <w:pPr>
        <w:widowControl/>
        <w:spacing w:before="120"/>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永州市拘留所</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193.7</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52.5</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67.6</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52.7</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32.7</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pPr>
              <w:widowControl/>
              <w:jc w:val="center"/>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资本性赠与</w:t>
                  </w:r>
                </w:p>
              </w:tc>
            </w:tr>
          </w:tbl>
          <w:p>
            <w:pPr>
              <w:widowControl/>
              <w:jc w:val="center"/>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资本性赠与</w:t>
                  </w:r>
                </w:p>
              </w:tc>
            </w:tr>
          </w:tbl>
          <w:p>
            <w:pPr>
              <w:widowControl/>
              <w:jc w:val="center"/>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15.5</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193.7</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52.5</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373.12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财政紧缩</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373.12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财政紧缩</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拘留人伙食医疗教育</w:t>
      </w:r>
      <w:r>
        <w:rPr>
          <w:rFonts w:hint="eastAsia" w:ascii="Times New Roman" w:hAnsi="Times New Roman" w:eastAsia="仿宋_GB2312" w:cs="Times New Roman"/>
          <w:sz w:val="32"/>
          <w:szCs w:val="32"/>
          <w:lang w:eastAsia="zh-CN"/>
        </w:rPr>
        <w:t>等重点支出，体现在有关支出科目中。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373.12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373.12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373.12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246.1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746.24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财政紧缩</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373.12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财政紧缩</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373.12</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公共安全支出</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322.9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27.4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15万元，占4%</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373.4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373.12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highlight w:val="none"/>
          <w:lang w:eastAsia="zh-CN"/>
        </w:rPr>
        <w:t>公共安全支出（类）公安（款）行政运行（项）</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新调入3名公务员</w:t>
      </w:r>
      <w:r>
        <w:rPr>
          <w:rFonts w:hint="eastAsia" w:ascii="Times New Roman" w:hAnsi="Times New Roman" w:eastAsia="仿宋_GB2312" w:cs="Times New Roman"/>
          <w:sz w:val="32"/>
          <w:szCs w:val="32"/>
          <w:highlight w:val="none"/>
          <w:lang w:eastAsia="zh-CN"/>
        </w:rPr>
        <w:t>导致</w:t>
      </w:r>
      <w:r>
        <w:rPr>
          <w:rFonts w:hint="eastAsia" w:ascii="Times New Roman" w:hAnsi="Times New Roman" w:eastAsia="仿宋_GB2312" w:cs="Times New Roman"/>
          <w:sz w:val="32"/>
          <w:szCs w:val="32"/>
          <w:highlight w:val="none"/>
          <w:lang w:val="en-US" w:eastAsia="zh-CN"/>
        </w:rPr>
        <w:t>工资、奖金等福利等增加。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highlight w:val="none"/>
          <w:lang w:eastAsia="zh-CN"/>
        </w:rPr>
        <w:t>公共安全支出（类）公安（款）一般行政管理事务（项）</w:t>
      </w:r>
      <w:r>
        <w:rPr>
          <w:rFonts w:ascii="Times New Roman" w:hAnsi="Times New Roman" w:eastAsia="仿宋_GB2312" w:cs="Times New Roman"/>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highlight w:val="none"/>
          <w:lang w:val="en-US" w:eastAsia="zh-CN"/>
        </w:rPr>
        <w:t>年初预算未安排，为年中追加安排的</w:t>
      </w:r>
      <w:r>
        <w:rPr>
          <w:rFonts w:hint="eastAsia" w:ascii="Times New Roman" w:hAnsi="Times New Roman" w:eastAsia="仿宋_GB2312"/>
          <w:sz w:val="32"/>
          <w:szCs w:val="32"/>
          <w:highlight w:val="none"/>
          <w:lang w:eastAsia="zh-CN"/>
        </w:rPr>
        <w:t>转移支付，用于购买装备及日常运行开支。</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highlight w:val="none"/>
          <w:lang w:val="en-US" w:eastAsia="zh-CN"/>
        </w:rPr>
        <w:t>3、</w:t>
      </w:r>
      <w:r>
        <w:rPr>
          <w:rFonts w:hint="eastAsia" w:ascii="Times New Roman" w:hAnsi="Times New Roman" w:eastAsia="仿宋_GB2312"/>
          <w:sz w:val="32"/>
          <w:szCs w:val="32"/>
          <w:highlight w:val="none"/>
          <w:lang w:eastAsia="zh-CN"/>
        </w:rPr>
        <w:t>公共安全支出（类）公安（款）执法办案（项）</w:t>
      </w:r>
    </w:p>
    <w:p>
      <w:pPr>
        <w:pStyle w:val="13"/>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highlight w:val="none"/>
          <w:lang w:val="en-US" w:eastAsia="zh-CN"/>
        </w:rPr>
        <w:t>年初预算未安排，为年中追加安排的</w:t>
      </w:r>
      <w:r>
        <w:rPr>
          <w:rFonts w:hint="eastAsia" w:ascii="Times New Roman" w:hAnsi="Times New Roman" w:eastAsia="仿宋_GB2312"/>
          <w:sz w:val="32"/>
          <w:szCs w:val="32"/>
          <w:highlight w:val="none"/>
          <w:lang w:eastAsia="zh-CN"/>
        </w:rPr>
        <w:t>转移支付，</w:t>
      </w:r>
      <w:r>
        <w:rPr>
          <w:rFonts w:hint="eastAsia" w:ascii="Times New Roman" w:hAnsi="Times New Roman" w:eastAsia="仿宋_GB2312"/>
          <w:sz w:val="32"/>
          <w:szCs w:val="32"/>
          <w:highlight w:val="none"/>
          <w:lang w:val="en-US" w:eastAsia="zh-CN"/>
        </w:rPr>
        <w:t>用于进行执法办案相关开支。</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highlight w:val="none"/>
          <w:lang w:val="en-US" w:eastAsia="zh-CN"/>
        </w:rPr>
        <w:t>4、</w:t>
      </w:r>
      <w:r>
        <w:rPr>
          <w:rFonts w:hint="eastAsia" w:ascii="Times New Roman" w:hAnsi="Times New Roman" w:eastAsia="仿宋_GB2312"/>
          <w:sz w:val="32"/>
          <w:szCs w:val="32"/>
          <w:highlight w:val="none"/>
          <w:lang w:eastAsia="zh-CN"/>
        </w:rPr>
        <w:t>公共安全支出（类）公安（款）其他公安支出（项）</w:t>
      </w:r>
    </w:p>
    <w:p>
      <w:pPr>
        <w:pStyle w:val="13"/>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99.1</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102.3</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103.2</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大于</w:t>
      </w:r>
      <w:r>
        <w:rPr>
          <w:rFonts w:hint="eastAsia" w:ascii="Times New Roman" w:hAnsi="Times New Roman" w:eastAsia="仿宋_GB2312"/>
          <w:sz w:val="32"/>
          <w:szCs w:val="32"/>
          <w:highlight w:val="none"/>
        </w:rPr>
        <w:t>年初预算数的主要原因是：</w:t>
      </w:r>
      <w:r>
        <w:rPr>
          <w:rFonts w:hint="eastAsia" w:ascii="Times New Roman" w:hAnsi="Times New Roman" w:eastAsia="仿宋_GB2312"/>
          <w:sz w:val="32"/>
          <w:szCs w:val="32"/>
          <w:highlight w:val="none"/>
          <w:lang w:eastAsia="zh-CN"/>
        </w:rPr>
        <w:t>提前采购了在拘人员的年货及被装</w:t>
      </w:r>
      <w:r>
        <w:rPr>
          <w:rFonts w:hint="eastAsia" w:ascii="Times New Roman" w:hAnsi="Times New Roman" w:eastAsia="仿宋_GB2312"/>
          <w:sz w:val="32"/>
          <w:szCs w:val="32"/>
          <w:highlight w:val="none"/>
          <w:lang w:val="en-US" w:eastAsia="zh-CN"/>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lang w:eastAsia="zh-CN"/>
        </w:rPr>
        <w:t>社会保障和就业</w:t>
      </w:r>
      <w:r>
        <w:rPr>
          <w:rFonts w:hint="eastAsia" w:ascii="Times New Roman" w:hAnsi="Times New Roman" w:eastAsia="仿宋_GB2312"/>
          <w:sz w:val="32"/>
          <w:szCs w:val="32"/>
          <w:highlight w:val="none"/>
        </w:rPr>
        <w:t>支出（类）</w:t>
      </w:r>
      <w:r>
        <w:rPr>
          <w:rFonts w:hint="eastAsia" w:ascii="Times New Roman" w:hAnsi="Times New Roman" w:eastAsia="仿宋_GB2312"/>
          <w:sz w:val="32"/>
          <w:szCs w:val="32"/>
          <w:highlight w:val="none"/>
          <w:lang w:eastAsia="zh-CN"/>
        </w:rPr>
        <w:t>行政事业单位养老支出</w:t>
      </w:r>
      <w:r>
        <w:rPr>
          <w:rFonts w:hint="eastAsia" w:ascii="Times New Roman" w:hAnsi="Times New Roman" w:eastAsia="仿宋_GB2312"/>
          <w:sz w:val="32"/>
          <w:szCs w:val="32"/>
          <w:highlight w:val="none"/>
        </w:rPr>
        <w:t>（款</w:t>
      </w:r>
      <w:r>
        <w:rPr>
          <w:rFonts w:hint="eastAsia" w:ascii="Times New Roman" w:hAnsi="Times New Roman" w:eastAsia="仿宋_GB2312"/>
          <w:sz w:val="32"/>
          <w:szCs w:val="32"/>
          <w:highlight w:val="none"/>
          <w:lang w:eastAsia="zh-CN"/>
        </w:rPr>
        <w:t>）机关事业单位基本养老保险缴费支出</w:t>
      </w:r>
      <w:r>
        <w:rPr>
          <w:rFonts w:hint="eastAsia" w:ascii="Times New Roman" w:hAnsi="Times New Roman" w:eastAsia="仿宋_GB2312"/>
          <w:sz w:val="32"/>
          <w:szCs w:val="32"/>
          <w:highlight w:val="none"/>
        </w:rPr>
        <w:t>（项）。年初预算为</w:t>
      </w:r>
      <w:r>
        <w:rPr>
          <w:rFonts w:hint="eastAsia" w:ascii="Times New Roman" w:hAnsi="Times New Roman" w:eastAsia="仿宋_GB2312"/>
          <w:sz w:val="32"/>
          <w:szCs w:val="32"/>
          <w:highlight w:val="none"/>
          <w:lang w:val="en-US" w:eastAsia="zh-CN"/>
        </w:rPr>
        <w:t>16.8</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18</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100</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val="en-US" w:eastAsia="zh-CN"/>
        </w:rPr>
        <w:t>2025年人员异动，工资福利调整对应的实际保险开支。</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7、</w:t>
      </w:r>
      <w:r>
        <w:rPr>
          <w:rFonts w:hint="eastAsia" w:ascii="Times New Roman" w:hAnsi="Times New Roman" w:eastAsia="仿宋_GB2312"/>
          <w:sz w:val="32"/>
          <w:szCs w:val="32"/>
          <w:highlight w:val="none"/>
          <w:lang w:eastAsia="zh-CN"/>
        </w:rPr>
        <w:t>社会保障和就业</w:t>
      </w:r>
      <w:r>
        <w:rPr>
          <w:rFonts w:hint="eastAsia" w:ascii="Times New Roman" w:hAnsi="Times New Roman" w:eastAsia="仿宋_GB2312"/>
          <w:sz w:val="32"/>
          <w:szCs w:val="32"/>
          <w:highlight w:val="none"/>
        </w:rPr>
        <w:t>支出（类）</w:t>
      </w:r>
      <w:r>
        <w:rPr>
          <w:rFonts w:hint="eastAsia" w:ascii="Times New Roman" w:hAnsi="Times New Roman" w:eastAsia="仿宋_GB2312"/>
          <w:sz w:val="32"/>
          <w:szCs w:val="32"/>
          <w:highlight w:val="none"/>
          <w:lang w:eastAsia="zh-CN"/>
        </w:rPr>
        <w:t>行政事业单位养老支出</w:t>
      </w:r>
      <w:r>
        <w:rPr>
          <w:rFonts w:hint="eastAsia" w:ascii="Times New Roman" w:hAnsi="Times New Roman" w:eastAsia="仿宋_GB2312"/>
          <w:sz w:val="32"/>
          <w:szCs w:val="32"/>
          <w:highlight w:val="none"/>
        </w:rPr>
        <w:t>（款</w:t>
      </w:r>
      <w:r>
        <w:rPr>
          <w:rFonts w:hint="eastAsia" w:ascii="Times New Roman" w:hAnsi="Times New Roman" w:eastAsia="仿宋_GB2312"/>
          <w:sz w:val="32"/>
          <w:szCs w:val="32"/>
          <w:highlight w:val="none"/>
          <w:lang w:eastAsia="zh-CN"/>
        </w:rPr>
        <w:t>）其他行政事业单位养老支出</w:t>
      </w:r>
      <w:r>
        <w:rPr>
          <w:rFonts w:hint="eastAsia" w:ascii="Times New Roman" w:hAnsi="Times New Roman" w:eastAsia="仿宋_GB2312"/>
          <w:sz w:val="32"/>
          <w:szCs w:val="32"/>
          <w:highlight w:val="none"/>
        </w:rPr>
        <w:t>（项）。年初预算为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9.38</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100</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决算数大于年初预算数的主要原因是：</w:t>
      </w:r>
      <w:r>
        <w:rPr>
          <w:rFonts w:hint="eastAsia" w:ascii="Times New Roman" w:hAnsi="Times New Roman" w:eastAsia="仿宋_GB2312"/>
          <w:sz w:val="32"/>
          <w:szCs w:val="32"/>
          <w:highlight w:val="none"/>
          <w:lang w:val="en-US" w:eastAsia="zh-CN"/>
        </w:rPr>
        <w:t>年初预算未安排，为年中追加安排的退休人员生活补贴。</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8、</w:t>
      </w:r>
      <w:r>
        <w:rPr>
          <w:rFonts w:hint="eastAsia" w:ascii="Times New Roman" w:hAnsi="Times New Roman" w:eastAsia="仿宋_GB2312"/>
          <w:sz w:val="32"/>
          <w:szCs w:val="32"/>
          <w:highlight w:val="none"/>
          <w:lang w:eastAsia="zh-CN"/>
        </w:rPr>
        <w:t>卫生健康支出</w:t>
      </w:r>
      <w:r>
        <w:rPr>
          <w:rFonts w:hint="eastAsia" w:ascii="Times New Roman" w:hAnsi="Times New Roman" w:eastAsia="仿宋_GB2312"/>
          <w:sz w:val="32"/>
          <w:szCs w:val="32"/>
          <w:highlight w:val="none"/>
        </w:rPr>
        <w:t>（类）</w:t>
      </w:r>
      <w:r>
        <w:rPr>
          <w:rFonts w:hint="eastAsia" w:ascii="Times New Roman" w:hAnsi="Times New Roman" w:eastAsia="仿宋_GB2312"/>
          <w:sz w:val="32"/>
          <w:szCs w:val="32"/>
          <w:highlight w:val="none"/>
          <w:lang w:eastAsia="zh-CN"/>
        </w:rPr>
        <w:t>行政事业单位医疗（</w:t>
      </w:r>
      <w:r>
        <w:rPr>
          <w:rFonts w:hint="eastAsia" w:ascii="Times New Roman" w:hAnsi="Times New Roman" w:eastAsia="仿宋_GB2312"/>
          <w:sz w:val="32"/>
          <w:szCs w:val="32"/>
          <w:highlight w:val="none"/>
        </w:rPr>
        <w:t>款</w:t>
      </w:r>
      <w:r>
        <w:rPr>
          <w:rFonts w:hint="eastAsia" w:ascii="Times New Roman" w:hAnsi="Times New Roman" w:eastAsia="仿宋_GB2312"/>
          <w:sz w:val="32"/>
          <w:szCs w:val="32"/>
          <w:highlight w:val="none"/>
          <w:lang w:eastAsia="zh-CN"/>
        </w:rPr>
        <w:t>）行政单位医疗</w:t>
      </w:r>
      <w:r>
        <w:rPr>
          <w:rFonts w:hint="eastAsia" w:ascii="Times New Roman" w:hAnsi="Times New Roman" w:eastAsia="仿宋_GB2312"/>
          <w:sz w:val="32"/>
          <w:szCs w:val="32"/>
          <w:highlight w:val="none"/>
        </w:rPr>
        <w:t>（项）。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年初预算</w:t>
      </w:r>
      <w:r>
        <w:rPr>
          <w:rFonts w:hint="eastAsia" w:ascii="Times New Roman" w:hAnsi="Times New Roman" w:eastAsia="仿宋_GB2312"/>
          <w:sz w:val="32"/>
          <w:szCs w:val="32"/>
          <w:highlight w:val="none"/>
          <w:lang w:val="en-US" w:eastAsia="zh-CN"/>
        </w:rPr>
        <w:t>7.26</w:t>
      </w:r>
      <w:r>
        <w:rPr>
          <w:rFonts w:hint="eastAsia" w:ascii="Times New Roman" w:hAnsi="Times New Roman" w:eastAsia="仿宋_GB2312"/>
          <w:sz w:val="32"/>
          <w:szCs w:val="32"/>
          <w:highlight w:val="none"/>
        </w:rPr>
        <w:t>万元，支出决算</w:t>
      </w:r>
      <w:r>
        <w:rPr>
          <w:rFonts w:hint="eastAsia" w:ascii="Times New Roman" w:hAnsi="Times New Roman" w:eastAsia="仿宋_GB2312"/>
          <w:sz w:val="32"/>
          <w:szCs w:val="32"/>
          <w:highlight w:val="none"/>
          <w:lang w:val="en-US" w:eastAsia="zh-CN"/>
        </w:rPr>
        <w:t>7.63</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100</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val="en-US" w:eastAsia="zh-CN"/>
        </w:rPr>
        <w:t>2025年人员异动，工资福利调整对应的实际保险开支。</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9、</w:t>
      </w:r>
      <w:r>
        <w:rPr>
          <w:rFonts w:hint="eastAsia" w:ascii="Times New Roman" w:hAnsi="Times New Roman" w:eastAsia="仿宋_GB2312"/>
          <w:sz w:val="32"/>
          <w:szCs w:val="32"/>
          <w:highlight w:val="none"/>
          <w:lang w:eastAsia="zh-CN"/>
        </w:rPr>
        <w:t>卫生健康支出</w:t>
      </w:r>
      <w:r>
        <w:rPr>
          <w:rFonts w:hint="eastAsia" w:ascii="Times New Roman" w:hAnsi="Times New Roman" w:eastAsia="仿宋_GB2312"/>
          <w:sz w:val="32"/>
          <w:szCs w:val="32"/>
          <w:highlight w:val="none"/>
        </w:rPr>
        <w:t>（类）</w:t>
      </w:r>
      <w:r>
        <w:rPr>
          <w:rFonts w:hint="eastAsia" w:ascii="Times New Roman" w:hAnsi="Times New Roman" w:eastAsia="仿宋_GB2312"/>
          <w:sz w:val="32"/>
          <w:szCs w:val="32"/>
          <w:highlight w:val="none"/>
          <w:lang w:eastAsia="zh-CN"/>
        </w:rPr>
        <w:t>行政事业单位医疗（</w:t>
      </w:r>
      <w:r>
        <w:rPr>
          <w:rFonts w:hint="eastAsia" w:ascii="Times New Roman" w:hAnsi="Times New Roman" w:eastAsia="仿宋_GB2312"/>
          <w:sz w:val="32"/>
          <w:szCs w:val="32"/>
          <w:highlight w:val="none"/>
        </w:rPr>
        <w:t>款</w:t>
      </w:r>
      <w:r>
        <w:rPr>
          <w:rFonts w:hint="eastAsia" w:ascii="Times New Roman" w:hAnsi="Times New Roman" w:eastAsia="仿宋_GB2312"/>
          <w:sz w:val="32"/>
          <w:szCs w:val="32"/>
          <w:highlight w:val="none"/>
          <w:lang w:eastAsia="zh-CN"/>
        </w:rPr>
        <w:t>）公务员医疗补助</w:t>
      </w:r>
      <w:r>
        <w:rPr>
          <w:rFonts w:hint="eastAsia" w:ascii="Times New Roman" w:hAnsi="Times New Roman" w:eastAsia="仿宋_GB2312"/>
          <w:sz w:val="32"/>
          <w:szCs w:val="32"/>
          <w:highlight w:val="none"/>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0.24</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100</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主要是</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年初预算未安排，为年中追加安排的2025年本单位3名公务员住院，医疗补助报销，隔年发放。</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highlight w:val="none"/>
          <w:lang w:val="en-US" w:eastAsia="zh-CN"/>
        </w:rPr>
        <w:t>10、住房保障支出</w:t>
      </w:r>
      <w:r>
        <w:rPr>
          <w:rFonts w:hint="eastAsia" w:ascii="Times New Roman" w:hAnsi="Times New Roman" w:eastAsia="仿宋_GB2312"/>
          <w:sz w:val="32"/>
          <w:szCs w:val="32"/>
          <w:highlight w:val="none"/>
        </w:rPr>
        <w:t>（类）</w:t>
      </w:r>
      <w:r>
        <w:rPr>
          <w:rFonts w:hint="eastAsia" w:ascii="Times New Roman" w:hAnsi="Times New Roman" w:eastAsia="仿宋_GB2312"/>
          <w:sz w:val="32"/>
          <w:szCs w:val="32"/>
          <w:highlight w:val="none"/>
          <w:lang w:eastAsia="zh-CN"/>
        </w:rPr>
        <w:t>住房改革支出（</w:t>
      </w:r>
      <w:r>
        <w:rPr>
          <w:rFonts w:hint="eastAsia" w:ascii="Times New Roman" w:hAnsi="Times New Roman" w:eastAsia="仿宋_GB2312"/>
          <w:sz w:val="32"/>
          <w:szCs w:val="32"/>
          <w:highlight w:val="none"/>
        </w:rPr>
        <w:t>款</w:t>
      </w:r>
      <w:r>
        <w:rPr>
          <w:rFonts w:hint="eastAsia" w:ascii="Times New Roman" w:hAnsi="Times New Roman" w:eastAsia="仿宋_GB2312"/>
          <w:sz w:val="32"/>
          <w:szCs w:val="32"/>
          <w:highlight w:val="none"/>
          <w:lang w:eastAsia="zh-CN"/>
        </w:rPr>
        <w:t>）住房公积金</w:t>
      </w:r>
      <w:r>
        <w:rPr>
          <w:rFonts w:hint="eastAsia" w:ascii="Times New Roman" w:hAnsi="Times New Roman" w:eastAsia="仿宋_GB2312"/>
          <w:sz w:val="32"/>
          <w:szCs w:val="32"/>
          <w:highlight w:val="none"/>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14.1</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15.1</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100</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val="en-US" w:eastAsia="zh-CN"/>
        </w:rPr>
        <w:t>2025年人员异动，工资福利调整对应的实际保险开支。</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246.1</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193.6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79</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主要包括基本工资、津贴补贴、奖金、</w:t>
      </w:r>
      <w:r>
        <w:rPr>
          <w:rFonts w:hint="eastAsia" w:ascii="Times New Roman" w:hAnsi="Times New Roman" w:eastAsia="仿宋_GB2312"/>
          <w:sz w:val="32"/>
          <w:szCs w:val="32"/>
          <w:lang w:eastAsia="zh-CN"/>
        </w:rPr>
        <w:t>养老保险、医疗保险、住房公积金、其他工资福利等。</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主要包括办公费、印刷费、</w:t>
      </w:r>
      <w:r>
        <w:rPr>
          <w:rFonts w:hint="eastAsia" w:ascii="Times New Roman" w:hAnsi="Times New Roman" w:eastAsia="仿宋_GB2312"/>
          <w:sz w:val="32"/>
          <w:szCs w:val="32"/>
          <w:lang w:eastAsia="zh-CN"/>
        </w:rPr>
        <w:t>差旅费、维修（护）费、被装购置费、工会经费、其他商品和服务支出</w:t>
      </w:r>
      <w:r>
        <w:rPr>
          <w:rFonts w:hint="eastAsia" w:ascii="Times New Roman" w:hAnsi="Times New Roman" w:eastAsia="仿宋_GB2312"/>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w:t>
      </w: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50.5</w:t>
      </w:r>
      <w:r>
        <w:rPr>
          <w:rFonts w:ascii="Times New Roman" w:hAnsi="Times New Roman" w:eastAsia="仿宋_GB2312" w:cs="Times New Roman"/>
          <w:sz w:val="32"/>
          <w:szCs w:val="32"/>
        </w:rPr>
        <w:t>万元，比上年决算减少</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我单位厉行节俭，机关运行经费减少</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sz w:val="32"/>
          <w:szCs w:val="32"/>
        </w:rPr>
        <w:t>召开</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70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70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104</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104</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373.4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373.1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A+</w:t>
      </w:r>
      <w:r>
        <w:rPr>
          <w:rFonts w:ascii="Times New Roman" w:hAnsi="Times New Roman" w:eastAsia="仿宋_GB2312" w:cs="Times New Roman"/>
          <w:sz w:val="32"/>
          <w:szCs w:val="32"/>
        </w:rPr>
        <w:t>”。绩效目标完成情况</w:t>
      </w:r>
      <w:r>
        <w:rPr>
          <w:rFonts w:hint="eastAsia" w:ascii="宋体" w:hAnsi="宋体" w:eastAsia="仿宋GB2312" w:cs="宋体"/>
          <w:i w:val="0"/>
          <w:iCs w:val="0"/>
          <w:caps w:val="0"/>
          <w:color w:val="333333"/>
          <w:spacing w:val="0"/>
          <w:sz w:val="32"/>
          <w:szCs w:val="32"/>
          <w:highlight w:val="none"/>
          <w:shd w:val="clear" w:color="auto" w:fill="FFFFFF"/>
        </w:rPr>
        <w:t>健全各项规章制度，严格规范收</w:t>
      </w:r>
      <w:r>
        <w:rPr>
          <w:rFonts w:hint="eastAsia" w:ascii="宋体" w:hAnsi="宋体" w:eastAsia="仿宋GB2312" w:cs="宋体"/>
          <w:i w:val="0"/>
          <w:iCs w:val="0"/>
          <w:caps w:val="0"/>
          <w:color w:val="333333"/>
          <w:spacing w:val="0"/>
          <w:sz w:val="32"/>
          <w:szCs w:val="32"/>
          <w:highlight w:val="none"/>
          <w:shd w:val="clear" w:color="auto" w:fill="FFFFFF"/>
          <w:lang w:eastAsia="zh-CN"/>
        </w:rPr>
        <w:t>拘</w:t>
      </w:r>
      <w:r>
        <w:rPr>
          <w:rFonts w:hint="eastAsia" w:ascii="宋体" w:hAnsi="宋体" w:eastAsia="仿宋GB2312" w:cs="宋体"/>
          <w:i w:val="0"/>
          <w:iCs w:val="0"/>
          <w:caps w:val="0"/>
          <w:color w:val="333333"/>
          <w:spacing w:val="0"/>
          <w:sz w:val="32"/>
          <w:szCs w:val="32"/>
          <w:highlight w:val="none"/>
          <w:shd w:val="clear" w:color="auto" w:fill="FFFFFF"/>
        </w:rPr>
        <w:t>流程，依法做好在</w:t>
      </w:r>
      <w:r>
        <w:rPr>
          <w:rFonts w:hint="eastAsia" w:ascii="宋体" w:hAnsi="宋体" w:eastAsia="仿宋GB2312" w:cs="宋体"/>
          <w:i w:val="0"/>
          <w:iCs w:val="0"/>
          <w:caps w:val="0"/>
          <w:color w:val="333333"/>
          <w:spacing w:val="0"/>
          <w:sz w:val="32"/>
          <w:szCs w:val="32"/>
          <w:highlight w:val="none"/>
          <w:shd w:val="clear" w:color="auto" w:fill="FFFFFF"/>
          <w:lang w:eastAsia="zh-CN"/>
        </w:rPr>
        <w:t>拘</w:t>
      </w:r>
      <w:r>
        <w:rPr>
          <w:rFonts w:hint="eastAsia" w:ascii="宋体" w:hAnsi="宋体" w:eastAsia="仿宋GB2312" w:cs="宋体"/>
          <w:i w:val="0"/>
          <w:iCs w:val="0"/>
          <w:caps w:val="0"/>
          <w:color w:val="333333"/>
          <w:spacing w:val="0"/>
          <w:sz w:val="32"/>
          <w:szCs w:val="32"/>
          <w:highlight w:val="none"/>
          <w:shd w:val="clear" w:color="auto" w:fill="FFFFFF"/>
        </w:rPr>
        <w:t>人员入所管理工作的方面：</w:t>
      </w:r>
      <w:r>
        <w:rPr>
          <w:rFonts w:hint="eastAsia" w:ascii="宋体" w:hAnsi="宋体" w:eastAsia="仿宋GB2312" w:cs="宋体"/>
          <w:i w:val="0"/>
          <w:iCs w:val="0"/>
          <w:caps w:val="0"/>
          <w:color w:val="333333"/>
          <w:spacing w:val="0"/>
          <w:sz w:val="32"/>
          <w:szCs w:val="32"/>
          <w:highlight w:val="none"/>
          <w:shd w:val="clear" w:color="auto" w:fill="FFFFFF"/>
          <w:lang w:eastAsia="zh-CN"/>
        </w:rPr>
        <w:t>一是</w:t>
      </w:r>
      <w:r>
        <w:rPr>
          <w:rFonts w:hint="eastAsia" w:ascii="宋体" w:hAnsi="宋体" w:eastAsia="仿宋GB2312" w:cs="宋体"/>
          <w:i w:val="0"/>
          <w:iCs w:val="0"/>
          <w:caps w:val="0"/>
          <w:color w:val="333333"/>
          <w:spacing w:val="0"/>
          <w:sz w:val="32"/>
          <w:szCs w:val="32"/>
          <w:highlight w:val="none"/>
          <w:shd w:val="clear" w:color="auto" w:fill="FFFFFF"/>
        </w:rPr>
        <w:t>收</w:t>
      </w:r>
      <w:r>
        <w:rPr>
          <w:rFonts w:hint="eastAsia" w:ascii="宋体" w:hAnsi="宋体" w:eastAsia="仿宋GB2312" w:cs="宋体"/>
          <w:i w:val="0"/>
          <w:iCs w:val="0"/>
          <w:caps w:val="0"/>
          <w:color w:val="333333"/>
          <w:spacing w:val="0"/>
          <w:sz w:val="32"/>
          <w:szCs w:val="32"/>
          <w:highlight w:val="none"/>
          <w:shd w:val="clear" w:color="auto" w:fill="FFFFFF"/>
          <w:lang w:eastAsia="zh-CN"/>
        </w:rPr>
        <w:t>拘</w:t>
      </w:r>
      <w:r>
        <w:rPr>
          <w:rFonts w:hint="eastAsia" w:ascii="宋体" w:hAnsi="宋体" w:eastAsia="仿宋GB2312" w:cs="宋体"/>
          <w:i w:val="0"/>
          <w:iCs w:val="0"/>
          <w:caps w:val="0"/>
          <w:color w:val="333333"/>
          <w:spacing w:val="0"/>
          <w:sz w:val="32"/>
          <w:szCs w:val="32"/>
          <w:highlight w:val="none"/>
          <w:shd w:val="clear" w:color="auto" w:fill="FFFFFF"/>
        </w:rPr>
        <w:t>符合收</w:t>
      </w:r>
      <w:r>
        <w:rPr>
          <w:rFonts w:hint="eastAsia" w:ascii="宋体" w:hAnsi="宋体" w:eastAsia="仿宋GB2312" w:cs="宋体"/>
          <w:i w:val="0"/>
          <w:iCs w:val="0"/>
          <w:caps w:val="0"/>
          <w:color w:val="333333"/>
          <w:spacing w:val="0"/>
          <w:sz w:val="32"/>
          <w:szCs w:val="32"/>
          <w:highlight w:val="none"/>
          <w:shd w:val="clear" w:color="auto" w:fill="FFFFFF"/>
          <w:lang w:eastAsia="zh-CN"/>
        </w:rPr>
        <w:t>拘</w:t>
      </w:r>
      <w:r>
        <w:rPr>
          <w:rFonts w:hint="eastAsia" w:ascii="宋体" w:hAnsi="宋体" w:eastAsia="仿宋GB2312" w:cs="宋体"/>
          <w:i w:val="0"/>
          <w:iCs w:val="0"/>
          <w:caps w:val="0"/>
          <w:color w:val="333333"/>
          <w:spacing w:val="0"/>
          <w:sz w:val="32"/>
          <w:szCs w:val="32"/>
          <w:highlight w:val="none"/>
          <w:shd w:val="clear" w:color="auto" w:fill="FFFFFF"/>
        </w:rPr>
        <w:t>条件的应收尽收。</w:t>
      </w:r>
      <w:r>
        <w:rPr>
          <w:rFonts w:hint="eastAsia" w:ascii="宋体" w:hAnsi="宋体" w:eastAsia="仿宋GB2312" w:cs="宋体"/>
          <w:i w:val="0"/>
          <w:iCs w:val="0"/>
          <w:caps w:val="0"/>
          <w:color w:val="000000"/>
          <w:spacing w:val="0"/>
          <w:sz w:val="32"/>
          <w:szCs w:val="32"/>
          <w:highlight w:val="none"/>
          <w:shd w:val="clear" w:color="auto" w:fill="FFFFFF"/>
        </w:rPr>
        <w:t>通过查验法律文书、核对身份证件、健康检查等相关的收押流程，</w:t>
      </w:r>
      <w:r>
        <w:rPr>
          <w:rFonts w:hint="eastAsia" w:ascii="宋体" w:hAnsi="宋体" w:eastAsia="仿宋GB2312" w:cs="宋体"/>
          <w:i w:val="0"/>
          <w:iCs w:val="0"/>
          <w:caps w:val="0"/>
          <w:color w:val="333333"/>
          <w:spacing w:val="0"/>
          <w:sz w:val="32"/>
          <w:szCs w:val="32"/>
          <w:highlight w:val="none"/>
          <w:shd w:val="clear" w:color="auto" w:fill="FFFFFF"/>
        </w:rPr>
        <w:t>依法做好新入所人员收</w:t>
      </w:r>
      <w:r>
        <w:rPr>
          <w:rFonts w:hint="eastAsia" w:ascii="宋体" w:hAnsi="宋体" w:eastAsia="仿宋GB2312" w:cs="宋体"/>
          <w:i w:val="0"/>
          <w:iCs w:val="0"/>
          <w:caps w:val="0"/>
          <w:color w:val="333333"/>
          <w:spacing w:val="0"/>
          <w:sz w:val="32"/>
          <w:szCs w:val="32"/>
          <w:highlight w:val="none"/>
          <w:shd w:val="clear" w:color="auto" w:fill="FFFFFF"/>
          <w:lang w:eastAsia="zh-CN"/>
        </w:rPr>
        <w:t>拘</w:t>
      </w:r>
      <w:r>
        <w:rPr>
          <w:rFonts w:hint="eastAsia" w:ascii="宋体" w:hAnsi="宋体" w:eastAsia="仿宋GB2312" w:cs="宋体"/>
          <w:i w:val="0"/>
          <w:iCs w:val="0"/>
          <w:caps w:val="0"/>
          <w:color w:val="333333"/>
          <w:spacing w:val="0"/>
          <w:sz w:val="32"/>
          <w:szCs w:val="32"/>
          <w:highlight w:val="none"/>
          <w:shd w:val="clear" w:color="auto" w:fill="FFFFFF"/>
        </w:rPr>
        <w:t>管理等工作；全年共</w:t>
      </w:r>
      <w:r>
        <w:rPr>
          <w:rFonts w:hint="eastAsia" w:ascii="宋体" w:hAnsi="宋体" w:eastAsia="仿宋GB2312" w:cs="宋体"/>
          <w:i w:val="0"/>
          <w:iCs w:val="0"/>
          <w:caps w:val="0"/>
          <w:color w:val="000000"/>
          <w:spacing w:val="0"/>
          <w:sz w:val="32"/>
          <w:szCs w:val="32"/>
          <w:highlight w:val="none"/>
          <w:shd w:val="clear" w:color="auto" w:fill="FFFFFF"/>
        </w:rPr>
        <w:t>新收</w:t>
      </w:r>
      <w:r>
        <w:rPr>
          <w:rFonts w:hint="eastAsia" w:ascii="宋体" w:hAnsi="宋体" w:eastAsia="仿宋GB2312" w:cs="宋体"/>
          <w:i w:val="0"/>
          <w:iCs w:val="0"/>
          <w:caps w:val="0"/>
          <w:color w:val="000000"/>
          <w:spacing w:val="0"/>
          <w:sz w:val="32"/>
          <w:szCs w:val="32"/>
          <w:highlight w:val="none"/>
          <w:shd w:val="clear" w:color="auto" w:fill="FFFFFF"/>
          <w:lang w:eastAsia="zh-CN"/>
        </w:rPr>
        <w:t>拘</w:t>
      </w:r>
      <w:r>
        <w:rPr>
          <w:rFonts w:hint="eastAsia" w:ascii="宋体" w:hAnsi="宋体" w:eastAsia="仿宋GB2312" w:cs="宋体"/>
          <w:i w:val="0"/>
          <w:iCs w:val="0"/>
          <w:caps w:val="0"/>
          <w:color w:val="000000"/>
          <w:spacing w:val="0"/>
          <w:sz w:val="32"/>
          <w:szCs w:val="32"/>
          <w:highlight w:val="none"/>
          <w:shd w:val="clear" w:color="auto" w:fill="FFFFFF"/>
        </w:rPr>
        <w:t>入所</w:t>
      </w:r>
      <w:r>
        <w:rPr>
          <w:rFonts w:hint="eastAsia" w:ascii="宋体" w:hAnsi="宋体" w:eastAsia="仿宋GB2312" w:cs="宋体"/>
          <w:i w:val="0"/>
          <w:iCs w:val="0"/>
          <w:caps w:val="0"/>
          <w:color w:val="000000"/>
          <w:spacing w:val="0"/>
          <w:sz w:val="32"/>
          <w:szCs w:val="32"/>
          <w:highlight w:val="none"/>
          <w:shd w:val="clear" w:color="auto" w:fill="FFFFFF"/>
          <w:lang w:val="en-US" w:eastAsia="zh-CN"/>
        </w:rPr>
        <w:t>1556</w:t>
      </w:r>
      <w:r>
        <w:rPr>
          <w:rFonts w:hint="eastAsia" w:ascii="宋体" w:hAnsi="宋体" w:eastAsia="仿宋GB2312" w:cs="宋体"/>
          <w:i w:val="0"/>
          <w:iCs w:val="0"/>
          <w:caps w:val="0"/>
          <w:color w:val="000000"/>
          <w:spacing w:val="0"/>
          <w:sz w:val="32"/>
          <w:szCs w:val="32"/>
          <w:highlight w:val="none"/>
          <w:shd w:val="clear" w:color="auto" w:fill="FFFFFF"/>
        </w:rPr>
        <w:t>人,</w:t>
      </w:r>
      <w:r>
        <w:rPr>
          <w:rFonts w:hint="eastAsia" w:ascii="宋体" w:hAnsi="宋体" w:eastAsia="仿宋GB2312" w:cs="宋体"/>
          <w:i w:val="0"/>
          <w:iCs w:val="0"/>
          <w:caps w:val="0"/>
          <w:color w:val="333333"/>
          <w:spacing w:val="0"/>
          <w:sz w:val="32"/>
          <w:szCs w:val="32"/>
          <w:highlight w:val="none"/>
          <w:shd w:val="clear" w:color="auto" w:fill="FFFFFF"/>
        </w:rPr>
        <w:t>没有发生拒收符合收</w:t>
      </w:r>
      <w:r>
        <w:rPr>
          <w:rFonts w:hint="eastAsia" w:ascii="宋体" w:hAnsi="宋体" w:eastAsia="仿宋GB2312" w:cs="宋体"/>
          <w:i w:val="0"/>
          <w:iCs w:val="0"/>
          <w:caps w:val="0"/>
          <w:color w:val="333333"/>
          <w:spacing w:val="0"/>
          <w:sz w:val="32"/>
          <w:szCs w:val="32"/>
          <w:highlight w:val="none"/>
          <w:shd w:val="clear" w:color="auto" w:fill="FFFFFF"/>
          <w:lang w:eastAsia="zh-CN"/>
        </w:rPr>
        <w:t>拘</w:t>
      </w:r>
      <w:r>
        <w:rPr>
          <w:rFonts w:hint="eastAsia" w:ascii="宋体" w:hAnsi="宋体" w:eastAsia="仿宋GB2312" w:cs="宋体"/>
          <w:i w:val="0"/>
          <w:iCs w:val="0"/>
          <w:caps w:val="0"/>
          <w:color w:val="333333"/>
          <w:spacing w:val="0"/>
          <w:sz w:val="32"/>
          <w:szCs w:val="32"/>
          <w:highlight w:val="none"/>
          <w:shd w:val="clear" w:color="auto" w:fill="FFFFFF"/>
        </w:rPr>
        <w:t>条件的新入所人员情况。</w:t>
      </w:r>
      <w:r>
        <w:rPr>
          <w:rFonts w:hint="eastAsia" w:ascii="宋体" w:hAnsi="宋体" w:eastAsia="仿宋GB2312" w:cs="宋体"/>
          <w:i w:val="0"/>
          <w:iCs w:val="0"/>
          <w:caps w:val="0"/>
          <w:color w:val="333333"/>
          <w:spacing w:val="0"/>
          <w:sz w:val="32"/>
          <w:szCs w:val="32"/>
          <w:highlight w:val="none"/>
          <w:shd w:val="clear" w:color="auto" w:fill="FFFFFF"/>
          <w:lang w:eastAsia="zh-CN"/>
        </w:rPr>
        <w:t>二是</w:t>
      </w:r>
      <w:r>
        <w:rPr>
          <w:rFonts w:hint="eastAsia" w:ascii="宋体" w:hAnsi="宋体" w:eastAsia="仿宋GB2312" w:cs="宋体"/>
          <w:i w:val="0"/>
          <w:iCs w:val="0"/>
          <w:caps w:val="0"/>
          <w:color w:val="333333"/>
          <w:spacing w:val="0"/>
          <w:sz w:val="32"/>
          <w:szCs w:val="32"/>
          <w:highlight w:val="none"/>
          <w:shd w:val="clear" w:color="auto" w:fill="FFFFFF"/>
        </w:rPr>
        <w:t>协助破案工作（提供线索破获案件）方面，全年</w:t>
      </w:r>
      <w:r>
        <w:rPr>
          <w:rFonts w:hint="eastAsia" w:ascii="宋体" w:hAnsi="宋体" w:eastAsia="仿宋GB2312" w:cs="宋体"/>
          <w:i w:val="0"/>
          <w:iCs w:val="0"/>
          <w:caps w:val="0"/>
          <w:color w:val="333333"/>
          <w:spacing w:val="0"/>
          <w:sz w:val="32"/>
          <w:szCs w:val="32"/>
          <w:highlight w:val="none"/>
          <w:shd w:val="clear" w:color="auto" w:fill="FFFFFF"/>
          <w:lang w:eastAsia="zh-CN"/>
        </w:rPr>
        <w:t>协助破案</w:t>
      </w:r>
      <w:r>
        <w:rPr>
          <w:rFonts w:hint="eastAsia" w:ascii="宋体" w:hAnsi="宋体" w:eastAsia="仿宋GB2312" w:cs="宋体"/>
          <w:i w:val="0"/>
          <w:iCs w:val="0"/>
          <w:caps w:val="0"/>
          <w:color w:val="333333"/>
          <w:spacing w:val="0"/>
          <w:sz w:val="32"/>
          <w:szCs w:val="32"/>
          <w:highlight w:val="none"/>
          <w:shd w:val="clear" w:color="auto" w:fill="FFFFFF"/>
          <w:lang w:val="en-US" w:eastAsia="zh-CN"/>
        </w:rPr>
        <w:t>2起</w:t>
      </w:r>
      <w:r>
        <w:rPr>
          <w:rFonts w:hint="eastAsia" w:ascii="宋体" w:hAnsi="宋体" w:eastAsia="仿宋GB2312" w:cs="宋体"/>
          <w:i w:val="0"/>
          <w:iCs w:val="0"/>
          <w:caps w:val="0"/>
          <w:color w:val="333333"/>
          <w:spacing w:val="0"/>
          <w:sz w:val="32"/>
          <w:szCs w:val="32"/>
          <w:highlight w:val="none"/>
          <w:shd w:val="clear" w:color="auto" w:fill="FFFFFF"/>
        </w:rPr>
        <w:t>。</w:t>
      </w:r>
      <w:r>
        <w:rPr>
          <w:rFonts w:hint="eastAsia" w:ascii="宋体" w:hAnsi="宋体" w:eastAsia="仿宋GB2312" w:cs="宋体"/>
          <w:i w:val="0"/>
          <w:iCs w:val="0"/>
          <w:caps w:val="0"/>
          <w:color w:val="333333"/>
          <w:spacing w:val="0"/>
          <w:sz w:val="32"/>
          <w:szCs w:val="32"/>
          <w:highlight w:val="none"/>
          <w:shd w:val="clear" w:color="auto" w:fill="FFFFFF"/>
          <w:lang w:eastAsia="zh-CN"/>
        </w:rPr>
        <w:t>三是</w:t>
      </w:r>
      <w:r>
        <w:rPr>
          <w:rFonts w:hint="eastAsia" w:ascii="宋体" w:hAnsi="宋体" w:eastAsia="仿宋GB2312" w:cs="宋体"/>
          <w:i w:val="0"/>
          <w:iCs w:val="0"/>
          <w:caps w:val="0"/>
          <w:color w:val="333333"/>
          <w:spacing w:val="0"/>
          <w:sz w:val="32"/>
          <w:szCs w:val="32"/>
          <w:highlight w:val="none"/>
          <w:shd w:val="clear" w:color="auto" w:fill="FFFFFF"/>
        </w:rPr>
        <w:t>落实管教民警与在</w:t>
      </w:r>
      <w:r>
        <w:rPr>
          <w:rFonts w:hint="eastAsia" w:ascii="宋体" w:hAnsi="宋体" w:eastAsia="仿宋GB2312" w:cs="宋体"/>
          <w:i w:val="0"/>
          <w:iCs w:val="0"/>
          <w:caps w:val="0"/>
          <w:color w:val="333333"/>
          <w:spacing w:val="0"/>
          <w:sz w:val="32"/>
          <w:szCs w:val="32"/>
          <w:highlight w:val="none"/>
          <w:shd w:val="clear" w:color="auto" w:fill="FFFFFF"/>
          <w:lang w:eastAsia="zh-CN"/>
        </w:rPr>
        <w:t>拘</w:t>
      </w:r>
      <w:r>
        <w:rPr>
          <w:rFonts w:hint="eastAsia" w:ascii="宋体" w:hAnsi="宋体" w:eastAsia="仿宋GB2312" w:cs="宋体"/>
          <w:i w:val="0"/>
          <w:iCs w:val="0"/>
          <w:caps w:val="0"/>
          <w:color w:val="333333"/>
          <w:spacing w:val="0"/>
          <w:sz w:val="32"/>
          <w:szCs w:val="32"/>
          <w:highlight w:val="none"/>
          <w:shd w:val="clear" w:color="auto" w:fill="FFFFFF"/>
        </w:rPr>
        <w:t>人员的谈话制度，对新入所在</w:t>
      </w:r>
      <w:r>
        <w:rPr>
          <w:rFonts w:hint="eastAsia" w:ascii="宋体" w:hAnsi="宋体" w:eastAsia="仿宋GB2312" w:cs="宋体"/>
          <w:i w:val="0"/>
          <w:iCs w:val="0"/>
          <w:caps w:val="0"/>
          <w:color w:val="333333"/>
          <w:spacing w:val="0"/>
          <w:sz w:val="32"/>
          <w:szCs w:val="32"/>
          <w:highlight w:val="none"/>
          <w:shd w:val="clear" w:color="auto" w:fill="FFFFFF"/>
          <w:lang w:eastAsia="zh-CN"/>
        </w:rPr>
        <w:t>拘</w:t>
      </w:r>
      <w:r>
        <w:rPr>
          <w:rFonts w:hint="eastAsia" w:ascii="宋体" w:hAnsi="宋体" w:eastAsia="仿宋GB2312" w:cs="宋体"/>
          <w:i w:val="0"/>
          <w:iCs w:val="0"/>
          <w:caps w:val="0"/>
          <w:color w:val="333333"/>
          <w:spacing w:val="0"/>
          <w:sz w:val="32"/>
          <w:szCs w:val="32"/>
          <w:highlight w:val="none"/>
          <w:shd w:val="clear" w:color="auto" w:fill="FFFFFF"/>
        </w:rPr>
        <w:t>人员24小时内进行</w:t>
      </w:r>
      <w:r>
        <w:rPr>
          <w:rFonts w:hint="eastAsia" w:ascii="宋体" w:hAnsi="宋体" w:eastAsia="仿宋GB2312" w:cs="宋体"/>
          <w:i w:val="0"/>
          <w:iCs w:val="0"/>
          <w:caps w:val="0"/>
          <w:color w:val="000000"/>
          <w:spacing w:val="0"/>
          <w:sz w:val="32"/>
          <w:szCs w:val="32"/>
          <w:highlight w:val="none"/>
          <w:shd w:val="clear" w:color="auto" w:fill="FFFFFF"/>
          <w:lang w:val="en-US" w:eastAsia="zh-CN"/>
        </w:rPr>
        <w:t>谈话</w:t>
      </w:r>
      <w:r>
        <w:rPr>
          <w:rFonts w:hint="eastAsia" w:ascii="宋体" w:hAnsi="宋体" w:eastAsia="仿宋GB2312" w:cs="宋体"/>
          <w:i w:val="0"/>
          <w:iCs w:val="0"/>
          <w:caps w:val="0"/>
          <w:color w:val="333333"/>
          <w:spacing w:val="0"/>
          <w:sz w:val="32"/>
          <w:szCs w:val="32"/>
          <w:highlight w:val="none"/>
          <w:shd w:val="clear" w:color="auto" w:fill="FFFFFF"/>
        </w:rPr>
        <w:t>。对在</w:t>
      </w:r>
      <w:r>
        <w:rPr>
          <w:rFonts w:hint="eastAsia" w:ascii="宋体" w:hAnsi="宋体" w:eastAsia="仿宋GB2312" w:cs="宋体"/>
          <w:i w:val="0"/>
          <w:iCs w:val="0"/>
          <w:caps w:val="0"/>
          <w:color w:val="333333"/>
          <w:spacing w:val="0"/>
          <w:sz w:val="32"/>
          <w:szCs w:val="32"/>
          <w:highlight w:val="none"/>
          <w:shd w:val="clear" w:color="auto" w:fill="FFFFFF"/>
          <w:lang w:eastAsia="zh-CN"/>
        </w:rPr>
        <w:t>拘</w:t>
      </w:r>
      <w:r>
        <w:rPr>
          <w:rFonts w:hint="eastAsia" w:ascii="宋体" w:hAnsi="宋体" w:eastAsia="仿宋GB2312" w:cs="宋体"/>
          <w:i w:val="0"/>
          <w:iCs w:val="0"/>
          <w:caps w:val="0"/>
          <w:color w:val="333333"/>
          <w:spacing w:val="0"/>
          <w:sz w:val="32"/>
          <w:szCs w:val="32"/>
          <w:highlight w:val="none"/>
          <w:shd w:val="clear" w:color="auto" w:fill="FFFFFF"/>
        </w:rPr>
        <w:t>人员每月每人至少</w:t>
      </w:r>
      <w:r>
        <w:rPr>
          <w:rFonts w:hint="eastAsia" w:ascii="宋体" w:hAnsi="宋体" w:eastAsia="仿宋GB2312" w:cs="宋体"/>
          <w:i w:val="0"/>
          <w:iCs w:val="0"/>
          <w:caps w:val="0"/>
          <w:color w:val="000000"/>
          <w:spacing w:val="0"/>
          <w:sz w:val="32"/>
          <w:szCs w:val="32"/>
          <w:highlight w:val="none"/>
          <w:shd w:val="clear" w:color="auto" w:fill="FFFFFF"/>
          <w:lang w:val="en-US" w:eastAsia="zh-CN"/>
        </w:rPr>
        <w:t>谈话</w:t>
      </w:r>
      <w:r>
        <w:rPr>
          <w:rFonts w:hint="eastAsia" w:ascii="宋体" w:hAnsi="宋体" w:eastAsia="仿宋GB2312" w:cs="宋体"/>
          <w:i w:val="0"/>
          <w:iCs w:val="0"/>
          <w:caps w:val="0"/>
          <w:color w:val="333333"/>
          <w:spacing w:val="0"/>
          <w:sz w:val="32"/>
          <w:szCs w:val="32"/>
          <w:highlight w:val="none"/>
          <w:shd w:val="clear" w:color="auto" w:fill="FFFFFF"/>
        </w:rPr>
        <w:t>二次；对重点人员每人每周至少谈话一次。</w:t>
      </w:r>
      <w:r>
        <w:rPr>
          <w:rFonts w:hint="eastAsia" w:ascii="宋体" w:hAnsi="宋体" w:eastAsia="仿宋GB2312" w:cs="宋体"/>
          <w:i w:val="0"/>
          <w:iCs w:val="0"/>
          <w:caps w:val="0"/>
          <w:color w:val="000000"/>
          <w:spacing w:val="0"/>
          <w:sz w:val="32"/>
          <w:szCs w:val="32"/>
          <w:highlight w:val="none"/>
          <w:shd w:val="clear" w:color="auto" w:fill="FFFFFF"/>
        </w:rPr>
        <w:t>对违反监规的</w:t>
      </w:r>
      <w:r>
        <w:rPr>
          <w:rFonts w:hint="eastAsia" w:ascii="宋体" w:hAnsi="宋体" w:eastAsia="仿宋GB2312" w:cs="宋体"/>
          <w:i w:val="0"/>
          <w:iCs w:val="0"/>
          <w:caps w:val="0"/>
          <w:color w:val="000000"/>
          <w:spacing w:val="0"/>
          <w:sz w:val="32"/>
          <w:szCs w:val="32"/>
          <w:highlight w:val="none"/>
          <w:shd w:val="clear" w:color="auto" w:fill="FFFFFF"/>
          <w:lang w:eastAsia="zh-CN"/>
        </w:rPr>
        <w:t>拘留</w:t>
      </w:r>
      <w:r>
        <w:rPr>
          <w:rFonts w:hint="eastAsia" w:ascii="宋体" w:hAnsi="宋体" w:eastAsia="仿宋GB2312" w:cs="宋体"/>
          <w:i w:val="0"/>
          <w:iCs w:val="0"/>
          <w:caps w:val="0"/>
          <w:color w:val="000000"/>
          <w:spacing w:val="0"/>
          <w:sz w:val="32"/>
          <w:szCs w:val="32"/>
          <w:highlight w:val="none"/>
          <w:shd w:val="clear" w:color="auto" w:fill="FFFFFF"/>
        </w:rPr>
        <w:t>人员进行实时</w:t>
      </w:r>
      <w:r>
        <w:rPr>
          <w:rFonts w:hint="eastAsia" w:ascii="宋体" w:hAnsi="宋体" w:eastAsia="仿宋GB2312" w:cs="宋体"/>
          <w:i w:val="0"/>
          <w:iCs w:val="0"/>
          <w:caps w:val="0"/>
          <w:color w:val="000000"/>
          <w:spacing w:val="0"/>
          <w:sz w:val="32"/>
          <w:szCs w:val="32"/>
          <w:highlight w:val="none"/>
          <w:shd w:val="clear" w:color="auto" w:fill="FFFFFF"/>
          <w:lang w:val="en-US" w:eastAsia="zh-CN"/>
        </w:rPr>
        <w:t>谈话</w:t>
      </w:r>
      <w:r>
        <w:rPr>
          <w:rFonts w:hint="eastAsia" w:ascii="宋体" w:hAnsi="宋体" w:eastAsia="仿宋GB2312" w:cs="宋体"/>
          <w:i w:val="0"/>
          <w:iCs w:val="0"/>
          <w:caps w:val="0"/>
          <w:color w:val="000000"/>
          <w:spacing w:val="0"/>
          <w:sz w:val="32"/>
          <w:szCs w:val="32"/>
          <w:highlight w:val="none"/>
          <w:shd w:val="clear" w:color="auto" w:fill="FFFFFF"/>
        </w:rPr>
        <w:t>。</w:t>
      </w:r>
      <w:r>
        <w:rPr>
          <w:rFonts w:hint="eastAsia" w:ascii="宋体" w:hAnsi="宋体" w:eastAsia="仿宋GB2312" w:cs="宋体"/>
          <w:i w:val="0"/>
          <w:iCs w:val="0"/>
          <w:caps w:val="0"/>
          <w:color w:val="000000"/>
          <w:spacing w:val="0"/>
          <w:sz w:val="32"/>
          <w:szCs w:val="32"/>
          <w:highlight w:val="none"/>
          <w:shd w:val="clear" w:color="auto" w:fill="FFFFFF"/>
          <w:lang w:val="en-US" w:eastAsia="zh-CN"/>
        </w:rPr>
        <w:t>谈话</w:t>
      </w:r>
      <w:r>
        <w:rPr>
          <w:rFonts w:hint="eastAsia" w:ascii="宋体" w:hAnsi="宋体" w:eastAsia="仿宋GB2312" w:cs="宋体"/>
          <w:i w:val="0"/>
          <w:iCs w:val="0"/>
          <w:caps w:val="0"/>
          <w:color w:val="333333"/>
          <w:spacing w:val="0"/>
          <w:sz w:val="32"/>
          <w:szCs w:val="32"/>
          <w:highlight w:val="none"/>
          <w:shd w:val="clear" w:color="auto" w:fill="FFFFFF"/>
        </w:rPr>
        <w:t>到位率为100%。</w:t>
      </w:r>
      <w:r>
        <w:rPr>
          <w:rFonts w:hint="eastAsia" w:ascii="宋体" w:hAnsi="宋体" w:eastAsia="仿宋GB2312" w:cs="宋体"/>
          <w:i w:val="0"/>
          <w:iCs w:val="0"/>
          <w:caps w:val="0"/>
          <w:color w:val="333333"/>
          <w:spacing w:val="0"/>
          <w:sz w:val="32"/>
          <w:szCs w:val="32"/>
          <w:highlight w:val="none"/>
          <w:shd w:val="clear" w:color="auto" w:fill="FFFFFF"/>
          <w:lang w:eastAsia="zh-CN"/>
        </w:rPr>
        <w:t>四是</w:t>
      </w:r>
      <w:r>
        <w:rPr>
          <w:rFonts w:hint="eastAsia" w:ascii="宋体" w:hAnsi="宋体" w:eastAsia="仿宋GB2312" w:cs="宋体"/>
          <w:i w:val="0"/>
          <w:iCs w:val="0"/>
          <w:caps w:val="0"/>
          <w:color w:val="333333"/>
          <w:spacing w:val="0"/>
          <w:sz w:val="32"/>
          <w:szCs w:val="32"/>
          <w:highlight w:val="none"/>
          <w:shd w:val="clear" w:color="auto" w:fill="FFFFFF"/>
        </w:rPr>
        <w:t>为提高在押人员对本所管理工作满意度，我所实施在押人员管理教育和服务并重的方法，我所确保了被</w:t>
      </w:r>
      <w:r>
        <w:rPr>
          <w:rFonts w:hint="eastAsia" w:ascii="宋体" w:hAnsi="宋体" w:eastAsia="仿宋GB2312" w:cs="宋体"/>
          <w:i w:val="0"/>
          <w:iCs w:val="0"/>
          <w:caps w:val="0"/>
          <w:color w:val="333333"/>
          <w:spacing w:val="0"/>
          <w:sz w:val="32"/>
          <w:szCs w:val="32"/>
          <w:highlight w:val="none"/>
          <w:shd w:val="clear" w:color="auto" w:fill="FFFFFF"/>
          <w:lang w:eastAsia="zh-CN"/>
        </w:rPr>
        <w:t>拘留</w:t>
      </w:r>
      <w:r>
        <w:rPr>
          <w:rFonts w:hint="eastAsia" w:ascii="宋体" w:hAnsi="宋体" w:eastAsia="仿宋GB2312" w:cs="宋体"/>
          <w:i w:val="0"/>
          <w:iCs w:val="0"/>
          <w:caps w:val="0"/>
          <w:color w:val="333333"/>
          <w:spacing w:val="0"/>
          <w:sz w:val="32"/>
          <w:szCs w:val="32"/>
          <w:highlight w:val="none"/>
          <w:shd w:val="clear" w:color="auto" w:fill="FFFFFF"/>
        </w:rPr>
        <w:t>人员吃熟、吃热、吃得卫生、吃够标准，热水或开水定时供应，被</w:t>
      </w:r>
      <w:r>
        <w:rPr>
          <w:rFonts w:hint="eastAsia" w:ascii="宋体" w:hAnsi="宋体" w:eastAsia="仿宋GB2312" w:cs="宋体"/>
          <w:i w:val="0"/>
          <w:iCs w:val="0"/>
          <w:caps w:val="0"/>
          <w:color w:val="333333"/>
          <w:spacing w:val="0"/>
          <w:sz w:val="32"/>
          <w:szCs w:val="32"/>
          <w:highlight w:val="none"/>
          <w:shd w:val="clear" w:color="auto" w:fill="FFFFFF"/>
          <w:lang w:eastAsia="zh-CN"/>
        </w:rPr>
        <w:t>拘留</w:t>
      </w:r>
      <w:r>
        <w:rPr>
          <w:rFonts w:hint="eastAsia" w:ascii="宋体" w:hAnsi="宋体" w:eastAsia="仿宋GB2312" w:cs="宋体"/>
          <w:i w:val="0"/>
          <w:iCs w:val="0"/>
          <w:caps w:val="0"/>
          <w:color w:val="333333"/>
          <w:spacing w:val="0"/>
          <w:sz w:val="32"/>
          <w:szCs w:val="32"/>
          <w:highlight w:val="none"/>
          <w:shd w:val="clear" w:color="auto" w:fill="FFFFFF"/>
        </w:rPr>
        <w:t>人员对本所的生活保障工作基本满意，没有接到</w:t>
      </w:r>
      <w:r>
        <w:rPr>
          <w:rFonts w:hint="eastAsia" w:ascii="宋体" w:hAnsi="宋体" w:eastAsia="仿宋GB2312" w:cs="宋体"/>
          <w:i w:val="0"/>
          <w:iCs w:val="0"/>
          <w:caps w:val="0"/>
          <w:color w:val="333333"/>
          <w:spacing w:val="0"/>
          <w:sz w:val="32"/>
          <w:szCs w:val="32"/>
          <w:highlight w:val="none"/>
          <w:shd w:val="clear" w:color="auto" w:fill="FFFFFF"/>
          <w:lang w:eastAsia="zh-CN"/>
        </w:rPr>
        <w:t>拘留</w:t>
      </w:r>
      <w:r>
        <w:rPr>
          <w:rFonts w:hint="eastAsia" w:ascii="宋体" w:hAnsi="宋体" w:eastAsia="仿宋GB2312" w:cs="宋体"/>
          <w:i w:val="0"/>
          <w:iCs w:val="0"/>
          <w:caps w:val="0"/>
          <w:color w:val="333333"/>
          <w:spacing w:val="0"/>
          <w:sz w:val="32"/>
          <w:szCs w:val="32"/>
          <w:highlight w:val="none"/>
          <w:shd w:val="clear" w:color="auto" w:fill="FFFFFF"/>
        </w:rPr>
        <w:t>人员的不良反映，在</w:t>
      </w:r>
      <w:r>
        <w:rPr>
          <w:rFonts w:hint="eastAsia" w:ascii="宋体" w:hAnsi="宋体" w:eastAsia="仿宋GB2312" w:cs="宋体"/>
          <w:i w:val="0"/>
          <w:iCs w:val="0"/>
          <w:caps w:val="0"/>
          <w:color w:val="333333"/>
          <w:spacing w:val="0"/>
          <w:sz w:val="32"/>
          <w:szCs w:val="32"/>
          <w:highlight w:val="none"/>
          <w:shd w:val="clear" w:color="auto" w:fill="FFFFFF"/>
          <w:lang w:eastAsia="zh-CN"/>
        </w:rPr>
        <w:t>拘</w:t>
      </w:r>
      <w:r>
        <w:rPr>
          <w:rFonts w:hint="eastAsia" w:ascii="宋体" w:hAnsi="宋体" w:eastAsia="仿宋GB2312" w:cs="宋体"/>
          <w:i w:val="0"/>
          <w:iCs w:val="0"/>
          <w:caps w:val="0"/>
          <w:color w:val="333333"/>
          <w:spacing w:val="0"/>
          <w:sz w:val="32"/>
          <w:szCs w:val="32"/>
          <w:highlight w:val="none"/>
          <w:shd w:val="clear" w:color="auto" w:fill="FFFFFF"/>
        </w:rPr>
        <w:t>人员对生活保障情况基本满意度达到95%。</w:t>
      </w:r>
    </w:p>
    <w:p>
      <w:pPr>
        <w:overflowPunct w:val="0"/>
        <w:spacing w:line="600" w:lineRule="exact"/>
        <w:ind w:firstLine="640" w:firstLineChars="200"/>
        <w:rPr>
          <w:rFonts w:hint="eastAsia" w:ascii="仿宋_GB2312" w:hAnsi="仿宋_GB2312" w:eastAsia="仿宋_GB2312" w:cs="仿宋_GB2312"/>
          <w:bCs/>
          <w:sz w:val="32"/>
          <w:szCs w:val="32"/>
        </w:rPr>
      </w:pP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一是</w:t>
      </w:r>
      <w:r>
        <w:rPr>
          <w:rFonts w:hint="eastAsia" w:ascii="仿宋_GB2312" w:hAnsi="仿宋_GB2312" w:eastAsia="仿宋_GB2312" w:cs="仿宋_GB2312"/>
          <w:bCs/>
          <w:sz w:val="32"/>
          <w:szCs w:val="32"/>
        </w:rPr>
        <w:t>监督管理机制还有待加强</w:t>
      </w:r>
      <w:r>
        <w:rPr>
          <w:rFonts w:hint="eastAsia" w:ascii="仿宋_GB2312" w:hAnsi="仿宋_GB2312" w:eastAsia="仿宋_GB2312" w:cs="仿宋_GB2312"/>
          <w:bCs/>
          <w:sz w:val="32"/>
          <w:szCs w:val="32"/>
          <w:lang w:eastAsia="zh-CN"/>
        </w:rPr>
        <w:t>；二是</w:t>
      </w:r>
      <w:r>
        <w:rPr>
          <w:rFonts w:hint="eastAsia" w:ascii="仿宋_GB2312" w:hAnsi="仿宋_GB2312" w:eastAsia="仿宋_GB2312" w:cs="仿宋_GB2312"/>
          <w:bCs/>
          <w:sz w:val="32"/>
          <w:szCs w:val="32"/>
        </w:rPr>
        <w:t>财务工作是一个单位的命脉，创新机制正在逐步加强，要求财务工作水平越来越高</w:t>
      </w:r>
      <w:r>
        <w:rPr>
          <w:rFonts w:hint="eastAsia" w:ascii="仿宋_GB2312" w:hAnsi="仿宋_GB2312" w:eastAsia="仿宋_GB2312" w:cs="仿宋_GB2312"/>
          <w:bCs/>
          <w:sz w:val="32"/>
          <w:szCs w:val="32"/>
          <w:lang w:eastAsia="zh-CN"/>
        </w:rPr>
        <w:t>；三是</w:t>
      </w:r>
      <w:r>
        <w:rPr>
          <w:rFonts w:hint="eastAsia" w:ascii="仿宋_GB2312" w:hAnsi="仿宋_GB2312" w:eastAsia="仿宋_GB2312" w:cs="仿宋_GB2312"/>
          <w:bCs/>
          <w:sz w:val="32"/>
          <w:szCs w:val="32"/>
        </w:rPr>
        <w:t>会计基础工作还需要不断完善，报表数据与实际情况存在小误差。</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sz w:val="32"/>
          <w:szCs w:val="32"/>
        </w:rPr>
        <w:t>下一步改进措施：一是</w:t>
      </w:r>
      <w:r>
        <w:rPr>
          <w:rFonts w:hint="eastAsia" w:ascii="仿宋_GB2312" w:hAnsi="仿宋_GB2312" w:eastAsia="仿宋_GB2312" w:cs="仿宋_GB2312"/>
          <w:bCs/>
          <w:sz w:val="32"/>
          <w:szCs w:val="32"/>
        </w:rPr>
        <w:t>加强监管，做到监管机制环环相扣，不出现断层、漏洞，坚决把权力关进制度的笼子</w:t>
      </w:r>
      <w:r>
        <w:rPr>
          <w:rFonts w:hint="eastAsia" w:ascii="仿宋_GB2312" w:hAnsi="仿宋_GB2312" w:eastAsia="仿宋_GB2312" w:cs="仿宋_GB2312"/>
          <w:bCs/>
          <w:sz w:val="32"/>
          <w:szCs w:val="32"/>
          <w:lang w:eastAsia="zh-CN"/>
        </w:rPr>
        <w:t>；二是</w:t>
      </w:r>
      <w:r>
        <w:rPr>
          <w:rFonts w:hint="eastAsia" w:ascii="仿宋_GB2312" w:hAnsi="仿宋_GB2312" w:eastAsia="仿宋_GB2312" w:cs="仿宋_GB2312"/>
          <w:bCs/>
          <w:sz w:val="32"/>
          <w:szCs w:val="32"/>
        </w:rPr>
        <w:t>进一步完善财务制度，规范财经纪律</w:t>
      </w:r>
      <w:r>
        <w:rPr>
          <w:rFonts w:hint="eastAsia" w:ascii="仿宋_GB2312" w:hAnsi="仿宋_GB2312" w:eastAsia="仿宋_GB2312" w:cs="仿宋_GB2312"/>
          <w:bCs/>
          <w:sz w:val="32"/>
          <w:szCs w:val="32"/>
          <w:lang w:eastAsia="zh-CN"/>
        </w:rPr>
        <w:t>；三是</w:t>
      </w:r>
      <w:r>
        <w:rPr>
          <w:rFonts w:hint="eastAsia" w:ascii="仿宋_GB2312" w:hAnsi="仿宋_GB2312" w:eastAsia="仿宋_GB2312" w:cs="仿宋_GB2312"/>
          <w:bCs/>
          <w:sz w:val="32"/>
          <w:szCs w:val="32"/>
        </w:rPr>
        <w:t>财务工作人员的业务能力要与时俱进，不断加强学习，</w:t>
      </w:r>
      <w:r>
        <w:rPr>
          <w:rFonts w:hint="eastAsia" w:ascii="仿宋_GB2312" w:hAnsi="仿宋_GB2312" w:eastAsia="仿宋_GB2312" w:cs="仿宋_GB2312"/>
          <w:bCs/>
          <w:sz w:val="32"/>
          <w:szCs w:val="32"/>
          <w:lang w:val="en-US" w:eastAsia="zh-CN"/>
        </w:rPr>
        <w:t>市</w:t>
      </w:r>
      <w:r>
        <w:rPr>
          <w:rFonts w:hint="eastAsia" w:ascii="仿宋_GB2312" w:hAnsi="仿宋_GB2312" w:eastAsia="仿宋_GB2312" w:cs="仿宋_GB2312"/>
          <w:bCs/>
          <w:sz w:val="32"/>
          <w:szCs w:val="32"/>
        </w:rPr>
        <w:t>财政局多组织业务方面的</w:t>
      </w:r>
      <w:r>
        <w:rPr>
          <w:rFonts w:hint="eastAsia" w:ascii="仿宋_GB2312" w:hAnsi="仿宋_GB2312" w:eastAsia="仿宋_GB2312" w:cs="仿宋_GB2312"/>
          <w:bCs/>
          <w:sz w:val="32"/>
          <w:szCs w:val="32"/>
          <w:lang w:val="en-US" w:eastAsia="zh-CN"/>
        </w:rPr>
        <w:t>理论</w:t>
      </w:r>
      <w:r>
        <w:rPr>
          <w:rFonts w:hint="eastAsia" w:ascii="仿宋_GB2312" w:hAnsi="仿宋_GB2312" w:eastAsia="仿宋_GB2312" w:cs="仿宋_GB2312"/>
          <w:bCs/>
          <w:sz w:val="32"/>
          <w:szCs w:val="32"/>
        </w:rPr>
        <w:t>培训</w:t>
      </w:r>
      <w:r>
        <w:rPr>
          <w:rFonts w:hint="eastAsia" w:ascii="仿宋_GB2312" w:hAnsi="仿宋_GB2312" w:eastAsia="仿宋_GB2312" w:cs="仿宋_GB2312"/>
          <w:bCs/>
          <w:sz w:val="32"/>
          <w:szCs w:val="32"/>
          <w:lang w:val="en-US" w:eastAsia="zh-CN"/>
        </w:rPr>
        <w:t>和实操训练。</w:t>
      </w:r>
    </w:p>
    <w:p>
      <w:pPr>
        <w:overflowPunct w:val="0"/>
        <w:spacing w:line="600" w:lineRule="exact"/>
        <w:ind w:firstLine="640" w:firstLineChars="200"/>
        <w:rPr>
          <w:rFonts w:ascii="Times New Roman" w:hAnsi="Times New Roman" w:eastAsia="仿宋_GB2312" w:cs="Times New Roman"/>
          <w:bCs/>
          <w:sz w:val="32"/>
          <w:szCs w:val="32"/>
        </w:rPr>
      </w:pP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年度组织开展的绩效自评、部门评价及财政评价结果，本部门高度重视，深刻剖析存在的问题与不足，并将评价结果作为改进管理、提升效能的重要依据。在202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eastAsia="zh-CN"/>
        </w:rPr>
        <w:t>将</w:t>
      </w:r>
      <w:r>
        <w:rPr>
          <w:rFonts w:hint="eastAsia" w:ascii="Times New Roman" w:hAnsi="Times New Roman" w:eastAsia="仿宋_GB2312" w:cs="Times New Roman"/>
          <w:color w:val="auto"/>
          <w:sz w:val="32"/>
          <w:szCs w:val="32"/>
        </w:rPr>
        <w:t>具体应用</w:t>
      </w:r>
      <w:r>
        <w:rPr>
          <w:rFonts w:hint="eastAsia" w:ascii="Times New Roman" w:hAnsi="Times New Roman" w:eastAsia="仿宋_GB2312" w:cs="Times New Roman"/>
          <w:color w:val="auto"/>
          <w:sz w:val="32"/>
          <w:szCs w:val="32"/>
          <w:lang w:eastAsia="zh-CN"/>
        </w:rPr>
        <w:t>有</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一是</w:t>
      </w:r>
      <w:r>
        <w:rPr>
          <w:rFonts w:hint="eastAsia" w:ascii="Times New Roman" w:hAnsi="Times New Roman" w:eastAsia="仿宋_GB2312" w:cs="Times New Roman"/>
          <w:color w:val="auto"/>
          <w:sz w:val="32"/>
          <w:szCs w:val="32"/>
        </w:rPr>
        <w:t>应用于202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年度预算安排</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强化绩效</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优化资源配置</w:t>
      </w:r>
      <w:r>
        <w:rPr>
          <w:rFonts w:hint="eastAsia" w:ascii="Times New Roman" w:hAnsi="Times New Roman" w:eastAsia="仿宋_GB2312" w:cs="Times New Roman"/>
          <w:color w:val="auto"/>
          <w:sz w:val="32"/>
          <w:szCs w:val="32"/>
          <w:lang w:eastAsia="zh-CN"/>
        </w:rPr>
        <w:t>；二是</w:t>
      </w:r>
      <w:r>
        <w:rPr>
          <w:rFonts w:hint="eastAsia" w:ascii="Times New Roman" w:hAnsi="Times New Roman" w:eastAsia="仿宋_GB2312" w:cs="Times New Roman"/>
          <w:color w:val="auto"/>
          <w:sz w:val="32"/>
          <w:szCs w:val="32"/>
        </w:rPr>
        <w:t>应用于支出结构调整</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聚焦重点领域</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清理整合政策项目</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避免资金碎片化，提高资金使用合力</w:t>
      </w:r>
      <w:r>
        <w:rPr>
          <w:rFonts w:hint="eastAsia" w:ascii="Times New Roman" w:hAnsi="Times New Roman" w:eastAsia="仿宋_GB2312" w:cs="Times New Roman"/>
          <w:color w:val="auto"/>
          <w:sz w:val="32"/>
          <w:szCs w:val="32"/>
          <w:lang w:eastAsia="zh-CN"/>
        </w:rPr>
        <w:t>；三是</w:t>
      </w:r>
      <w:r>
        <w:rPr>
          <w:rFonts w:hint="eastAsia" w:ascii="Times New Roman" w:hAnsi="Times New Roman" w:eastAsia="仿宋_GB2312" w:cs="Times New Roman"/>
          <w:color w:val="auto"/>
          <w:sz w:val="32"/>
          <w:szCs w:val="32"/>
        </w:rPr>
        <w:t>应用于资金管理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强化监控预警</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加强202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年度预算绩效运行监控</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硬化责任约束</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将绩效评价结果与相关业务处室和人员的考核相结合，强化资金使用主体的责任意识，形成“花钱必问效、无效必问责”的管理氛围。综上所述，本</w:t>
      </w:r>
      <w:r>
        <w:rPr>
          <w:rFonts w:hint="eastAsia" w:ascii="Times New Roman" w:hAnsi="Times New Roman" w:eastAsia="仿宋_GB2312" w:cs="Times New Roman"/>
          <w:color w:val="auto"/>
          <w:sz w:val="32"/>
          <w:szCs w:val="32"/>
          <w:lang w:eastAsia="zh-CN"/>
        </w:rPr>
        <w:t>单位</w:t>
      </w:r>
      <w:r>
        <w:rPr>
          <w:rFonts w:hint="eastAsia" w:ascii="Times New Roman" w:hAnsi="Times New Roman" w:eastAsia="仿宋_GB2312" w:cs="Times New Roman"/>
          <w:color w:val="auto"/>
          <w:sz w:val="32"/>
          <w:szCs w:val="32"/>
        </w:rPr>
        <w:t>将切实推动绩效评价结果与预算管理、政策调整、制度完善深度融合，不断提升财政资源配置效率和使用效益。</w:t>
      </w:r>
    </w:p>
    <w:p>
      <w:pPr>
        <w:pStyle w:val="13"/>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财政拨款收入：指财政当年拨付的资金，主要包括一般公共预算财政拨款，政府性基金预算财政拨款，国有资本经营预算财政拨款。</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二、上级补助收入：指事业单位从主管部门和上级单位取得的非财政补助收入。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三、事业收入：指事业单位开展专业业务活动及辅助活动所取得的收入。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四、经营收入：指事业单位在专业业务活动及其辅助活动之外开展非独立核算经营活动取得的收入。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五、附属单位上缴收入：指事业单位附属独立核算单位按照有关规定上缴的收入。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六、其他收入：指除上述“财政拨款收入”、“事业收入”、“经营收入”等以外的收入。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七、基本支出：指为保障机构正常运转、完成日常工作任务而发生的各项支出，包括人员支出和公用支出。</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八、项目支出：指在基本支出以外为完成相关行政任务和事业发展目标所发生的各项支出。</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九、“三公”经费：指通过财政拨款资金安排的因公出国（境）费、公务用车购置及运行费和公务接待费支出。</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numPr>
          <w:ilvl w:val="0"/>
          <w:numId w:val="0"/>
        </w:numPr>
        <w:spacing w:line="570" w:lineRule="exact"/>
        <w:rPr>
          <w:rFonts w:eastAsia="黑体"/>
          <w:sz w:val="32"/>
          <w:szCs w:val="32"/>
        </w:rPr>
      </w:pPr>
      <w:r>
        <w:rPr>
          <w:rFonts w:hint="eastAsia" w:ascii="黑体" w:hAnsi="黑体" w:eastAsia="黑体" w:cs="黑体"/>
          <w:sz w:val="32"/>
          <w:szCs w:val="32"/>
        </w:rPr>
        <w:t>一、</w:t>
      </w:r>
      <w:r>
        <w:rPr>
          <w:rFonts w:eastAsia="黑体"/>
          <w:sz w:val="32"/>
          <w:szCs w:val="32"/>
        </w:rPr>
        <w:t>部门（单位）基本情况</w:t>
      </w:r>
    </w:p>
    <w:p>
      <w:pPr>
        <w:spacing w:line="570" w:lineRule="exact"/>
        <w:ind w:firstLine="640" w:firstLineChars="200"/>
        <w:rPr>
          <w:rFonts w:eastAsia="黑体"/>
          <w:sz w:val="32"/>
          <w:szCs w:val="32"/>
        </w:rPr>
      </w:pPr>
      <w:r>
        <w:rPr>
          <w:rFonts w:hint="eastAsia" w:ascii="黑体" w:hAnsi="黑体" w:eastAsia="黑体" w:cs="黑体"/>
          <w:sz w:val="32"/>
          <w:szCs w:val="32"/>
        </w:rPr>
        <w:t>一、</w:t>
      </w:r>
      <w:r>
        <w:rPr>
          <w:rFonts w:eastAsia="黑体"/>
          <w:sz w:val="32"/>
          <w:szCs w:val="32"/>
        </w:rPr>
        <w:t>部门（单位）基本情况</w:t>
      </w:r>
    </w:p>
    <w:p>
      <w:pPr>
        <w:shd w:val="clear" w:color="auto" w:fill="FFFFFF"/>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（一）部门（单位）职能职责、机构编制、人员构成等。</w:t>
      </w:r>
    </w:p>
    <w:p>
      <w:pPr>
        <w:pageBreakBefore w:val="0"/>
        <w:widowControl/>
        <w:kinsoku/>
        <w:wordWrap/>
        <w:overflowPunct/>
        <w:topLinePunct w:val="0"/>
        <w:autoSpaceDE/>
        <w:autoSpaceDN/>
        <w:bidi w:val="0"/>
        <w:spacing w:line="560" w:lineRule="exact"/>
        <w:ind w:firstLine="627" w:firstLineChars="196"/>
        <w:jc w:val="left"/>
        <w:textAlignment w:val="auto"/>
        <w:rPr>
          <w:rFonts w:eastAsia="仿宋_GB2312"/>
          <w:sz w:val="32"/>
          <w:szCs w:val="32"/>
        </w:rPr>
      </w:pPr>
      <w:r>
        <w:rPr>
          <w:rFonts w:eastAsia="仿宋_GB2312"/>
          <w:sz w:val="32"/>
          <w:szCs w:val="32"/>
        </w:rPr>
        <w:t>1</w:t>
      </w:r>
      <w:r>
        <w:rPr>
          <w:rFonts w:hint="eastAsia" w:eastAsia="仿宋_GB2312"/>
          <w:sz w:val="32"/>
          <w:szCs w:val="32"/>
          <w:lang w:val="en-US" w:eastAsia="zh-CN"/>
        </w:rPr>
        <w:t>.</w:t>
      </w:r>
      <w:r>
        <w:rPr>
          <w:rFonts w:eastAsia="仿宋_GB2312"/>
          <w:sz w:val="32"/>
          <w:szCs w:val="32"/>
        </w:rPr>
        <w:t>职能职责</w:t>
      </w:r>
    </w:p>
    <w:p>
      <w:pPr>
        <w:pageBreakBefore w:val="0"/>
        <w:widowControl/>
        <w:kinsoku/>
        <w:wordWrap/>
        <w:overflowPunct/>
        <w:topLinePunct w:val="0"/>
        <w:autoSpaceDE/>
        <w:autoSpaceDN/>
        <w:bidi w:val="0"/>
        <w:spacing w:line="560" w:lineRule="exact"/>
        <w:ind w:firstLine="627" w:firstLineChars="196"/>
        <w:jc w:val="left"/>
        <w:textAlignment w:val="auto"/>
        <w:rPr>
          <w:rFonts w:hint="eastAsia" w:eastAsia="仿宋_GB2312"/>
          <w:sz w:val="32"/>
          <w:szCs w:val="32"/>
          <w:lang w:val="en-US" w:eastAsia="zh-CN"/>
        </w:rPr>
      </w:pPr>
      <w:r>
        <w:rPr>
          <w:rFonts w:hint="eastAsia" w:eastAsia="仿宋_GB2312"/>
          <w:sz w:val="32"/>
          <w:szCs w:val="32"/>
          <w:lang w:eastAsia="zh-CN"/>
        </w:rPr>
        <w:t>（</w:t>
      </w:r>
      <w:r>
        <w:rPr>
          <w:rFonts w:hint="eastAsia" w:eastAsia="仿宋_GB2312"/>
          <w:sz w:val="32"/>
          <w:szCs w:val="32"/>
          <w:lang w:val="en-US" w:eastAsia="zh-CN"/>
        </w:rPr>
        <w:t>1</w:t>
      </w:r>
      <w:r>
        <w:rPr>
          <w:rFonts w:hint="eastAsia" w:eastAsia="仿宋_GB2312"/>
          <w:sz w:val="32"/>
          <w:szCs w:val="32"/>
          <w:lang w:eastAsia="zh-CN"/>
        </w:rPr>
        <w:t>）</w:t>
      </w:r>
      <w:r>
        <w:rPr>
          <w:rFonts w:hint="eastAsia" w:eastAsia="仿宋_GB2312"/>
          <w:sz w:val="32"/>
          <w:szCs w:val="32"/>
          <w:lang w:val="en-US" w:eastAsia="zh-CN"/>
        </w:rPr>
        <w:t>贯彻执行国家有关公安工作的方针、政策和法律、法规，执行行政拘留任务。</w:t>
      </w:r>
    </w:p>
    <w:p>
      <w:pPr>
        <w:pageBreakBefore w:val="0"/>
        <w:widowControl/>
        <w:kinsoku/>
        <w:wordWrap/>
        <w:overflowPunct/>
        <w:topLinePunct w:val="0"/>
        <w:autoSpaceDE/>
        <w:autoSpaceDN/>
        <w:bidi w:val="0"/>
        <w:spacing w:line="560" w:lineRule="exact"/>
        <w:ind w:firstLine="627" w:firstLineChars="196"/>
        <w:jc w:val="left"/>
        <w:textAlignment w:val="auto"/>
        <w:rPr>
          <w:rFonts w:hint="eastAsia" w:eastAsia="仿宋_GB2312"/>
          <w:sz w:val="32"/>
          <w:szCs w:val="32"/>
          <w:lang w:val="en-US" w:eastAsia="zh-CN"/>
        </w:rPr>
      </w:pPr>
      <w:r>
        <w:rPr>
          <w:rFonts w:hint="eastAsia" w:eastAsia="仿宋_GB2312"/>
          <w:sz w:val="32"/>
          <w:szCs w:val="32"/>
          <w:lang w:val="en-US" w:eastAsia="zh-CN"/>
        </w:rPr>
        <w:t>（2）承担本市城区及全市外籍人员的拘留审查任务。</w:t>
      </w:r>
    </w:p>
    <w:p>
      <w:pPr>
        <w:pageBreakBefore w:val="0"/>
        <w:widowControl/>
        <w:kinsoku/>
        <w:wordWrap/>
        <w:overflowPunct/>
        <w:topLinePunct w:val="0"/>
        <w:autoSpaceDE/>
        <w:autoSpaceDN/>
        <w:bidi w:val="0"/>
        <w:spacing w:line="560" w:lineRule="exact"/>
        <w:ind w:firstLine="627" w:firstLineChars="196"/>
        <w:jc w:val="left"/>
        <w:textAlignment w:val="auto"/>
        <w:rPr>
          <w:rFonts w:hint="eastAsia" w:eastAsia="仿宋_GB2312"/>
          <w:sz w:val="32"/>
          <w:szCs w:val="32"/>
          <w:lang w:val="en-US" w:eastAsia="zh-CN"/>
        </w:rPr>
      </w:pPr>
      <w:r>
        <w:rPr>
          <w:rFonts w:hint="eastAsia" w:eastAsia="仿宋_GB2312"/>
          <w:sz w:val="32"/>
          <w:szCs w:val="32"/>
          <w:lang w:val="en-US" w:eastAsia="zh-CN"/>
        </w:rPr>
        <w:t>（3）执行被拘留人员的管理、教育、医疗等工作，落实协助破案、矛盾化解等服务公安主业工作。</w:t>
      </w:r>
    </w:p>
    <w:p>
      <w:pPr>
        <w:pageBreakBefore w:val="0"/>
        <w:widowControl/>
        <w:kinsoku/>
        <w:wordWrap/>
        <w:overflowPunct/>
        <w:topLinePunct w:val="0"/>
        <w:autoSpaceDE/>
        <w:autoSpaceDN/>
        <w:bidi w:val="0"/>
        <w:spacing w:line="560" w:lineRule="exact"/>
        <w:ind w:firstLine="627" w:firstLineChars="196"/>
        <w:jc w:val="left"/>
        <w:textAlignment w:val="auto"/>
        <w:rPr>
          <w:rFonts w:hint="default" w:eastAsia="仿宋_GB2312"/>
          <w:sz w:val="32"/>
          <w:szCs w:val="32"/>
          <w:lang w:val="en-US" w:eastAsia="zh-CN"/>
        </w:rPr>
      </w:pPr>
      <w:r>
        <w:rPr>
          <w:rFonts w:hint="eastAsia" w:eastAsia="仿宋_GB2312"/>
          <w:sz w:val="32"/>
          <w:szCs w:val="32"/>
          <w:lang w:val="en-US" w:eastAsia="zh-CN"/>
        </w:rPr>
        <w:t>（4）执行上级政府部门及公安机关交办的其他事项。</w:t>
      </w:r>
    </w:p>
    <w:p>
      <w:pPr>
        <w:pageBreakBefore w:val="0"/>
        <w:widowControl/>
        <w:kinsoku/>
        <w:wordWrap/>
        <w:overflowPunct/>
        <w:topLinePunct w:val="0"/>
        <w:autoSpaceDE/>
        <w:autoSpaceDN/>
        <w:bidi w:val="0"/>
        <w:spacing w:line="560" w:lineRule="exact"/>
        <w:ind w:firstLine="627" w:firstLineChars="196"/>
        <w:jc w:val="left"/>
        <w:textAlignment w:val="auto"/>
        <w:rPr>
          <w:rFonts w:eastAsia="仿宋_GB2312"/>
          <w:sz w:val="32"/>
          <w:szCs w:val="32"/>
        </w:rPr>
      </w:pPr>
      <w:r>
        <w:rPr>
          <w:rFonts w:eastAsia="仿宋_GB2312"/>
          <w:sz w:val="32"/>
          <w:szCs w:val="32"/>
        </w:rPr>
        <w:t>2</w:t>
      </w:r>
      <w:r>
        <w:rPr>
          <w:rFonts w:hint="eastAsia" w:eastAsia="仿宋_GB2312"/>
          <w:sz w:val="32"/>
          <w:szCs w:val="32"/>
          <w:lang w:val="en-US" w:eastAsia="zh-CN"/>
        </w:rPr>
        <w:t>.</w:t>
      </w:r>
      <w:r>
        <w:rPr>
          <w:rFonts w:eastAsia="仿宋_GB2312"/>
          <w:sz w:val="32"/>
          <w:szCs w:val="32"/>
        </w:rPr>
        <w:t>机构设置</w:t>
      </w:r>
    </w:p>
    <w:p>
      <w:pPr>
        <w:pageBreakBefore w:val="0"/>
        <w:widowControl/>
        <w:kinsoku/>
        <w:wordWrap/>
        <w:overflowPunct/>
        <w:topLinePunct w:val="0"/>
        <w:autoSpaceDE/>
        <w:autoSpaceDN/>
        <w:bidi w:val="0"/>
        <w:spacing w:line="560" w:lineRule="exact"/>
        <w:ind w:firstLine="627" w:firstLineChars="196"/>
        <w:jc w:val="left"/>
        <w:textAlignment w:val="auto"/>
        <w:rPr>
          <w:rFonts w:hint="default" w:eastAsia="仿宋_GB2312"/>
          <w:sz w:val="32"/>
          <w:szCs w:val="32"/>
          <w:lang w:val="en-US" w:eastAsia="zh-CN"/>
        </w:rPr>
      </w:pPr>
      <w:r>
        <w:rPr>
          <w:rFonts w:hint="eastAsia" w:eastAsia="仿宋_GB2312"/>
          <w:sz w:val="32"/>
          <w:szCs w:val="32"/>
          <w:lang w:val="en-US" w:eastAsia="zh-CN"/>
        </w:rPr>
        <w:t xml:space="preserve">  永州市拘留所是隶属永州市公安局局属单位，正科级。单位内设机构包括：办公室、业务大队。全所在职民警职工12人，离退休人员5人，协警12人，后勤3人。其中办公室民警2人，协警1人；业务大队民警10人，协警11人。</w:t>
      </w:r>
    </w:p>
    <w:p>
      <w:pPr>
        <w:shd w:val="clear" w:color="auto" w:fill="FFFFFF"/>
        <w:spacing w:line="570" w:lineRule="exact"/>
        <w:ind w:firstLine="640" w:firstLineChars="200"/>
        <w:rPr>
          <w:rFonts w:hint="eastAsia" w:ascii="仿宋_GB2312" w:eastAsia="仿宋_GB2312"/>
          <w:sz w:val="32"/>
          <w:szCs w:val="32"/>
        </w:rPr>
      </w:pPr>
    </w:p>
    <w:p>
      <w:pPr>
        <w:spacing w:line="570" w:lineRule="exact"/>
        <w:ind w:firstLine="640" w:firstLineChars="200"/>
        <w:rPr>
          <w:rFonts w:hint="eastAsia" w:eastAsia="仿宋_GB2312"/>
          <w:color w:val="000000"/>
          <w:sz w:val="32"/>
          <w:szCs w:val="32"/>
        </w:rPr>
      </w:pPr>
      <w:r>
        <w:rPr>
          <w:rFonts w:hint="eastAsia" w:ascii="仿宋_GB2312" w:eastAsia="仿宋_GB2312"/>
          <w:sz w:val="32"/>
          <w:szCs w:val="32"/>
        </w:rPr>
        <w:t>（二）部门（单位）整体支出规模</w:t>
      </w:r>
      <w:r>
        <w:rPr>
          <w:rFonts w:hint="eastAsia" w:ascii="仿宋_GB2312" w:hAnsi="仿宋_GB2312" w:eastAsia="仿宋_GB2312" w:cs="仿宋_GB2312"/>
          <w:sz w:val="32"/>
          <w:szCs w:val="32"/>
        </w:rPr>
        <w:t>，</w:t>
      </w:r>
      <w:r>
        <w:rPr>
          <w:rFonts w:hint="eastAsia" w:eastAsia="仿宋_GB2312"/>
          <w:color w:val="000000"/>
          <w:sz w:val="32"/>
          <w:szCs w:val="32"/>
        </w:rPr>
        <w:t>包括但不限于部门整体支出情况、部门预算收支决算情况及“三公经费”支出使用和管理情况。</w:t>
      </w:r>
    </w:p>
    <w:p>
      <w:pPr>
        <w:spacing w:line="570" w:lineRule="exact"/>
        <w:ind w:firstLine="640" w:firstLineChars="200"/>
        <w:rPr>
          <w:rFonts w:hint="default" w:eastAsia="仿宋_GB2312"/>
          <w:color w:val="000000"/>
          <w:sz w:val="32"/>
          <w:szCs w:val="32"/>
          <w:lang w:val="en-US" w:eastAsia="zh-CN"/>
        </w:rPr>
      </w:pPr>
      <w:r>
        <w:rPr>
          <w:rFonts w:hint="eastAsia" w:eastAsia="仿宋_GB2312"/>
          <w:color w:val="000000"/>
          <w:sz w:val="32"/>
          <w:szCs w:val="32"/>
          <w:lang w:val="en-US" w:eastAsia="zh-CN"/>
        </w:rPr>
        <w:t>2025年本单位年初预算收入224.74万元，年中调整0万元，全年财政拨款收入373.4万元，其他收入0万元，合计全年收入373.4万元，其中人员经费193.9万元，公用经费52.4万元，项目经费127万元。较2024年全年预算基本持平，其中人员经费方面增加约19万元，主要是因为本单位2025年新招录公务员2名。</w:t>
      </w:r>
    </w:p>
    <w:p>
      <w:pPr>
        <w:pStyle w:val="14"/>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pPr>
        <w:pStyle w:val="14"/>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（一）基本支出情况</w:t>
      </w:r>
    </w:p>
    <w:p>
      <w:pPr>
        <w:pStyle w:val="14"/>
        <w:spacing w:line="570" w:lineRule="exact"/>
        <w:ind w:firstLine="64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基本支出246.1万元，其中：人员经费支出193.6万元；公用经费支出52.4万元，机关事业单位基本养老保险缴费支出17.97万元、住房公积金支出15.16万元、职工基本医疗保险支出7.63万元。</w:t>
      </w:r>
    </w:p>
    <w:p>
      <w:pPr>
        <w:pStyle w:val="14"/>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（二）项目支出情况</w:t>
      </w:r>
    </w:p>
    <w:p>
      <w:pPr>
        <w:pStyle w:val="14"/>
        <w:spacing w:line="570" w:lineRule="exact"/>
        <w:ind w:firstLine="64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项目支出127万元，其中：拘留监管日常运行等专项经费67.2万元；拘留人员伙食医疗教育等专项经费26.1万元；2024年离退休人员生活补助9.38万元；中央转移支付异地羁押经费8万元；转移支付7万元；零陵公安分局异地羁押经费3.97万元；公务员医疗补助0.24万元。</w:t>
      </w:r>
    </w:p>
    <w:p>
      <w:pPr>
        <w:pStyle w:val="14"/>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三、政府性基金预算支出情况</w:t>
      </w:r>
      <w:r>
        <w:rPr>
          <w:rFonts w:hint="eastAsia" w:ascii="Times New Roman" w:hAnsi="Times New Roman" w:eastAsia="黑体"/>
          <w:sz w:val="32"/>
          <w:szCs w:val="32"/>
        </w:rPr>
        <w:t>。</w:t>
      </w:r>
    </w:p>
    <w:p>
      <w:pPr>
        <w:pStyle w:val="14"/>
        <w:spacing w:line="570" w:lineRule="exact"/>
        <w:ind w:firstLine="640"/>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我单位无政府性基金预算支出情况</w:t>
      </w:r>
    </w:p>
    <w:p>
      <w:pPr>
        <w:pStyle w:val="14"/>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四、国有资本经营预算支出情况</w:t>
      </w:r>
      <w:r>
        <w:rPr>
          <w:rFonts w:hint="eastAsia" w:ascii="Times New Roman" w:hAnsi="Times New Roman" w:eastAsia="黑体"/>
          <w:sz w:val="32"/>
          <w:szCs w:val="32"/>
        </w:rPr>
        <w:t>。</w:t>
      </w:r>
    </w:p>
    <w:p>
      <w:pPr>
        <w:pStyle w:val="14"/>
        <w:spacing w:line="570" w:lineRule="exact"/>
        <w:ind w:firstLine="640"/>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我单位无国有资本经营预算支出情况</w:t>
      </w:r>
    </w:p>
    <w:p>
      <w:pPr>
        <w:pStyle w:val="14"/>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五、社会保险基金预算支出情况</w:t>
      </w:r>
      <w:r>
        <w:rPr>
          <w:rFonts w:hint="eastAsia" w:ascii="Times New Roman" w:hAnsi="Times New Roman" w:eastAsia="黑体"/>
          <w:sz w:val="32"/>
          <w:szCs w:val="32"/>
        </w:rPr>
        <w:t>。</w:t>
      </w:r>
    </w:p>
    <w:p>
      <w:pPr>
        <w:pStyle w:val="14"/>
        <w:spacing w:line="570" w:lineRule="exact"/>
        <w:ind w:firstLine="640"/>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我单位无社会保险基金预算支出情况</w:t>
      </w:r>
    </w:p>
    <w:p>
      <w:pPr>
        <w:spacing w:line="570" w:lineRule="exact"/>
        <w:ind w:firstLine="640" w:firstLineChars="200"/>
        <w:rPr>
          <w:rFonts w:eastAsia="黑体"/>
          <w:sz w:val="32"/>
          <w:szCs w:val="32"/>
        </w:rPr>
      </w:pPr>
      <w:r>
        <w:rPr>
          <w:rFonts w:eastAsia="黑体"/>
          <w:sz w:val="32"/>
          <w:szCs w:val="32"/>
        </w:rPr>
        <w:t>六、部门整体支出绩效情况</w:t>
      </w:r>
    </w:p>
    <w:p>
      <w:pPr>
        <w:pStyle w:val="14"/>
        <w:spacing w:line="570" w:lineRule="exact"/>
        <w:ind w:firstLine="640"/>
        <w:rPr>
          <w:rFonts w:hint="default" w:eastAsia="仿宋_GB2312"/>
          <w:color w:val="000000"/>
          <w:sz w:val="32"/>
          <w:szCs w:val="32"/>
          <w:lang w:val="en-US" w:eastAsia="zh-CN"/>
        </w:rPr>
      </w:pPr>
      <w:r>
        <w:rPr>
          <w:rFonts w:hint="eastAsia" w:eastAsia="仿宋_GB2312"/>
          <w:color w:val="000000"/>
          <w:sz w:val="32"/>
          <w:szCs w:val="32"/>
          <w:lang w:val="en-US" w:eastAsia="zh-CN"/>
        </w:rPr>
        <w:t>健全各项规章制度，严格规范收拘流程，依法做好在拘人员入所管理的各个方面：（1）符合收拘条件的应收尽收。通过查验法律文书、核对身份证件、健康检查等相关的收押流程，依法做好新入所人员的收拘管理工作；全年共收拘1680人，没有发生拒收符合条件的新入所人员情况。（2）协助破案工作（提供线索破获案件）方面，全年协助破案5起。（3）落实管教民警与在拘人员的谈话制度，对新入所的在拘人员24小时内进行谈话。对在拘人员每月每人至少谈话2次；对重点人员每人每周至少谈话一次。对违法监规的人员进行实时谈话，谈话到位率为100%。（4）严格按照财政预算执行，运行成本未超过部门预算，财政拨款收入为373.4万元，年终决算支出373.1万元。（5）加强队伍建设方面，加强对民警的管理，民警无违法违纪现象。（6）为提高在押人员对本所工作的满意度，我所实施在押人员管理教育和服务并重的方法，我所确保了被拘留人员吃熟、吃热、吃得卫生、吃够标准，热水或开水定时供应，被拘留人员对本所的生活保障工作基本满意，没有接到被拘留人员的不良反映，在拘人员对生活保障情况基本满意度达到95%。</w:t>
      </w:r>
    </w:p>
    <w:p>
      <w:pPr>
        <w:pStyle w:val="14"/>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pPr>
        <w:pStyle w:val="14"/>
        <w:spacing w:line="570" w:lineRule="exact"/>
        <w:ind w:firstLine="640"/>
        <w:rPr>
          <w:rFonts w:hint="eastAsia" w:eastAsia="仿宋_GB2312"/>
          <w:color w:val="000000"/>
          <w:sz w:val="32"/>
          <w:szCs w:val="32"/>
          <w:lang w:val="en-US" w:eastAsia="zh-CN"/>
        </w:rPr>
      </w:pPr>
      <w:r>
        <w:rPr>
          <w:rFonts w:hint="eastAsia" w:eastAsia="仿宋_GB2312"/>
          <w:color w:val="000000"/>
          <w:sz w:val="32"/>
          <w:szCs w:val="32"/>
          <w:lang w:val="en-US" w:eastAsia="zh-CN"/>
        </w:rPr>
        <w:t>（一）监督管理机制还有待加强</w:t>
      </w:r>
    </w:p>
    <w:p>
      <w:pPr>
        <w:pStyle w:val="14"/>
        <w:spacing w:line="570" w:lineRule="exact"/>
        <w:ind w:firstLine="640"/>
        <w:rPr>
          <w:rFonts w:hint="eastAsia" w:eastAsia="仿宋_GB2312"/>
          <w:color w:val="000000"/>
          <w:sz w:val="32"/>
          <w:szCs w:val="32"/>
          <w:lang w:val="en-US" w:eastAsia="zh-CN"/>
        </w:rPr>
      </w:pPr>
      <w:r>
        <w:rPr>
          <w:rFonts w:hint="eastAsia" w:eastAsia="仿宋_GB2312"/>
          <w:color w:val="000000"/>
          <w:sz w:val="32"/>
          <w:szCs w:val="32"/>
          <w:lang w:val="en-US" w:eastAsia="zh-CN"/>
        </w:rPr>
        <w:t>（二）财务工作是一个单位的命脉，创新机制正在逐步加强，要求财务的工作水平越来越高。</w:t>
      </w:r>
    </w:p>
    <w:p>
      <w:pPr>
        <w:pStyle w:val="14"/>
        <w:spacing w:line="570" w:lineRule="exact"/>
        <w:ind w:firstLine="640"/>
        <w:rPr>
          <w:rFonts w:hint="default" w:eastAsia="仿宋_GB2312"/>
          <w:color w:val="000000"/>
          <w:sz w:val="32"/>
          <w:szCs w:val="32"/>
          <w:lang w:val="en-US" w:eastAsia="zh-CN"/>
        </w:rPr>
      </w:pPr>
      <w:r>
        <w:rPr>
          <w:rFonts w:hint="eastAsia" w:eastAsia="仿宋_GB2312"/>
          <w:color w:val="000000"/>
          <w:sz w:val="32"/>
          <w:szCs w:val="32"/>
          <w:lang w:val="en-US" w:eastAsia="zh-CN"/>
        </w:rPr>
        <w:t>（三）会计基础工作还需要不断完善，报表数据与实际情况存在小误差。</w:t>
      </w:r>
    </w:p>
    <w:p>
      <w:pPr>
        <w:spacing w:line="570" w:lineRule="exact"/>
        <w:ind w:firstLine="640" w:firstLineChars="200"/>
        <w:rPr>
          <w:rFonts w:eastAsia="黑体"/>
          <w:sz w:val="32"/>
          <w:szCs w:val="32"/>
        </w:rPr>
      </w:pPr>
      <w:r>
        <w:rPr>
          <w:rFonts w:eastAsia="黑体"/>
          <w:sz w:val="32"/>
          <w:szCs w:val="32"/>
        </w:rPr>
        <w:t>八、下一步改进措施</w:t>
      </w:r>
    </w:p>
    <w:p>
      <w:pPr>
        <w:spacing w:line="570" w:lineRule="exact"/>
        <w:ind w:firstLine="640" w:firstLineChars="200"/>
        <w:rPr>
          <w:rFonts w:hint="eastAsia" w:ascii="Calibri" w:hAnsi="Calibri" w:eastAsia="仿宋_GB2312" w:cs="Times New Roman"/>
          <w:color w:val="000000"/>
          <w:kern w:val="0"/>
          <w:sz w:val="32"/>
          <w:szCs w:val="32"/>
          <w:lang w:val="en-US" w:eastAsia="zh-CN" w:bidi="ar-SA"/>
        </w:rPr>
      </w:pPr>
      <w:r>
        <w:rPr>
          <w:rFonts w:hint="eastAsia" w:ascii="Calibri" w:hAnsi="Calibri" w:eastAsia="仿宋_GB2312" w:cs="Times New Roman"/>
          <w:color w:val="000000"/>
          <w:kern w:val="0"/>
          <w:sz w:val="32"/>
          <w:szCs w:val="32"/>
          <w:lang w:val="en-US" w:eastAsia="zh-CN" w:bidi="ar-SA"/>
        </w:rPr>
        <w:t>（一）加强监管，做到监管机制环环相扣、不留死角，坚决把权力关进制度的笼子里</w:t>
      </w:r>
    </w:p>
    <w:p>
      <w:pPr>
        <w:spacing w:line="570" w:lineRule="exact"/>
        <w:ind w:firstLine="640" w:firstLineChars="200"/>
        <w:rPr>
          <w:rFonts w:hint="eastAsia" w:ascii="Calibri" w:hAnsi="Calibri" w:eastAsia="仿宋_GB2312" w:cs="Times New Roman"/>
          <w:color w:val="000000"/>
          <w:kern w:val="0"/>
          <w:sz w:val="32"/>
          <w:szCs w:val="32"/>
          <w:lang w:val="en-US" w:eastAsia="zh-CN" w:bidi="ar-SA"/>
        </w:rPr>
      </w:pPr>
      <w:r>
        <w:rPr>
          <w:rFonts w:hint="eastAsia" w:ascii="Calibri" w:hAnsi="Calibri" w:eastAsia="仿宋_GB2312" w:cs="Times New Roman"/>
          <w:color w:val="000000"/>
          <w:kern w:val="0"/>
          <w:sz w:val="32"/>
          <w:szCs w:val="32"/>
          <w:lang w:val="en-US" w:eastAsia="zh-CN" w:bidi="ar-SA"/>
        </w:rPr>
        <w:t>（二）进一步完善财务制度，规范财经纪律。</w:t>
      </w:r>
    </w:p>
    <w:p>
      <w:pPr>
        <w:spacing w:line="570" w:lineRule="exact"/>
        <w:ind w:firstLine="640" w:firstLineChars="200"/>
        <w:rPr>
          <w:rFonts w:hint="default" w:ascii="Calibri" w:hAnsi="Calibri" w:eastAsia="仿宋_GB2312" w:cs="Times New Roman"/>
          <w:color w:val="000000"/>
          <w:kern w:val="0"/>
          <w:sz w:val="32"/>
          <w:szCs w:val="32"/>
          <w:lang w:val="en-US" w:eastAsia="zh-CN" w:bidi="ar-SA"/>
        </w:rPr>
      </w:pPr>
      <w:r>
        <w:rPr>
          <w:rFonts w:hint="eastAsia" w:ascii="Calibri" w:hAnsi="Calibri" w:eastAsia="仿宋_GB2312" w:cs="Times New Roman"/>
          <w:color w:val="000000"/>
          <w:kern w:val="0"/>
          <w:sz w:val="32"/>
          <w:szCs w:val="32"/>
          <w:lang w:val="en-US" w:eastAsia="zh-CN" w:bidi="ar-SA"/>
        </w:rPr>
        <w:t>（三）财务工作人员的业务能力要与时俱进，不断加强学习，市财政局多组织业务方面的培训和实操演练。</w:t>
      </w:r>
    </w:p>
    <w:p>
      <w:pPr>
        <w:spacing w:line="570" w:lineRule="exact"/>
        <w:ind w:firstLine="640" w:firstLineChars="200"/>
        <w:rPr>
          <w:rFonts w:eastAsia="黑体"/>
          <w:sz w:val="32"/>
          <w:szCs w:val="32"/>
        </w:rPr>
      </w:pPr>
      <w:r>
        <w:rPr>
          <w:rFonts w:eastAsia="黑体"/>
          <w:sz w:val="32"/>
          <w:szCs w:val="32"/>
        </w:rPr>
        <w:t>九、部门整体支出绩效自评结果拟应用和公开情况</w:t>
      </w:r>
    </w:p>
    <w:p>
      <w:pPr>
        <w:spacing w:line="570" w:lineRule="exact"/>
        <w:ind w:firstLine="640" w:firstLineChars="200"/>
        <w:rPr>
          <w:rFonts w:hint="default" w:ascii="Calibri" w:hAnsi="Calibri" w:eastAsia="仿宋_GB2312" w:cs="Times New Roman"/>
          <w:color w:val="000000"/>
          <w:kern w:val="0"/>
          <w:sz w:val="32"/>
          <w:szCs w:val="32"/>
          <w:lang w:val="en-US" w:eastAsia="zh-CN" w:bidi="ar-SA"/>
        </w:rPr>
      </w:pPr>
      <w:r>
        <w:rPr>
          <w:rFonts w:hint="eastAsia" w:ascii="Calibri" w:hAnsi="Calibri" w:eastAsia="仿宋_GB2312" w:cs="Times New Roman"/>
          <w:color w:val="000000"/>
          <w:kern w:val="0"/>
          <w:sz w:val="32"/>
          <w:szCs w:val="32"/>
          <w:lang w:val="en-US" w:eastAsia="zh-CN" w:bidi="ar-SA"/>
        </w:rPr>
        <w:t>通过本次自评工作，2025年我单位整体支出绩效自评圆满完成，综合评价得分99分。</w:t>
      </w:r>
    </w:p>
    <w:p>
      <w:pPr>
        <w:spacing w:line="570" w:lineRule="exact"/>
        <w:ind w:firstLine="640" w:firstLineChars="200"/>
        <w:rPr>
          <w:rFonts w:eastAsia="黑体"/>
          <w:sz w:val="32"/>
          <w:szCs w:val="32"/>
        </w:rPr>
      </w:pPr>
      <w:r>
        <w:rPr>
          <w:rFonts w:hint="eastAsia" w:eastAsia="黑体"/>
          <w:sz w:val="32"/>
          <w:szCs w:val="32"/>
        </w:rPr>
        <w:t>十、</w:t>
      </w:r>
      <w:r>
        <w:rPr>
          <w:rFonts w:eastAsia="黑体"/>
          <w:sz w:val="32"/>
          <w:szCs w:val="32"/>
        </w:rPr>
        <w:t>其他需要说明的情况</w:t>
      </w:r>
    </w:p>
    <w:p>
      <w:pPr>
        <w:spacing w:line="570" w:lineRule="exact"/>
        <w:ind w:firstLine="640" w:firstLineChars="200"/>
        <w:rPr>
          <w:rFonts w:hint="eastAsia" w:ascii="Calibri" w:hAnsi="Calibri" w:eastAsia="仿宋_GB2312" w:cs="Times New Roman"/>
          <w:color w:val="000000"/>
          <w:kern w:val="0"/>
          <w:sz w:val="32"/>
          <w:szCs w:val="32"/>
          <w:lang w:val="en-US" w:eastAsia="zh-CN" w:bidi="ar-SA"/>
        </w:rPr>
      </w:pPr>
      <w:r>
        <w:rPr>
          <w:rFonts w:hint="eastAsia" w:ascii="Calibri" w:hAnsi="Calibri" w:eastAsia="仿宋_GB2312" w:cs="Times New Roman"/>
          <w:color w:val="000000"/>
          <w:kern w:val="0"/>
          <w:sz w:val="32"/>
          <w:szCs w:val="32"/>
          <w:lang w:val="en-US" w:eastAsia="zh-CN" w:bidi="ar-SA"/>
        </w:rPr>
        <w:t>无</w:t>
      </w:r>
    </w:p>
    <w:p>
      <w:pPr>
        <w:pStyle w:val="13"/>
        <w:jc w:val="center"/>
        <w:rPr>
          <w:rFonts w:ascii="Times New Roman" w:hAnsi="Times New Roman" w:cs="Times New Roman"/>
          <w:sz w:val="72"/>
          <w:szCs w:val="72"/>
        </w:rPr>
      </w:pPr>
    </w:p>
    <w:p>
      <w:pPr>
        <w:spacing w:after="240" w:afterLines="100" w:line="560" w:lineRule="exact"/>
        <w:rPr>
          <w:rFonts w:hint="eastAsia" w:ascii="黑体" w:hAnsi="黑体" w:eastAsia="黑体" w:cs="黑体"/>
          <w:sz w:val="32"/>
          <w:szCs w:val="32"/>
        </w:rPr>
      </w:pPr>
    </w:p>
    <w:p>
      <w:pPr>
        <w:spacing w:after="240" w:afterLines="100" w:line="560" w:lineRule="exact"/>
        <w:rPr>
          <w:rFonts w:hint="eastAsia" w:ascii="黑体" w:hAnsi="黑体" w:eastAsia="黑体" w:cs="黑体"/>
          <w:sz w:val="32"/>
          <w:szCs w:val="32"/>
        </w:rPr>
      </w:pPr>
    </w:p>
    <w:p>
      <w:pPr>
        <w:spacing w:after="240" w:afterLines="100" w:line="560" w:lineRule="exact"/>
        <w:rPr>
          <w:rFonts w:hint="eastAsia" w:ascii="黑体" w:hAnsi="黑体" w:eastAsia="黑体" w:cs="黑体"/>
          <w:sz w:val="32"/>
          <w:szCs w:val="32"/>
        </w:rPr>
      </w:pPr>
    </w:p>
    <w:p>
      <w:pPr>
        <w:spacing w:after="240" w:afterLines="100" w:line="560" w:lineRule="exact"/>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1</w:t>
      </w:r>
    </w:p>
    <w:p>
      <w:pPr>
        <w:spacing w:after="240" w:afterLines="100" w:line="520" w:lineRule="exact"/>
        <w:jc w:val="center"/>
        <w:rPr>
          <w:rFonts w:hint="eastAsia" w:ascii="方正小标宋简体" w:eastAsia="方正小标宋简体" w:cs="Times New Roman"/>
          <w:w w:val="99"/>
          <w:sz w:val="36"/>
          <w:szCs w:val="36"/>
        </w:rPr>
      </w:pPr>
      <w:r>
        <w:rPr>
          <w:rFonts w:hint="eastAsia" w:ascii="方正小标宋简体" w:eastAsia="方正小标宋简体" w:cs="Times New Roman"/>
          <w:w w:val="99"/>
          <w:sz w:val="36"/>
          <w:szCs w:val="36"/>
        </w:rPr>
        <w:t>2025年度部门整体支出绩效评价基础数据表</w:t>
      </w:r>
    </w:p>
    <w:tbl>
      <w:tblPr>
        <w:tblStyle w:val="9"/>
        <w:tblW w:w="935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205"/>
        <w:gridCol w:w="641"/>
        <w:gridCol w:w="1144"/>
        <w:gridCol w:w="1078"/>
        <w:gridCol w:w="1095"/>
        <w:gridCol w:w="79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noWrap w:val="0"/>
            <w:vAlign w:val="center"/>
          </w:tcPr>
          <w:p>
            <w:pPr>
              <w:jc w:val="center"/>
              <w:rPr>
                <w:rFonts w:eastAsia="仿宋_GB2312" w:cs="Times New Roman"/>
                <w:sz w:val="20"/>
                <w:szCs w:val="20"/>
              </w:rPr>
            </w:pPr>
            <w:r>
              <w:rPr>
                <w:rFonts w:eastAsia="仿宋_GB2312" w:cs="Times New Roman"/>
                <w:sz w:val="20"/>
                <w:szCs w:val="20"/>
              </w:rPr>
              <w:t>财政供养人员情况（人）</w:t>
            </w:r>
          </w:p>
        </w:tc>
        <w:tc>
          <w:tcPr>
            <w:tcW w:w="1846" w:type="dxa"/>
            <w:gridSpan w:val="2"/>
            <w:noWrap w:val="0"/>
            <w:vAlign w:val="center"/>
          </w:tcPr>
          <w:p>
            <w:pPr>
              <w:jc w:val="center"/>
              <w:rPr>
                <w:rFonts w:eastAsia="仿宋_GB2312" w:cs="Times New Roman"/>
                <w:b/>
                <w:bCs/>
                <w:sz w:val="20"/>
                <w:szCs w:val="20"/>
              </w:rPr>
            </w:pPr>
            <w:r>
              <w:rPr>
                <w:rFonts w:eastAsia="仿宋_GB2312" w:cs="Times New Roman"/>
                <w:b/>
                <w:bCs/>
                <w:sz w:val="20"/>
                <w:szCs w:val="20"/>
              </w:rPr>
              <w:t>编制数</w:t>
            </w:r>
          </w:p>
        </w:tc>
        <w:tc>
          <w:tcPr>
            <w:tcW w:w="2222" w:type="dxa"/>
            <w:gridSpan w:val="2"/>
            <w:noWrap w:val="0"/>
            <w:vAlign w:val="center"/>
          </w:tcPr>
          <w:p>
            <w:pPr>
              <w:jc w:val="center"/>
              <w:rPr>
                <w:rFonts w:eastAsia="仿宋_GB2312" w:cs="Times New Roman"/>
                <w:b/>
                <w:bCs/>
                <w:sz w:val="20"/>
                <w:szCs w:val="20"/>
              </w:rPr>
            </w:pPr>
            <w:r>
              <w:rPr>
                <w:rFonts w:eastAsia="仿宋_GB2312" w:cs="Times New Roman"/>
                <w:b/>
                <w:bCs/>
                <w:sz w:val="20"/>
                <w:szCs w:val="20"/>
              </w:rPr>
              <w:t>202</w:t>
            </w:r>
            <w:r>
              <w:rPr>
                <w:rFonts w:hint="eastAsia" w:eastAsia="仿宋_GB2312" w:cs="Times New Roman"/>
                <w:b/>
                <w:bCs/>
                <w:sz w:val="20"/>
                <w:szCs w:val="20"/>
              </w:rPr>
              <w:t>5</w:t>
            </w:r>
            <w:r>
              <w:rPr>
                <w:rFonts w:eastAsia="仿宋_GB2312" w:cs="Times New Roman"/>
                <w:b/>
                <w:bCs/>
                <w:sz w:val="20"/>
                <w:szCs w:val="20"/>
              </w:rPr>
              <w:t>年实际在职人数</w:t>
            </w:r>
          </w:p>
        </w:tc>
        <w:tc>
          <w:tcPr>
            <w:tcW w:w="1890" w:type="dxa"/>
            <w:gridSpan w:val="2"/>
            <w:noWrap w:val="0"/>
            <w:vAlign w:val="center"/>
          </w:tcPr>
          <w:p>
            <w:pPr>
              <w:jc w:val="center"/>
              <w:rPr>
                <w:rFonts w:eastAsia="仿宋_GB2312" w:cs="Times New Roman"/>
                <w:b/>
                <w:bCs/>
                <w:sz w:val="20"/>
                <w:szCs w:val="20"/>
              </w:rPr>
            </w:pPr>
            <w:r>
              <w:rPr>
                <w:rFonts w:eastAsia="仿宋_GB2312" w:cs="Times New Roman"/>
                <w:b/>
                <w:bCs/>
                <w:sz w:val="20"/>
                <w:szCs w:val="20"/>
              </w:rPr>
              <w:t>控制率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noWrap w:val="0"/>
            <w:vAlign w:val="center"/>
          </w:tcPr>
          <w:p>
            <w:pPr>
              <w:jc w:val="left"/>
              <w:rPr>
                <w:rFonts w:eastAsia="仿宋_GB2312" w:cs="Times New Roman"/>
                <w:sz w:val="20"/>
                <w:szCs w:val="20"/>
              </w:rPr>
            </w:pPr>
          </w:p>
        </w:tc>
        <w:tc>
          <w:tcPr>
            <w:tcW w:w="1846" w:type="dxa"/>
            <w:gridSpan w:val="2"/>
            <w:noWrap w:val="0"/>
            <w:vAlign w:val="center"/>
          </w:tcPr>
          <w:p>
            <w:pPr>
              <w:jc w:val="center"/>
              <w:rPr>
                <w:rFonts w:hint="default" w:eastAsia="仿宋_GB2312" w:cs="Times New Roman"/>
                <w:sz w:val="20"/>
                <w:szCs w:val="20"/>
                <w:lang w:val="en-US" w:eastAsia="zh-CN"/>
              </w:rPr>
            </w:pPr>
            <w:r>
              <w:rPr>
                <w:rFonts w:eastAsia="仿宋_GB2312" w:cs="Times New Roman"/>
                <w:sz w:val="20"/>
                <w:szCs w:val="20"/>
              </w:rPr>
              <w:t>　</w:t>
            </w:r>
            <w:r>
              <w:rPr>
                <w:rFonts w:hint="eastAsia" w:eastAsia="仿宋_GB2312" w:cs="Times New Roman"/>
                <w:sz w:val="20"/>
                <w:szCs w:val="20"/>
                <w:lang w:val="en-US" w:eastAsia="zh-CN"/>
              </w:rPr>
              <w:t>12</w:t>
            </w:r>
          </w:p>
        </w:tc>
        <w:tc>
          <w:tcPr>
            <w:tcW w:w="2222" w:type="dxa"/>
            <w:gridSpan w:val="2"/>
            <w:noWrap w:val="0"/>
            <w:vAlign w:val="center"/>
          </w:tcPr>
          <w:p>
            <w:pPr>
              <w:jc w:val="center"/>
              <w:rPr>
                <w:rFonts w:hint="default" w:eastAsia="仿宋_GB2312" w:cs="Times New Roman"/>
                <w:sz w:val="20"/>
                <w:szCs w:val="20"/>
                <w:lang w:val="en-US" w:eastAsia="zh-CN"/>
              </w:rPr>
            </w:pPr>
            <w:r>
              <w:rPr>
                <w:rFonts w:eastAsia="仿宋_GB2312" w:cs="Times New Roman"/>
                <w:sz w:val="20"/>
                <w:szCs w:val="20"/>
              </w:rPr>
              <w:t>　</w:t>
            </w:r>
            <w:r>
              <w:rPr>
                <w:rFonts w:hint="eastAsia" w:eastAsia="仿宋_GB2312" w:cs="Times New Roman"/>
                <w:sz w:val="20"/>
                <w:szCs w:val="20"/>
                <w:lang w:val="en-US" w:eastAsia="zh-CN"/>
              </w:rPr>
              <w:t>12</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100%</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center"/>
              <w:rPr>
                <w:rFonts w:eastAsia="仿宋_GB2312" w:cs="Times New Roman"/>
                <w:sz w:val="20"/>
                <w:szCs w:val="20"/>
              </w:rPr>
            </w:pPr>
            <w:r>
              <w:rPr>
                <w:rFonts w:eastAsia="仿宋_GB2312" w:cs="Times New Roman"/>
                <w:sz w:val="20"/>
                <w:szCs w:val="20"/>
              </w:rPr>
              <w:t>经费控制情况（万元）</w:t>
            </w:r>
          </w:p>
        </w:tc>
        <w:tc>
          <w:tcPr>
            <w:tcW w:w="1846" w:type="dxa"/>
            <w:gridSpan w:val="2"/>
            <w:noWrap w:val="0"/>
            <w:vAlign w:val="center"/>
          </w:tcPr>
          <w:p>
            <w:pPr>
              <w:jc w:val="center"/>
              <w:rPr>
                <w:rFonts w:eastAsia="仿宋_GB2312" w:cs="Times New Roman"/>
                <w:b/>
                <w:bCs/>
                <w:sz w:val="20"/>
                <w:szCs w:val="20"/>
              </w:rPr>
            </w:pPr>
            <w:r>
              <w:rPr>
                <w:rFonts w:eastAsia="仿宋_GB2312" w:cs="Times New Roman"/>
                <w:b/>
                <w:bCs/>
                <w:sz w:val="20"/>
                <w:szCs w:val="20"/>
              </w:rPr>
              <w:t>202</w:t>
            </w:r>
            <w:r>
              <w:rPr>
                <w:rFonts w:hint="eastAsia" w:eastAsia="仿宋_GB2312" w:cs="Times New Roman"/>
                <w:b/>
                <w:bCs/>
                <w:sz w:val="20"/>
                <w:szCs w:val="20"/>
              </w:rPr>
              <w:t>4</w:t>
            </w:r>
            <w:r>
              <w:rPr>
                <w:rFonts w:eastAsia="仿宋_GB2312" w:cs="Times New Roman"/>
                <w:b/>
                <w:bCs/>
                <w:sz w:val="20"/>
                <w:szCs w:val="20"/>
              </w:rPr>
              <w:t>年决算数</w:t>
            </w:r>
          </w:p>
        </w:tc>
        <w:tc>
          <w:tcPr>
            <w:tcW w:w="2222" w:type="dxa"/>
            <w:gridSpan w:val="2"/>
            <w:noWrap w:val="0"/>
            <w:vAlign w:val="center"/>
          </w:tcPr>
          <w:p>
            <w:pPr>
              <w:jc w:val="center"/>
              <w:rPr>
                <w:rFonts w:eastAsia="仿宋_GB2312" w:cs="Times New Roman"/>
                <w:b/>
                <w:bCs/>
                <w:sz w:val="20"/>
                <w:szCs w:val="20"/>
              </w:rPr>
            </w:pPr>
            <w:r>
              <w:rPr>
                <w:rFonts w:eastAsia="仿宋_GB2312" w:cs="Times New Roman"/>
                <w:b/>
                <w:bCs/>
                <w:sz w:val="20"/>
                <w:szCs w:val="20"/>
              </w:rPr>
              <w:t>202</w:t>
            </w:r>
            <w:r>
              <w:rPr>
                <w:rFonts w:hint="eastAsia" w:eastAsia="仿宋_GB2312" w:cs="Times New Roman"/>
                <w:b/>
                <w:bCs/>
                <w:sz w:val="20"/>
                <w:szCs w:val="20"/>
              </w:rPr>
              <w:t>5</w:t>
            </w:r>
            <w:r>
              <w:rPr>
                <w:rFonts w:eastAsia="仿宋_GB2312" w:cs="Times New Roman"/>
                <w:b/>
                <w:bCs/>
                <w:sz w:val="20"/>
                <w:szCs w:val="20"/>
              </w:rPr>
              <w:t>年预算数</w:t>
            </w:r>
          </w:p>
        </w:tc>
        <w:tc>
          <w:tcPr>
            <w:tcW w:w="1890" w:type="dxa"/>
            <w:gridSpan w:val="2"/>
            <w:noWrap w:val="0"/>
            <w:vAlign w:val="center"/>
          </w:tcPr>
          <w:p>
            <w:pPr>
              <w:jc w:val="center"/>
              <w:rPr>
                <w:rFonts w:eastAsia="仿宋_GB2312" w:cs="Times New Roman"/>
                <w:b/>
                <w:bCs/>
                <w:sz w:val="20"/>
                <w:szCs w:val="20"/>
              </w:rPr>
            </w:pPr>
            <w:r>
              <w:rPr>
                <w:rFonts w:eastAsia="仿宋_GB2312" w:cs="Times New Roman"/>
                <w:b/>
                <w:bCs/>
                <w:sz w:val="20"/>
                <w:szCs w:val="20"/>
              </w:rPr>
              <w:t>202</w:t>
            </w:r>
            <w:r>
              <w:rPr>
                <w:rFonts w:hint="eastAsia" w:eastAsia="仿宋_GB2312" w:cs="Times New Roman"/>
                <w:b/>
                <w:bCs/>
                <w:sz w:val="20"/>
                <w:szCs w:val="20"/>
              </w:rPr>
              <w:t>5</w:t>
            </w:r>
            <w:r>
              <w:rPr>
                <w:rFonts w:eastAsia="仿宋_GB2312" w:cs="Times New Roman"/>
                <w:b/>
                <w:bCs/>
                <w:sz w:val="20"/>
                <w:szCs w:val="20"/>
              </w:rPr>
              <w:t>年决算数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center"/>
              <w:rPr>
                <w:rFonts w:hint="eastAsia" w:eastAsia="仿宋_GB2312" w:cs="Times New Roman"/>
                <w:sz w:val="20"/>
                <w:szCs w:val="20"/>
              </w:rPr>
            </w:pPr>
            <w:r>
              <w:rPr>
                <w:rFonts w:hint="eastAsia" w:eastAsia="仿宋_GB2312" w:cs="Times New Roman"/>
                <w:sz w:val="20"/>
                <w:szCs w:val="20"/>
              </w:rPr>
              <w:t>一、部门基本支出</w:t>
            </w:r>
          </w:p>
        </w:tc>
        <w:tc>
          <w:tcPr>
            <w:tcW w:w="1846" w:type="dxa"/>
            <w:gridSpan w:val="2"/>
            <w:noWrap w:val="0"/>
            <w:vAlign w:val="center"/>
          </w:tcPr>
          <w:p>
            <w:pPr>
              <w:jc w:val="center"/>
              <w:rPr>
                <w:rFonts w:hint="default" w:eastAsia="仿宋_GB2312" w:cs="Times New Roman"/>
                <w:b/>
                <w:bCs/>
                <w:sz w:val="20"/>
                <w:szCs w:val="20"/>
                <w:lang w:val="en-US" w:eastAsia="zh-CN"/>
              </w:rPr>
            </w:pPr>
            <w:r>
              <w:rPr>
                <w:rFonts w:hint="eastAsia" w:eastAsia="仿宋_GB2312" w:cs="Times New Roman"/>
                <w:b/>
                <w:bCs/>
                <w:sz w:val="20"/>
                <w:szCs w:val="20"/>
                <w:lang w:val="en-US" w:eastAsia="zh-CN"/>
              </w:rPr>
              <w:t>376.5</w:t>
            </w:r>
          </w:p>
        </w:tc>
        <w:tc>
          <w:tcPr>
            <w:tcW w:w="2222" w:type="dxa"/>
            <w:gridSpan w:val="2"/>
            <w:noWrap w:val="0"/>
            <w:vAlign w:val="center"/>
          </w:tcPr>
          <w:p>
            <w:pPr>
              <w:jc w:val="center"/>
              <w:rPr>
                <w:rFonts w:hint="default" w:eastAsia="仿宋_GB2312" w:cs="Times New Roman"/>
                <w:b/>
                <w:bCs/>
                <w:sz w:val="20"/>
                <w:szCs w:val="20"/>
                <w:lang w:val="en-US" w:eastAsia="zh-CN"/>
              </w:rPr>
            </w:pPr>
            <w:r>
              <w:rPr>
                <w:rFonts w:hint="eastAsia" w:eastAsia="仿宋_GB2312" w:cs="Times New Roman"/>
                <w:b/>
                <w:bCs/>
                <w:sz w:val="20"/>
                <w:szCs w:val="20"/>
                <w:lang w:val="en-US" w:eastAsia="zh-CN"/>
              </w:rPr>
              <w:t>373.4</w:t>
            </w:r>
          </w:p>
        </w:tc>
        <w:tc>
          <w:tcPr>
            <w:tcW w:w="1890" w:type="dxa"/>
            <w:gridSpan w:val="2"/>
            <w:noWrap w:val="0"/>
            <w:vAlign w:val="center"/>
          </w:tcPr>
          <w:p>
            <w:pPr>
              <w:jc w:val="center"/>
              <w:rPr>
                <w:rFonts w:hint="default" w:eastAsia="仿宋_GB2312" w:cs="Times New Roman"/>
                <w:b/>
                <w:bCs/>
                <w:sz w:val="20"/>
                <w:szCs w:val="20"/>
                <w:lang w:val="en-US" w:eastAsia="zh-CN"/>
              </w:rPr>
            </w:pPr>
            <w:r>
              <w:rPr>
                <w:rFonts w:hint="eastAsia" w:eastAsia="仿宋_GB2312" w:cs="Times New Roman"/>
                <w:b/>
                <w:bCs/>
                <w:sz w:val="20"/>
                <w:szCs w:val="20"/>
                <w:lang w:val="en-US" w:eastAsia="zh-CN"/>
              </w:rPr>
              <w:t>373.1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rPr>
                <w:rFonts w:hint="eastAsia" w:eastAsia="仿宋_GB2312" w:cs="Times New Roman"/>
                <w:sz w:val="20"/>
                <w:szCs w:val="20"/>
              </w:rPr>
            </w:pPr>
            <w:r>
              <w:rPr>
                <w:rFonts w:hint="eastAsia" w:eastAsia="仿宋_GB2312" w:cs="Times New Roman"/>
                <w:sz w:val="20"/>
                <w:szCs w:val="20"/>
              </w:rPr>
              <w:t>其中：</w:t>
            </w:r>
            <w:r>
              <w:rPr>
                <w:rFonts w:eastAsia="仿宋_GB2312" w:cs="Times New Roman"/>
                <w:sz w:val="20"/>
                <w:szCs w:val="20"/>
              </w:rPr>
              <w:t>公用经费</w:t>
            </w:r>
          </w:p>
        </w:tc>
        <w:tc>
          <w:tcPr>
            <w:tcW w:w="1846" w:type="dxa"/>
            <w:gridSpan w:val="2"/>
            <w:noWrap w:val="0"/>
            <w:vAlign w:val="center"/>
          </w:tcPr>
          <w:p>
            <w:pPr>
              <w:jc w:val="center"/>
              <w:rPr>
                <w:rFonts w:hint="default" w:eastAsia="仿宋_GB2312" w:cs="Times New Roman"/>
                <w:b/>
                <w:bCs/>
                <w:sz w:val="20"/>
                <w:szCs w:val="20"/>
                <w:lang w:val="en-US" w:eastAsia="zh-CN"/>
              </w:rPr>
            </w:pPr>
            <w:r>
              <w:rPr>
                <w:rFonts w:hint="eastAsia" w:eastAsia="仿宋_GB2312" w:cs="Times New Roman"/>
                <w:b/>
                <w:bCs/>
                <w:sz w:val="20"/>
                <w:szCs w:val="20"/>
                <w:lang w:val="en-US" w:eastAsia="zh-CN"/>
              </w:rPr>
              <w:t>46.07</w:t>
            </w:r>
          </w:p>
        </w:tc>
        <w:tc>
          <w:tcPr>
            <w:tcW w:w="2222" w:type="dxa"/>
            <w:gridSpan w:val="2"/>
            <w:noWrap w:val="0"/>
            <w:vAlign w:val="center"/>
          </w:tcPr>
          <w:p>
            <w:pPr>
              <w:jc w:val="center"/>
              <w:rPr>
                <w:rFonts w:hint="default" w:eastAsia="仿宋_GB2312" w:cs="Times New Roman"/>
                <w:b/>
                <w:bCs/>
                <w:sz w:val="20"/>
                <w:szCs w:val="20"/>
                <w:lang w:val="en-US" w:eastAsia="zh-CN"/>
              </w:rPr>
            </w:pPr>
            <w:r>
              <w:rPr>
                <w:rFonts w:hint="eastAsia" w:eastAsia="仿宋_GB2312" w:cs="Times New Roman"/>
                <w:b/>
                <w:bCs/>
                <w:sz w:val="20"/>
                <w:szCs w:val="20"/>
                <w:lang w:val="en-US" w:eastAsia="zh-CN"/>
              </w:rPr>
              <w:t>52.47</w:t>
            </w:r>
          </w:p>
        </w:tc>
        <w:tc>
          <w:tcPr>
            <w:tcW w:w="1890" w:type="dxa"/>
            <w:gridSpan w:val="2"/>
            <w:noWrap w:val="0"/>
            <w:vAlign w:val="center"/>
          </w:tcPr>
          <w:p>
            <w:pPr>
              <w:jc w:val="center"/>
              <w:rPr>
                <w:rFonts w:hint="default" w:eastAsia="仿宋_GB2312" w:cs="Times New Roman"/>
                <w:b/>
                <w:bCs/>
                <w:sz w:val="20"/>
                <w:szCs w:val="20"/>
                <w:lang w:val="en-US" w:eastAsia="zh-CN"/>
              </w:rPr>
            </w:pPr>
            <w:r>
              <w:rPr>
                <w:rFonts w:hint="eastAsia" w:eastAsia="仿宋_GB2312" w:cs="Times New Roman"/>
                <w:b/>
                <w:bCs/>
                <w:sz w:val="20"/>
                <w:szCs w:val="20"/>
                <w:lang w:val="en-US" w:eastAsia="zh-CN"/>
              </w:rPr>
              <w:t>52.47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600" w:firstLineChars="300"/>
              <w:jc w:val="left"/>
              <w:rPr>
                <w:rFonts w:eastAsia="仿宋_GB2312" w:cs="Times New Roman"/>
                <w:sz w:val="20"/>
                <w:szCs w:val="20"/>
              </w:rPr>
            </w:pPr>
            <w:r>
              <w:rPr>
                <w:rFonts w:eastAsia="仿宋_GB2312" w:cs="Times New Roman"/>
                <w:sz w:val="20"/>
                <w:szCs w:val="20"/>
              </w:rPr>
              <w:t>其中：办公费</w:t>
            </w:r>
          </w:p>
        </w:tc>
        <w:tc>
          <w:tcPr>
            <w:tcW w:w="1846"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35.2</w:t>
            </w: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48.84</w:t>
            </w: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48.84</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600" w:firstLineChars="300"/>
              <w:jc w:val="left"/>
              <w:rPr>
                <w:rFonts w:eastAsia="仿宋_GB2312" w:cs="Times New Roman"/>
                <w:sz w:val="20"/>
                <w:szCs w:val="20"/>
              </w:rPr>
            </w:pPr>
            <w:r>
              <w:rPr>
                <w:rFonts w:eastAsia="仿宋_GB2312" w:cs="Times New Roman"/>
                <w:sz w:val="20"/>
                <w:szCs w:val="20"/>
              </w:rPr>
              <w:t>水费、电费、差旅费</w:t>
            </w:r>
          </w:p>
        </w:tc>
        <w:tc>
          <w:tcPr>
            <w:tcW w:w="1846" w:type="dxa"/>
            <w:gridSpan w:val="2"/>
            <w:noWrap w:val="0"/>
            <w:vAlign w:val="center"/>
          </w:tcPr>
          <w:p>
            <w:pPr>
              <w:jc w:val="both"/>
              <w:rPr>
                <w:rFonts w:hint="default" w:eastAsia="仿宋_GB2312" w:cs="Times New Roman"/>
                <w:sz w:val="20"/>
                <w:szCs w:val="20"/>
                <w:lang w:val="en-US" w:eastAsia="zh-CN"/>
              </w:rPr>
            </w:pPr>
            <w:r>
              <w:rPr>
                <w:rFonts w:hint="eastAsia" w:eastAsia="仿宋_GB2312" w:cs="Times New Roman"/>
                <w:sz w:val="20"/>
                <w:szCs w:val="20"/>
                <w:lang w:val="en-US" w:eastAsia="zh-CN"/>
              </w:rPr>
              <w:t xml:space="preserve">       1.5</w:t>
            </w:r>
          </w:p>
        </w:tc>
        <w:tc>
          <w:tcPr>
            <w:tcW w:w="2222"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4</w:t>
            </w: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3.7</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600" w:firstLineChars="300"/>
              <w:jc w:val="left"/>
              <w:rPr>
                <w:rFonts w:eastAsia="仿宋_GB2312" w:cs="Times New Roman"/>
                <w:sz w:val="20"/>
                <w:szCs w:val="20"/>
              </w:rPr>
            </w:pPr>
            <w:r>
              <w:rPr>
                <w:rFonts w:eastAsia="仿宋_GB2312" w:cs="Times New Roman"/>
                <w:sz w:val="20"/>
                <w:szCs w:val="20"/>
              </w:rPr>
              <w:t>会议费、培训费</w:t>
            </w:r>
          </w:p>
        </w:tc>
        <w:tc>
          <w:tcPr>
            <w:tcW w:w="1846"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600" w:firstLineChars="300"/>
              <w:jc w:val="left"/>
              <w:rPr>
                <w:rFonts w:eastAsia="仿宋_GB2312" w:cs="Times New Roman"/>
                <w:sz w:val="20"/>
                <w:szCs w:val="20"/>
              </w:rPr>
            </w:pPr>
            <w:r>
              <w:rPr>
                <w:rFonts w:eastAsia="仿宋_GB2312" w:cs="Times New Roman"/>
                <w:sz w:val="20"/>
                <w:szCs w:val="20"/>
              </w:rPr>
              <w:t>三公经费</w:t>
            </w:r>
          </w:p>
        </w:tc>
        <w:tc>
          <w:tcPr>
            <w:tcW w:w="1846"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600" w:firstLineChars="300"/>
              <w:jc w:val="left"/>
              <w:rPr>
                <w:rFonts w:eastAsia="仿宋_GB2312" w:cs="Times New Roman"/>
                <w:sz w:val="20"/>
                <w:szCs w:val="20"/>
              </w:rPr>
            </w:pPr>
            <w:r>
              <w:rPr>
                <w:rFonts w:eastAsia="仿宋_GB2312" w:cs="Times New Roman"/>
                <w:sz w:val="20"/>
                <w:szCs w:val="20"/>
              </w:rPr>
              <w:t>1</w:t>
            </w:r>
            <w:r>
              <w:rPr>
                <w:rFonts w:hint="eastAsia" w:eastAsia="仿宋_GB2312" w:cs="Times New Roman"/>
                <w:sz w:val="20"/>
                <w:szCs w:val="20"/>
              </w:rPr>
              <w:t>.</w:t>
            </w:r>
            <w:r>
              <w:rPr>
                <w:rFonts w:eastAsia="仿宋_GB2312" w:cs="Times New Roman"/>
                <w:sz w:val="20"/>
                <w:szCs w:val="20"/>
              </w:rPr>
              <w:t>公务用车购置和维护经费</w:t>
            </w:r>
          </w:p>
        </w:tc>
        <w:tc>
          <w:tcPr>
            <w:tcW w:w="1846"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c>
          <w:tcPr>
            <w:tcW w:w="2222"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0</w:t>
            </w: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600" w:firstLineChars="300"/>
              <w:jc w:val="left"/>
              <w:rPr>
                <w:rFonts w:eastAsia="仿宋_GB2312" w:cs="Times New Roman"/>
                <w:sz w:val="20"/>
                <w:szCs w:val="20"/>
              </w:rPr>
            </w:pPr>
            <w:r>
              <w:rPr>
                <w:rFonts w:eastAsia="仿宋_GB2312" w:cs="Times New Roman"/>
                <w:sz w:val="20"/>
                <w:szCs w:val="20"/>
              </w:rPr>
              <w:t>其中：公车购置</w:t>
            </w:r>
          </w:p>
        </w:tc>
        <w:tc>
          <w:tcPr>
            <w:tcW w:w="1846"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left"/>
              <w:rPr>
                <w:rFonts w:eastAsia="仿宋_GB2312" w:cs="Times New Roman"/>
                <w:sz w:val="20"/>
                <w:szCs w:val="20"/>
              </w:rPr>
            </w:pPr>
            <w:r>
              <w:rPr>
                <w:rFonts w:eastAsia="仿宋_GB2312" w:cs="Times New Roman"/>
                <w:sz w:val="20"/>
                <w:szCs w:val="20"/>
              </w:rPr>
              <w:t xml:space="preserve">      </w:t>
            </w:r>
            <w:r>
              <w:rPr>
                <w:rFonts w:hint="eastAsia" w:eastAsia="仿宋_GB2312" w:cs="Times New Roman"/>
                <w:sz w:val="20"/>
                <w:szCs w:val="20"/>
              </w:rPr>
              <w:t xml:space="preserve">      </w:t>
            </w:r>
            <w:r>
              <w:rPr>
                <w:rFonts w:eastAsia="仿宋_GB2312" w:cs="Times New Roman"/>
                <w:sz w:val="20"/>
                <w:szCs w:val="20"/>
              </w:rPr>
              <w:t>公车运行维护</w:t>
            </w:r>
          </w:p>
        </w:tc>
        <w:tc>
          <w:tcPr>
            <w:tcW w:w="1846"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left"/>
              <w:rPr>
                <w:rFonts w:eastAsia="仿宋_GB2312" w:cs="Times New Roman"/>
                <w:sz w:val="20"/>
                <w:szCs w:val="20"/>
              </w:rPr>
            </w:pPr>
            <w:r>
              <w:rPr>
                <w:rFonts w:eastAsia="仿宋_GB2312" w:cs="Times New Roman"/>
                <w:sz w:val="20"/>
                <w:szCs w:val="20"/>
              </w:rPr>
              <w:t xml:space="preserve">  </w:t>
            </w:r>
            <w:r>
              <w:rPr>
                <w:rFonts w:hint="eastAsia" w:eastAsia="仿宋_GB2312" w:cs="Times New Roman"/>
                <w:sz w:val="20"/>
                <w:szCs w:val="20"/>
              </w:rPr>
              <w:t xml:space="preserve">    </w:t>
            </w:r>
            <w:r>
              <w:rPr>
                <w:rFonts w:eastAsia="仿宋_GB2312" w:cs="Times New Roman"/>
                <w:sz w:val="20"/>
                <w:szCs w:val="20"/>
              </w:rPr>
              <w:t>2</w:t>
            </w:r>
            <w:r>
              <w:rPr>
                <w:rFonts w:hint="eastAsia" w:eastAsia="仿宋_GB2312" w:cs="Times New Roman"/>
                <w:sz w:val="20"/>
                <w:szCs w:val="20"/>
              </w:rPr>
              <w:t>.</w:t>
            </w:r>
            <w:r>
              <w:rPr>
                <w:rFonts w:eastAsia="仿宋_GB2312" w:cs="Times New Roman"/>
                <w:sz w:val="20"/>
                <w:szCs w:val="20"/>
              </w:rPr>
              <w:t>出国经费</w:t>
            </w:r>
          </w:p>
        </w:tc>
        <w:tc>
          <w:tcPr>
            <w:tcW w:w="1846"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0</w:t>
            </w:r>
          </w:p>
        </w:tc>
        <w:tc>
          <w:tcPr>
            <w:tcW w:w="2222"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0</w:t>
            </w:r>
          </w:p>
        </w:tc>
        <w:tc>
          <w:tcPr>
            <w:tcW w:w="1890"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left"/>
              <w:rPr>
                <w:rFonts w:eastAsia="仿宋_GB2312" w:cs="Times New Roman"/>
                <w:sz w:val="20"/>
                <w:szCs w:val="20"/>
              </w:rPr>
            </w:pPr>
            <w:r>
              <w:rPr>
                <w:rFonts w:eastAsia="仿宋_GB2312" w:cs="Times New Roman"/>
                <w:sz w:val="20"/>
                <w:szCs w:val="20"/>
              </w:rPr>
              <w:t xml:space="preserve"> </w:t>
            </w:r>
            <w:r>
              <w:rPr>
                <w:rFonts w:hint="eastAsia" w:eastAsia="仿宋_GB2312" w:cs="Times New Roman"/>
                <w:sz w:val="20"/>
                <w:szCs w:val="20"/>
              </w:rPr>
              <w:t xml:space="preserve">    </w:t>
            </w:r>
            <w:r>
              <w:rPr>
                <w:rFonts w:eastAsia="仿宋_GB2312" w:cs="Times New Roman"/>
                <w:sz w:val="20"/>
                <w:szCs w:val="20"/>
              </w:rPr>
              <w:t xml:space="preserve"> 3</w:t>
            </w:r>
            <w:r>
              <w:rPr>
                <w:rFonts w:hint="eastAsia" w:eastAsia="仿宋_GB2312" w:cs="Times New Roman"/>
                <w:sz w:val="20"/>
                <w:szCs w:val="20"/>
              </w:rPr>
              <w:t>.</w:t>
            </w:r>
            <w:r>
              <w:rPr>
                <w:rFonts w:eastAsia="仿宋_GB2312" w:cs="Times New Roman"/>
                <w:sz w:val="20"/>
                <w:szCs w:val="20"/>
              </w:rPr>
              <w:t>公务接待</w:t>
            </w:r>
          </w:p>
        </w:tc>
        <w:tc>
          <w:tcPr>
            <w:tcW w:w="1846"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0</w:t>
            </w:r>
          </w:p>
        </w:tc>
        <w:tc>
          <w:tcPr>
            <w:tcW w:w="2222"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0</w:t>
            </w:r>
          </w:p>
        </w:tc>
        <w:tc>
          <w:tcPr>
            <w:tcW w:w="1890"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800" w:firstLineChars="400"/>
              <w:jc w:val="left"/>
              <w:rPr>
                <w:rFonts w:hint="eastAsia" w:eastAsia="仿宋_GB2312" w:cs="Times New Roman"/>
                <w:sz w:val="20"/>
                <w:szCs w:val="20"/>
              </w:rPr>
            </w:pPr>
            <w:r>
              <w:rPr>
                <w:rFonts w:hint="eastAsia" w:eastAsia="仿宋_GB2312" w:cs="Times New Roman"/>
                <w:sz w:val="20"/>
                <w:szCs w:val="20"/>
              </w:rPr>
              <w:t>二、</w:t>
            </w:r>
            <w:r>
              <w:rPr>
                <w:rFonts w:eastAsia="仿宋_GB2312" w:cs="Times New Roman"/>
                <w:sz w:val="20"/>
                <w:szCs w:val="20"/>
              </w:rPr>
              <w:t>项目支出</w:t>
            </w:r>
            <w:r>
              <w:rPr>
                <w:rFonts w:hint="eastAsia" w:eastAsia="仿宋_GB2312" w:cs="Times New Roman"/>
                <w:sz w:val="20"/>
                <w:szCs w:val="20"/>
              </w:rPr>
              <w:t>小计</w:t>
            </w:r>
          </w:p>
        </w:tc>
        <w:tc>
          <w:tcPr>
            <w:tcW w:w="1846" w:type="dxa"/>
            <w:gridSpan w:val="2"/>
            <w:noWrap w:val="0"/>
            <w:vAlign w:val="center"/>
          </w:tcPr>
          <w:p>
            <w:pPr>
              <w:jc w:val="center"/>
              <w:rPr>
                <w:rFonts w:eastAsia="仿宋_GB2312" w:cs="Times New Roman"/>
                <w:sz w:val="20"/>
                <w:szCs w:val="20"/>
              </w:rPr>
            </w:pPr>
          </w:p>
        </w:tc>
        <w:tc>
          <w:tcPr>
            <w:tcW w:w="2222" w:type="dxa"/>
            <w:gridSpan w:val="2"/>
            <w:noWrap w:val="0"/>
            <w:vAlign w:val="center"/>
          </w:tcPr>
          <w:p>
            <w:pPr>
              <w:jc w:val="center"/>
              <w:rPr>
                <w:rFonts w:eastAsia="仿宋_GB2312" w:cs="Times New Roman"/>
                <w:sz w:val="20"/>
                <w:szCs w:val="20"/>
              </w:rPr>
            </w:pPr>
          </w:p>
        </w:tc>
        <w:tc>
          <w:tcPr>
            <w:tcW w:w="1890" w:type="dxa"/>
            <w:gridSpan w:val="2"/>
            <w:noWrap w:val="0"/>
            <w:vAlign w:val="center"/>
          </w:tcPr>
          <w:p>
            <w:pPr>
              <w:jc w:val="center"/>
              <w:rPr>
                <w:rFonts w:eastAsia="仿宋_GB2312" w:cs="Times New Roman"/>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left"/>
              <w:rPr>
                <w:rFonts w:eastAsia="仿宋_GB2312" w:cs="Times New Roman"/>
                <w:sz w:val="20"/>
                <w:szCs w:val="20"/>
              </w:rPr>
            </w:pPr>
            <w:r>
              <w:rPr>
                <w:rFonts w:eastAsia="仿宋_GB2312" w:cs="Times New Roman"/>
                <w:sz w:val="20"/>
                <w:szCs w:val="20"/>
              </w:rPr>
              <w:t xml:space="preserve">  1</w:t>
            </w:r>
            <w:r>
              <w:rPr>
                <w:rFonts w:hint="eastAsia" w:eastAsia="仿宋_GB2312" w:cs="Times New Roman"/>
                <w:sz w:val="20"/>
                <w:szCs w:val="20"/>
              </w:rPr>
              <w:t>.拘留监管日常运行经费</w:t>
            </w:r>
          </w:p>
        </w:tc>
        <w:tc>
          <w:tcPr>
            <w:tcW w:w="1846" w:type="dxa"/>
            <w:gridSpan w:val="2"/>
            <w:noWrap w:val="0"/>
            <w:vAlign w:val="center"/>
          </w:tcPr>
          <w:p>
            <w:pPr>
              <w:jc w:val="center"/>
              <w:rPr>
                <w:rFonts w:hint="default" w:eastAsia="仿宋_GB2312" w:cs="Times New Roman"/>
                <w:sz w:val="20"/>
                <w:szCs w:val="20"/>
                <w:lang w:val="en-US" w:eastAsia="zh-CN"/>
              </w:rPr>
            </w:pPr>
            <w:r>
              <w:rPr>
                <w:rFonts w:hint="eastAsia" w:eastAsia="仿宋_GB2312" w:cs="Times New Roman"/>
                <w:sz w:val="20"/>
                <w:szCs w:val="20"/>
                <w:lang w:val="en-US" w:eastAsia="zh-CN"/>
              </w:rPr>
              <w:t>76.16</w:t>
            </w:r>
          </w:p>
        </w:tc>
        <w:tc>
          <w:tcPr>
            <w:tcW w:w="2222" w:type="dxa"/>
            <w:gridSpan w:val="2"/>
            <w:noWrap w:val="0"/>
            <w:vAlign w:val="center"/>
          </w:tcPr>
          <w:p>
            <w:pPr>
              <w:jc w:val="center"/>
              <w:rPr>
                <w:rFonts w:hint="default" w:eastAsia="仿宋_GB2312" w:cs="Times New Roman"/>
                <w:sz w:val="20"/>
                <w:szCs w:val="20"/>
                <w:lang w:val="en-US" w:eastAsia="zh-CN"/>
              </w:rPr>
            </w:pPr>
            <w:r>
              <w:rPr>
                <w:rFonts w:hint="eastAsia" w:eastAsia="仿宋_GB2312" w:cs="Times New Roman"/>
                <w:sz w:val="20"/>
                <w:szCs w:val="20"/>
                <w:lang w:val="en-US" w:eastAsia="zh-CN"/>
              </w:rPr>
              <w:t>64.1</w:t>
            </w:r>
          </w:p>
        </w:tc>
        <w:tc>
          <w:tcPr>
            <w:tcW w:w="1890" w:type="dxa"/>
            <w:gridSpan w:val="2"/>
            <w:noWrap w:val="0"/>
            <w:vAlign w:val="center"/>
          </w:tcPr>
          <w:p>
            <w:pPr>
              <w:jc w:val="center"/>
              <w:rPr>
                <w:rFonts w:hint="default" w:eastAsia="仿宋_GB2312" w:cs="Times New Roman"/>
                <w:sz w:val="20"/>
                <w:szCs w:val="20"/>
                <w:lang w:val="en-US" w:eastAsia="zh-CN"/>
              </w:rPr>
            </w:pPr>
            <w:r>
              <w:rPr>
                <w:rFonts w:hint="eastAsia" w:eastAsia="仿宋_GB2312" w:cs="Times New Roman"/>
                <w:sz w:val="20"/>
                <w:szCs w:val="20"/>
                <w:lang w:val="en-US" w:eastAsia="zh-CN"/>
              </w:rPr>
              <w:t>64.05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200" w:firstLineChars="100"/>
              <w:jc w:val="both"/>
              <w:rPr>
                <w:rFonts w:eastAsia="仿宋_GB2312" w:cs="Times New Roman"/>
                <w:sz w:val="20"/>
                <w:szCs w:val="20"/>
              </w:rPr>
            </w:pPr>
            <w:r>
              <w:rPr>
                <w:rFonts w:hint="eastAsia" w:eastAsia="仿宋_GB2312" w:cs="Times New Roman"/>
                <w:sz w:val="20"/>
                <w:szCs w:val="20"/>
                <w:lang w:val="en-US" w:eastAsia="zh-CN"/>
              </w:rPr>
              <w:t>2.</w:t>
            </w:r>
            <w:r>
              <w:rPr>
                <w:rFonts w:hint="eastAsia" w:eastAsia="仿宋_GB2312" w:cs="Times New Roman"/>
                <w:sz w:val="20"/>
                <w:szCs w:val="20"/>
              </w:rPr>
              <w:t>拘留人员伙食医疗教育经费</w:t>
            </w:r>
          </w:p>
        </w:tc>
        <w:tc>
          <w:tcPr>
            <w:tcW w:w="1846" w:type="dxa"/>
            <w:gridSpan w:val="2"/>
            <w:noWrap w:val="0"/>
            <w:vAlign w:val="center"/>
          </w:tcPr>
          <w:p>
            <w:pPr>
              <w:jc w:val="center"/>
              <w:rPr>
                <w:rFonts w:hint="default" w:eastAsia="仿宋_GB2312" w:cs="Times New Roman"/>
                <w:sz w:val="20"/>
                <w:szCs w:val="20"/>
                <w:lang w:val="en-US" w:eastAsia="zh-CN"/>
              </w:rPr>
            </w:pPr>
            <w:r>
              <w:rPr>
                <w:rFonts w:hint="eastAsia" w:eastAsia="仿宋_GB2312" w:cs="Times New Roman"/>
                <w:sz w:val="20"/>
                <w:szCs w:val="20"/>
                <w:lang w:val="en-US" w:eastAsia="zh-CN"/>
              </w:rPr>
              <w:t>34</w:t>
            </w:r>
          </w:p>
        </w:tc>
        <w:tc>
          <w:tcPr>
            <w:tcW w:w="2222" w:type="dxa"/>
            <w:gridSpan w:val="2"/>
            <w:noWrap w:val="0"/>
            <w:vAlign w:val="center"/>
          </w:tcPr>
          <w:p>
            <w:pPr>
              <w:jc w:val="center"/>
              <w:rPr>
                <w:rFonts w:hint="default" w:eastAsia="仿宋_GB2312" w:cs="Times New Roman"/>
                <w:sz w:val="20"/>
                <w:szCs w:val="20"/>
                <w:lang w:val="en-US" w:eastAsia="zh-CN"/>
              </w:rPr>
            </w:pPr>
            <w:r>
              <w:rPr>
                <w:rFonts w:hint="eastAsia" w:eastAsia="仿宋_GB2312" w:cs="Times New Roman"/>
                <w:sz w:val="20"/>
                <w:szCs w:val="20"/>
                <w:lang w:val="en-US" w:eastAsia="zh-CN"/>
              </w:rPr>
              <w:t>26.16</w:t>
            </w:r>
          </w:p>
        </w:tc>
        <w:tc>
          <w:tcPr>
            <w:tcW w:w="1890" w:type="dxa"/>
            <w:gridSpan w:val="2"/>
            <w:noWrap w:val="0"/>
            <w:vAlign w:val="center"/>
          </w:tcPr>
          <w:p>
            <w:pPr>
              <w:jc w:val="center"/>
              <w:rPr>
                <w:rFonts w:hint="default" w:eastAsia="仿宋_GB2312" w:cs="Times New Roman"/>
                <w:sz w:val="20"/>
                <w:szCs w:val="20"/>
                <w:lang w:val="en-US" w:eastAsia="zh-CN"/>
              </w:rPr>
            </w:pPr>
            <w:r>
              <w:rPr>
                <w:rFonts w:hint="eastAsia" w:eastAsia="仿宋_GB2312" w:cs="Times New Roman"/>
                <w:sz w:val="20"/>
                <w:szCs w:val="20"/>
                <w:lang w:val="en-US" w:eastAsia="zh-CN"/>
              </w:rPr>
              <w:t>26.16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200" w:firstLineChars="100"/>
              <w:jc w:val="left"/>
              <w:rPr>
                <w:rFonts w:hint="default" w:eastAsia="仿宋_GB2312" w:cs="Times New Roman"/>
                <w:sz w:val="20"/>
                <w:szCs w:val="20"/>
                <w:lang w:val="en-US" w:eastAsia="zh-CN"/>
              </w:rPr>
            </w:pPr>
            <w:r>
              <w:rPr>
                <w:rFonts w:hint="eastAsia" w:eastAsia="仿宋_GB2312" w:cs="Times New Roman"/>
                <w:sz w:val="20"/>
                <w:szCs w:val="20"/>
                <w:lang w:val="en-US" w:eastAsia="zh-CN"/>
              </w:rPr>
              <w:t>3.2024年离退休人员生活补贴</w:t>
            </w:r>
          </w:p>
        </w:tc>
        <w:tc>
          <w:tcPr>
            <w:tcW w:w="1846"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9.38</w:t>
            </w: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9.38</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center"/>
              <w:rPr>
                <w:rFonts w:hint="default" w:eastAsia="仿宋_GB2312" w:cs="Times New Roman"/>
                <w:sz w:val="20"/>
                <w:szCs w:val="20"/>
                <w:lang w:val="en-US" w:eastAsia="zh-CN"/>
              </w:rPr>
            </w:pPr>
            <w:r>
              <w:rPr>
                <w:rFonts w:hint="eastAsia" w:eastAsia="仿宋_GB2312" w:cs="Times New Roman"/>
                <w:sz w:val="20"/>
                <w:szCs w:val="20"/>
                <w:lang w:val="en-US" w:eastAsia="zh-CN"/>
              </w:rPr>
              <w:t>4.中央转移支付异地羁押经费</w:t>
            </w:r>
          </w:p>
        </w:tc>
        <w:tc>
          <w:tcPr>
            <w:tcW w:w="1846" w:type="dxa"/>
            <w:gridSpan w:val="2"/>
            <w:noWrap w:val="0"/>
            <w:vAlign w:val="center"/>
          </w:tcPr>
          <w:p>
            <w:pPr>
              <w:jc w:val="center"/>
              <w:rPr>
                <w:rFonts w:hint="default" w:eastAsia="仿宋_GB2312" w:cs="Times New Roman"/>
                <w:sz w:val="20"/>
                <w:szCs w:val="20"/>
                <w:lang w:val="en-US" w:eastAsia="zh-CN"/>
              </w:rPr>
            </w:pPr>
            <w:r>
              <w:rPr>
                <w:rFonts w:hint="eastAsia" w:eastAsia="仿宋_GB2312" w:cs="Times New Roman"/>
                <w:sz w:val="20"/>
                <w:szCs w:val="20"/>
                <w:lang w:val="en-US" w:eastAsia="zh-CN"/>
              </w:rPr>
              <w:t>15</w:t>
            </w:r>
          </w:p>
        </w:tc>
        <w:tc>
          <w:tcPr>
            <w:tcW w:w="2222"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8</w:t>
            </w:r>
          </w:p>
        </w:tc>
        <w:tc>
          <w:tcPr>
            <w:tcW w:w="1890"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left"/>
              <w:rPr>
                <w:rFonts w:eastAsia="仿宋_GB2312" w:cs="Times New Roman"/>
                <w:sz w:val="20"/>
                <w:szCs w:val="20"/>
              </w:rPr>
            </w:pPr>
            <w:r>
              <w:rPr>
                <w:rFonts w:eastAsia="仿宋_GB2312" w:cs="Times New Roman"/>
                <w:sz w:val="20"/>
                <w:szCs w:val="20"/>
              </w:rPr>
              <w:t>政府采购金额</w:t>
            </w:r>
          </w:p>
        </w:tc>
        <w:tc>
          <w:tcPr>
            <w:tcW w:w="1846" w:type="dxa"/>
            <w:gridSpan w:val="2"/>
            <w:noWrap w:val="0"/>
            <w:vAlign w:val="center"/>
          </w:tcPr>
          <w:p>
            <w:pPr>
              <w:jc w:val="center"/>
              <w:rPr>
                <w:rFonts w:eastAsia="仿宋_GB2312" w:cs="Times New Roman"/>
                <w:sz w:val="20"/>
                <w:szCs w:val="20"/>
              </w:rPr>
            </w:pPr>
            <w:r>
              <w:rPr>
                <w:rFonts w:eastAsia="仿宋_GB2312" w:cs="Times New Roman"/>
                <w:sz w:val="20"/>
                <w:szCs w:val="20"/>
              </w:rPr>
              <w:t>——</w:t>
            </w:r>
          </w:p>
        </w:tc>
        <w:tc>
          <w:tcPr>
            <w:tcW w:w="2222"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70</w:t>
            </w: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70</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left"/>
              <w:rPr>
                <w:rFonts w:eastAsia="仿宋_GB2312" w:cs="Times New Roman"/>
                <w:sz w:val="20"/>
                <w:szCs w:val="20"/>
              </w:rPr>
            </w:pPr>
            <w:r>
              <w:rPr>
                <w:rFonts w:eastAsia="仿宋_GB2312" w:cs="Times New Roman"/>
                <w:sz w:val="20"/>
                <w:szCs w:val="20"/>
              </w:rPr>
              <w:t xml:space="preserve">部门基本支出预算调整 </w:t>
            </w:r>
          </w:p>
        </w:tc>
        <w:tc>
          <w:tcPr>
            <w:tcW w:w="1846" w:type="dxa"/>
            <w:gridSpan w:val="2"/>
            <w:noWrap w:val="0"/>
            <w:vAlign w:val="center"/>
          </w:tcPr>
          <w:p>
            <w:pPr>
              <w:jc w:val="center"/>
              <w:rPr>
                <w:rFonts w:eastAsia="仿宋_GB2312" w:cs="Times New Roman"/>
                <w:sz w:val="20"/>
                <w:szCs w:val="20"/>
              </w:rPr>
            </w:pPr>
            <w:r>
              <w:rPr>
                <w:rFonts w:eastAsia="仿宋_GB2312" w:cs="Times New Roman"/>
                <w:sz w:val="20"/>
                <w:szCs w:val="20"/>
              </w:rPr>
              <w:t>——</w:t>
            </w:r>
          </w:p>
        </w:tc>
        <w:tc>
          <w:tcPr>
            <w:tcW w:w="2222"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0" w:hRule="atLeast"/>
          <w:jc w:val="center"/>
        </w:trPr>
        <w:tc>
          <w:tcPr>
            <w:tcW w:w="3400" w:type="dxa"/>
            <w:vMerge w:val="restart"/>
            <w:noWrap w:val="0"/>
            <w:vAlign w:val="center"/>
          </w:tcPr>
          <w:p>
            <w:pPr>
              <w:jc w:val="center"/>
              <w:rPr>
                <w:rFonts w:eastAsia="仿宋_GB2312" w:cs="Times New Roman"/>
                <w:sz w:val="20"/>
                <w:szCs w:val="20"/>
              </w:rPr>
            </w:pPr>
            <w:r>
              <w:rPr>
                <w:rFonts w:eastAsia="仿宋_GB2312" w:cs="Times New Roman"/>
                <w:sz w:val="20"/>
                <w:szCs w:val="20"/>
              </w:rPr>
              <w:t>楼堂馆所控制情况</w:t>
            </w:r>
          </w:p>
          <w:p>
            <w:pPr>
              <w:jc w:val="center"/>
              <w:rPr>
                <w:rFonts w:eastAsia="仿宋_GB2312" w:cs="Times New Roman"/>
                <w:sz w:val="20"/>
                <w:szCs w:val="20"/>
              </w:rPr>
            </w:pPr>
            <w:r>
              <w:rPr>
                <w:rFonts w:eastAsia="仿宋_GB2312" w:cs="Times New Roman"/>
                <w:sz w:val="20"/>
                <w:szCs w:val="20"/>
              </w:rPr>
              <w:t>（202</w:t>
            </w:r>
            <w:r>
              <w:rPr>
                <w:rFonts w:hint="eastAsia" w:eastAsia="仿宋_GB2312" w:cs="Times New Roman"/>
                <w:sz w:val="20"/>
                <w:szCs w:val="20"/>
              </w:rPr>
              <w:t>5</w:t>
            </w:r>
            <w:r>
              <w:rPr>
                <w:rFonts w:eastAsia="仿宋_GB2312" w:cs="Times New Roman"/>
                <w:sz w:val="20"/>
                <w:szCs w:val="20"/>
              </w:rPr>
              <w:t>年完工项目）</w:t>
            </w:r>
          </w:p>
        </w:tc>
        <w:tc>
          <w:tcPr>
            <w:tcW w:w="1205" w:type="dxa"/>
            <w:noWrap w:val="0"/>
            <w:vAlign w:val="center"/>
          </w:tcPr>
          <w:p>
            <w:pPr>
              <w:spacing w:line="240" w:lineRule="exact"/>
              <w:jc w:val="center"/>
              <w:rPr>
                <w:rFonts w:eastAsia="仿宋_GB2312" w:cs="Times New Roman"/>
                <w:bCs/>
                <w:sz w:val="20"/>
                <w:szCs w:val="20"/>
              </w:rPr>
            </w:pPr>
            <w:r>
              <w:rPr>
                <w:rFonts w:eastAsia="仿宋_GB2312" w:cs="Times New Roman"/>
                <w:bCs/>
                <w:sz w:val="20"/>
                <w:szCs w:val="20"/>
              </w:rPr>
              <w:t>批复规模</w:t>
            </w:r>
          </w:p>
          <w:p>
            <w:pPr>
              <w:spacing w:line="240" w:lineRule="exact"/>
              <w:jc w:val="center"/>
              <w:rPr>
                <w:rFonts w:eastAsia="仿宋_GB2312" w:cs="Times New Roman"/>
                <w:sz w:val="20"/>
                <w:szCs w:val="20"/>
              </w:rPr>
            </w:pPr>
            <w:r>
              <w:rPr>
                <w:rFonts w:eastAsia="仿宋_GB2312" w:cs="Times New Roman"/>
                <w:bCs/>
                <w:sz w:val="20"/>
                <w:szCs w:val="20"/>
              </w:rPr>
              <w:t>（</w:t>
            </w:r>
            <w:r>
              <w:rPr>
                <w:rFonts w:eastAsia="宋体" w:cs="Times New Roman"/>
                <w:bCs/>
                <w:sz w:val="20"/>
                <w:szCs w:val="20"/>
              </w:rPr>
              <w:t>㎡</w:t>
            </w:r>
            <w:r>
              <w:rPr>
                <w:rFonts w:eastAsia="仿宋_GB2312" w:cs="Times New Roman"/>
                <w:bCs/>
                <w:sz w:val="20"/>
                <w:szCs w:val="20"/>
              </w:rPr>
              <w:t>）</w:t>
            </w:r>
          </w:p>
        </w:tc>
        <w:tc>
          <w:tcPr>
            <w:tcW w:w="641" w:type="dxa"/>
            <w:noWrap w:val="0"/>
            <w:vAlign w:val="center"/>
          </w:tcPr>
          <w:p>
            <w:pPr>
              <w:spacing w:line="240" w:lineRule="exact"/>
              <w:jc w:val="center"/>
              <w:rPr>
                <w:rFonts w:eastAsia="宋体" w:cs="Times New Roman"/>
              </w:rPr>
            </w:pPr>
            <w:r>
              <w:rPr>
                <w:rFonts w:eastAsia="仿宋_GB2312" w:cs="Times New Roman"/>
                <w:bCs/>
                <w:sz w:val="20"/>
                <w:szCs w:val="20"/>
              </w:rPr>
              <w:t>实际规模（</w:t>
            </w:r>
            <w:r>
              <w:rPr>
                <w:rFonts w:eastAsia="宋体" w:cs="Times New Roman"/>
                <w:bCs/>
                <w:sz w:val="20"/>
                <w:szCs w:val="20"/>
              </w:rPr>
              <w:t>㎡</w:t>
            </w:r>
            <w:r>
              <w:rPr>
                <w:rFonts w:eastAsia="仿宋_GB2312" w:cs="Times New Roman"/>
                <w:bCs/>
                <w:sz w:val="20"/>
                <w:szCs w:val="20"/>
              </w:rPr>
              <w:t>）</w:t>
            </w:r>
          </w:p>
        </w:tc>
        <w:tc>
          <w:tcPr>
            <w:tcW w:w="1144" w:type="dxa"/>
            <w:noWrap w:val="0"/>
            <w:vAlign w:val="center"/>
          </w:tcPr>
          <w:p>
            <w:pPr>
              <w:spacing w:line="240" w:lineRule="exact"/>
              <w:jc w:val="center"/>
              <w:rPr>
                <w:rFonts w:eastAsia="仿宋_GB2312" w:cs="Times New Roman"/>
                <w:sz w:val="20"/>
                <w:szCs w:val="20"/>
              </w:rPr>
            </w:pPr>
            <w:r>
              <w:rPr>
                <w:rFonts w:eastAsia="仿宋_GB2312" w:cs="Times New Roman"/>
                <w:bCs/>
                <w:sz w:val="20"/>
                <w:szCs w:val="20"/>
              </w:rPr>
              <w:t>规模控制率</w:t>
            </w:r>
          </w:p>
        </w:tc>
        <w:tc>
          <w:tcPr>
            <w:tcW w:w="1078" w:type="dxa"/>
            <w:noWrap w:val="0"/>
            <w:vAlign w:val="center"/>
          </w:tcPr>
          <w:p>
            <w:pPr>
              <w:spacing w:line="240" w:lineRule="exact"/>
              <w:jc w:val="center"/>
              <w:rPr>
                <w:rFonts w:eastAsia="宋体" w:cs="Times New Roman"/>
              </w:rPr>
            </w:pPr>
            <w:r>
              <w:rPr>
                <w:rFonts w:eastAsia="仿宋_GB2312" w:cs="Times New Roman"/>
                <w:bCs/>
                <w:sz w:val="20"/>
                <w:szCs w:val="20"/>
              </w:rPr>
              <w:t>预算投资（万元）</w:t>
            </w:r>
          </w:p>
        </w:tc>
        <w:tc>
          <w:tcPr>
            <w:tcW w:w="1095" w:type="dxa"/>
            <w:noWrap w:val="0"/>
            <w:vAlign w:val="center"/>
          </w:tcPr>
          <w:p>
            <w:pPr>
              <w:spacing w:line="240" w:lineRule="exact"/>
              <w:jc w:val="center"/>
              <w:rPr>
                <w:rFonts w:eastAsia="仿宋_GB2312" w:cs="Times New Roman"/>
                <w:sz w:val="20"/>
                <w:szCs w:val="20"/>
              </w:rPr>
            </w:pPr>
            <w:r>
              <w:rPr>
                <w:rFonts w:eastAsia="仿宋_GB2312" w:cs="Times New Roman"/>
                <w:bCs/>
                <w:sz w:val="20"/>
                <w:szCs w:val="20"/>
              </w:rPr>
              <w:t>实际投资（万元）</w:t>
            </w:r>
          </w:p>
        </w:tc>
        <w:tc>
          <w:tcPr>
            <w:tcW w:w="795" w:type="dxa"/>
            <w:noWrap w:val="0"/>
            <w:vAlign w:val="center"/>
          </w:tcPr>
          <w:p>
            <w:pPr>
              <w:spacing w:line="240" w:lineRule="exact"/>
              <w:jc w:val="center"/>
              <w:rPr>
                <w:rFonts w:eastAsia="宋体" w:cs="Times New Roman"/>
              </w:rPr>
            </w:pPr>
            <w:r>
              <w:rPr>
                <w:rFonts w:eastAsia="仿宋_GB2312" w:cs="Times New Roman"/>
                <w:bCs/>
                <w:sz w:val="20"/>
                <w:szCs w:val="20"/>
              </w:rPr>
              <w:t>投资概算控制率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4" w:hRule="atLeast"/>
          <w:jc w:val="center"/>
        </w:trPr>
        <w:tc>
          <w:tcPr>
            <w:tcW w:w="3400" w:type="dxa"/>
            <w:vMerge w:val="continue"/>
            <w:noWrap w:val="0"/>
            <w:vAlign w:val="center"/>
          </w:tcPr>
          <w:p>
            <w:pPr>
              <w:jc w:val="left"/>
              <w:rPr>
                <w:rFonts w:eastAsia="仿宋_GB2312" w:cs="Times New Roman"/>
                <w:sz w:val="20"/>
                <w:szCs w:val="20"/>
              </w:rPr>
            </w:pPr>
          </w:p>
        </w:tc>
        <w:tc>
          <w:tcPr>
            <w:tcW w:w="1205" w:type="dxa"/>
            <w:noWrap w:val="0"/>
            <w:vAlign w:val="center"/>
          </w:tcPr>
          <w:p>
            <w:pPr>
              <w:jc w:val="center"/>
              <w:rPr>
                <w:rFonts w:hint="eastAsia" w:eastAsia="仿宋_GB2312" w:cs="Times New Roman"/>
                <w:sz w:val="20"/>
                <w:szCs w:val="20"/>
                <w:lang w:val="en-US" w:eastAsia="zh-CN"/>
              </w:rPr>
            </w:pPr>
            <w:r>
              <w:rPr>
                <w:rFonts w:eastAsia="仿宋_GB2312" w:cs="Times New Roman"/>
                <w:sz w:val="20"/>
                <w:szCs w:val="20"/>
              </w:rPr>
              <w:t>　</w:t>
            </w:r>
            <w:r>
              <w:rPr>
                <w:rFonts w:hint="eastAsia" w:eastAsia="仿宋_GB2312" w:cs="Times New Roman"/>
                <w:sz w:val="20"/>
                <w:szCs w:val="20"/>
                <w:lang w:val="en-US" w:eastAsia="zh-CN"/>
              </w:rPr>
              <w:t>0</w:t>
            </w:r>
          </w:p>
        </w:tc>
        <w:tc>
          <w:tcPr>
            <w:tcW w:w="641" w:type="dxa"/>
            <w:noWrap w:val="0"/>
            <w:vAlign w:val="center"/>
          </w:tcPr>
          <w:p>
            <w:pPr>
              <w:jc w:val="left"/>
              <w:rPr>
                <w:rFonts w:hint="eastAsia" w:eastAsia="仿宋_GB2312" w:cs="Times New Roman"/>
                <w:lang w:val="en-US" w:eastAsia="zh-CN"/>
              </w:rPr>
            </w:pPr>
            <w:r>
              <w:rPr>
                <w:rFonts w:eastAsia="仿宋_GB2312" w:cs="Times New Roman"/>
                <w:sz w:val="20"/>
                <w:szCs w:val="20"/>
              </w:rPr>
              <w:t>　</w:t>
            </w:r>
            <w:r>
              <w:rPr>
                <w:rFonts w:hint="eastAsia" w:eastAsia="仿宋_GB2312" w:cs="Times New Roman"/>
                <w:sz w:val="20"/>
                <w:szCs w:val="20"/>
                <w:lang w:val="en-US" w:eastAsia="zh-CN"/>
              </w:rPr>
              <w:t>0</w:t>
            </w:r>
          </w:p>
        </w:tc>
        <w:tc>
          <w:tcPr>
            <w:tcW w:w="1144" w:type="dxa"/>
            <w:noWrap w:val="0"/>
            <w:vAlign w:val="center"/>
          </w:tcPr>
          <w:p>
            <w:pPr>
              <w:jc w:val="left"/>
              <w:rPr>
                <w:rFonts w:hint="eastAsia" w:eastAsia="仿宋_GB2312" w:cs="Times New Roman"/>
                <w:sz w:val="20"/>
                <w:szCs w:val="20"/>
                <w:lang w:val="en-US" w:eastAsia="zh-CN"/>
              </w:rPr>
            </w:pPr>
            <w:r>
              <w:rPr>
                <w:rFonts w:eastAsia="仿宋_GB2312" w:cs="Times New Roman"/>
                <w:sz w:val="20"/>
                <w:szCs w:val="20"/>
              </w:rPr>
              <w:t>　</w:t>
            </w:r>
            <w:r>
              <w:rPr>
                <w:rFonts w:hint="eastAsia" w:eastAsia="仿宋_GB2312" w:cs="Times New Roman"/>
                <w:sz w:val="20"/>
                <w:szCs w:val="20"/>
                <w:lang w:val="en-US" w:eastAsia="zh-CN"/>
              </w:rPr>
              <w:t>0</w:t>
            </w:r>
          </w:p>
        </w:tc>
        <w:tc>
          <w:tcPr>
            <w:tcW w:w="1078" w:type="dxa"/>
            <w:noWrap w:val="0"/>
            <w:vAlign w:val="center"/>
          </w:tcPr>
          <w:p>
            <w:pPr>
              <w:jc w:val="left"/>
              <w:rPr>
                <w:rFonts w:hint="eastAsia" w:eastAsia="仿宋_GB2312" w:cs="Times New Roman"/>
                <w:lang w:val="en-US" w:eastAsia="zh-CN"/>
              </w:rPr>
            </w:pPr>
            <w:r>
              <w:rPr>
                <w:rFonts w:eastAsia="仿宋_GB2312" w:cs="Times New Roman"/>
                <w:sz w:val="20"/>
                <w:szCs w:val="20"/>
              </w:rPr>
              <w:t>　</w:t>
            </w:r>
            <w:r>
              <w:rPr>
                <w:rFonts w:hint="eastAsia" w:eastAsia="仿宋_GB2312" w:cs="Times New Roman"/>
                <w:sz w:val="20"/>
                <w:szCs w:val="20"/>
                <w:lang w:val="en-US" w:eastAsia="zh-CN"/>
              </w:rPr>
              <w:t>0</w:t>
            </w:r>
          </w:p>
        </w:tc>
        <w:tc>
          <w:tcPr>
            <w:tcW w:w="1095" w:type="dxa"/>
            <w:noWrap w:val="0"/>
            <w:vAlign w:val="center"/>
          </w:tcPr>
          <w:p>
            <w:pPr>
              <w:jc w:val="left"/>
              <w:rPr>
                <w:rFonts w:hint="eastAsia" w:eastAsia="仿宋_GB2312" w:cs="Times New Roman"/>
                <w:sz w:val="20"/>
                <w:szCs w:val="20"/>
                <w:lang w:val="en-US" w:eastAsia="zh-CN"/>
              </w:rPr>
            </w:pPr>
            <w:r>
              <w:rPr>
                <w:rFonts w:eastAsia="仿宋_GB2312" w:cs="Times New Roman"/>
                <w:sz w:val="20"/>
                <w:szCs w:val="20"/>
              </w:rPr>
              <w:t>　</w:t>
            </w:r>
            <w:r>
              <w:rPr>
                <w:rFonts w:hint="eastAsia" w:eastAsia="仿宋_GB2312" w:cs="Times New Roman"/>
                <w:sz w:val="20"/>
                <w:szCs w:val="20"/>
                <w:lang w:val="en-US" w:eastAsia="zh-CN"/>
              </w:rPr>
              <w:t>0</w:t>
            </w:r>
          </w:p>
        </w:tc>
        <w:tc>
          <w:tcPr>
            <w:tcW w:w="795" w:type="dxa"/>
            <w:noWrap w:val="0"/>
            <w:vAlign w:val="center"/>
          </w:tcPr>
          <w:p>
            <w:pPr>
              <w:jc w:val="left"/>
              <w:rPr>
                <w:rFonts w:hint="eastAsia" w:eastAsia="仿宋_GB2312" w:cs="Times New Roman"/>
                <w:lang w:val="en-US" w:eastAsia="zh-CN"/>
              </w:rPr>
            </w:pPr>
            <w:r>
              <w:rPr>
                <w:rFonts w:eastAsia="仿宋_GB2312" w:cs="Times New Roman"/>
                <w:sz w:val="20"/>
                <w:szCs w:val="20"/>
              </w:rPr>
              <w:t>　</w:t>
            </w:r>
            <w:r>
              <w:rPr>
                <w:rFonts w:hint="eastAsia" w:eastAsia="仿宋_GB2312" w:cs="Times New Roman"/>
                <w:sz w:val="20"/>
                <w:szCs w:val="20"/>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9" w:hRule="atLeast"/>
          <w:jc w:val="center"/>
        </w:trPr>
        <w:tc>
          <w:tcPr>
            <w:tcW w:w="3400" w:type="dxa"/>
            <w:noWrap w:val="0"/>
            <w:vAlign w:val="center"/>
          </w:tcPr>
          <w:p>
            <w:pPr>
              <w:jc w:val="center"/>
              <w:rPr>
                <w:rFonts w:eastAsia="仿宋_GB2312" w:cs="Times New Roman"/>
                <w:sz w:val="20"/>
                <w:szCs w:val="20"/>
              </w:rPr>
            </w:pPr>
            <w:r>
              <w:rPr>
                <w:rFonts w:eastAsia="仿宋_GB2312" w:cs="Times New Roman"/>
                <w:sz w:val="20"/>
                <w:szCs w:val="20"/>
              </w:rPr>
              <w:t>厉行节约保障措施</w:t>
            </w:r>
          </w:p>
        </w:tc>
        <w:tc>
          <w:tcPr>
            <w:tcW w:w="5958" w:type="dxa"/>
            <w:gridSpan w:val="6"/>
            <w:noWrap w:val="0"/>
            <w:vAlign w:val="center"/>
          </w:tcPr>
          <w:p>
            <w:pPr>
              <w:jc w:val="center"/>
              <w:rPr>
                <w:rFonts w:eastAsia="仿宋_GB2312" w:cs="Times New Roman"/>
                <w:sz w:val="20"/>
                <w:szCs w:val="20"/>
              </w:rPr>
            </w:pPr>
            <w:r>
              <w:rPr>
                <w:rFonts w:hint="eastAsia" w:eastAsia="仿宋_GB2312" w:cs="Times New Roman"/>
                <w:sz w:val="20"/>
                <w:szCs w:val="20"/>
              </w:rPr>
              <w:t>按需采购，按量使用，不超支，不浪费</w:t>
            </w:r>
            <w:r>
              <w:rPr>
                <w:rFonts w:eastAsia="仿宋_GB2312" w:cs="Times New Roman"/>
                <w:sz w:val="20"/>
                <w:szCs w:val="20"/>
              </w:rPr>
              <w:t>　</w:t>
            </w:r>
          </w:p>
        </w:tc>
      </w:tr>
    </w:tbl>
    <w:p>
      <w:pPr>
        <w:spacing w:after="240" w:afterLines="100"/>
        <w:jc w:val="left"/>
        <w:rPr>
          <w:rFonts w:hint="eastAsia" w:ascii="黑体" w:hAnsi="黑体" w:eastAsia="黑体" w:cs="黑体"/>
          <w:sz w:val="32"/>
          <w:szCs w:val="32"/>
        </w:rPr>
      </w:pPr>
    </w:p>
    <w:p>
      <w:pPr>
        <w:spacing w:after="240" w:afterLines="100"/>
        <w:jc w:val="left"/>
        <w:rPr>
          <w:rFonts w:hint="eastAsia" w:ascii="黑体" w:hAnsi="黑体" w:eastAsia="黑体" w:cs="黑体"/>
          <w:sz w:val="32"/>
          <w:szCs w:val="32"/>
        </w:rPr>
      </w:pPr>
    </w:p>
    <w:p>
      <w:pPr>
        <w:spacing w:after="240" w:afterLines="100"/>
        <w:jc w:val="left"/>
        <w:rPr>
          <w:rFonts w:hint="eastAsia" w:ascii="黑体" w:hAnsi="黑体" w:eastAsia="黑体" w:cs="黑体"/>
          <w:sz w:val="32"/>
          <w:szCs w:val="32"/>
        </w:rPr>
      </w:pPr>
    </w:p>
    <w:p>
      <w:pPr>
        <w:spacing w:after="240" w:afterLines="100"/>
        <w:jc w:val="left"/>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2</w:t>
      </w:r>
    </w:p>
    <w:p>
      <w:pPr>
        <w:spacing w:after="240" w:afterLines="100" w:line="600" w:lineRule="exact"/>
        <w:jc w:val="center"/>
        <w:rPr>
          <w:rFonts w:ascii="方正小标宋简体" w:eastAsia="方正小标宋简体"/>
          <w:sz w:val="44"/>
          <w:szCs w:val="44"/>
        </w:rPr>
      </w:pPr>
      <w:r>
        <w:rPr>
          <w:rFonts w:ascii="方正小标宋简体" w:eastAsia="方正小标宋简体"/>
          <w:sz w:val="44"/>
          <w:szCs w:val="44"/>
        </w:rPr>
        <w:t>202</w:t>
      </w:r>
      <w:r>
        <w:rPr>
          <w:rFonts w:hint="eastAsia" w:ascii="方正小标宋简体" w:eastAsia="方正小标宋简体"/>
          <w:sz w:val="44"/>
          <w:szCs w:val="44"/>
        </w:rPr>
        <w:t>5</w:t>
      </w:r>
      <w:r>
        <w:rPr>
          <w:rFonts w:ascii="方正小标宋简体" w:eastAsia="方正小标宋简体"/>
          <w:sz w:val="44"/>
          <w:szCs w:val="44"/>
        </w:rPr>
        <w:t>年度部门整体支出绩效自评表</w:t>
      </w:r>
    </w:p>
    <w:tbl>
      <w:tblPr>
        <w:tblStyle w:val="9"/>
        <w:tblW w:w="93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62"/>
        <w:gridCol w:w="948"/>
        <w:gridCol w:w="930"/>
        <w:gridCol w:w="1078"/>
        <w:gridCol w:w="68"/>
        <w:gridCol w:w="1078"/>
        <w:gridCol w:w="1202"/>
        <w:gridCol w:w="718"/>
        <w:gridCol w:w="884"/>
        <w:gridCol w:w="144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市级预算部门名称</w:t>
            </w:r>
          </w:p>
        </w:tc>
        <w:tc>
          <w:tcPr>
            <w:tcW w:w="8349" w:type="dxa"/>
            <w:gridSpan w:val="9"/>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lang w:val="en-US" w:eastAsia="zh-CN"/>
              </w:rPr>
              <w:t>永州市拘留所</w:t>
            </w: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noWrap w:val="0"/>
            <w:vAlign w:val="center"/>
          </w:tcPr>
          <w:p>
            <w:pPr>
              <w:spacing w:line="240" w:lineRule="exact"/>
              <w:jc w:val="center"/>
              <w:rPr>
                <w:rFonts w:eastAsia="仿宋_GB2312"/>
                <w:color w:val="000000"/>
                <w:sz w:val="20"/>
                <w:szCs w:val="20"/>
              </w:rPr>
            </w:pPr>
            <w:r>
              <w:rPr>
                <w:rFonts w:eastAsia="仿宋_GB2312"/>
                <w:color w:val="000000"/>
                <w:sz w:val="20"/>
                <w:szCs w:val="20"/>
              </w:rPr>
              <w:t>年度预</w:t>
            </w:r>
          </w:p>
          <w:p>
            <w:pPr>
              <w:spacing w:line="240" w:lineRule="exact"/>
              <w:jc w:val="center"/>
              <w:rPr>
                <w:rFonts w:eastAsia="仿宋_GB2312"/>
                <w:color w:val="000000"/>
                <w:sz w:val="20"/>
                <w:szCs w:val="20"/>
              </w:rPr>
            </w:pPr>
            <w:r>
              <w:rPr>
                <w:rFonts w:eastAsia="仿宋_GB2312"/>
                <w:color w:val="000000"/>
                <w:sz w:val="20"/>
                <w:szCs w:val="20"/>
              </w:rPr>
              <w:t>算申请</w:t>
            </w:r>
          </w:p>
          <w:p>
            <w:pPr>
              <w:spacing w:line="240" w:lineRule="exact"/>
              <w:jc w:val="center"/>
              <w:rPr>
                <w:rFonts w:eastAsia="仿宋_GB2312"/>
                <w:color w:val="000000"/>
                <w:sz w:val="20"/>
                <w:szCs w:val="20"/>
              </w:rPr>
            </w:pPr>
            <w:r>
              <w:rPr>
                <w:rFonts w:eastAsia="仿宋_GB2312"/>
                <w:color w:val="000000"/>
                <w:sz w:val="20"/>
                <w:szCs w:val="20"/>
              </w:rPr>
              <w:t>（万元）</w:t>
            </w:r>
          </w:p>
        </w:tc>
        <w:tc>
          <w:tcPr>
            <w:tcW w:w="1878" w:type="dxa"/>
            <w:gridSpan w:val="2"/>
            <w:noWrap w:val="0"/>
            <w:vAlign w:val="center"/>
          </w:tcPr>
          <w:p>
            <w:pPr>
              <w:spacing w:line="240" w:lineRule="exact"/>
              <w:jc w:val="center"/>
              <w:rPr>
                <w:rFonts w:eastAsia="仿宋_GB2312"/>
                <w:sz w:val="20"/>
                <w:szCs w:val="20"/>
              </w:rPr>
            </w:pPr>
          </w:p>
        </w:tc>
        <w:tc>
          <w:tcPr>
            <w:tcW w:w="1146" w:type="dxa"/>
            <w:gridSpan w:val="2"/>
            <w:noWrap w:val="0"/>
            <w:vAlign w:val="center"/>
          </w:tcPr>
          <w:p>
            <w:pPr>
              <w:spacing w:line="240" w:lineRule="exact"/>
              <w:jc w:val="center"/>
              <w:rPr>
                <w:rFonts w:eastAsia="仿宋_GB2312"/>
                <w:sz w:val="20"/>
                <w:szCs w:val="20"/>
              </w:rPr>
            </w:pPr>
            <w:r>
              <w:rPr>
                <w:rFonts w:eastAsia="仿宋_GB2312"/>
                <w:sz w:val="20"/>
                <w:szCs w:val="20"/>
              </w:rPr>
              <w:t>年初预算数</w:t>
            </w:r>
          </w:p>
        </w:tc>
        <w:tc>
          <w:tcPr>
            <w:tcW w:w="1078" w:type="dxa"/>
            <w:noWrap w:val="0"/>
            <w:vAlign w:val="center"/>
          </w:tcPr>
          <w:p>
            <w:pPr>
              <w:spacing w:line="240" w:lineRule="exact"/>
              <w:jc w:val="center"/>
              <w:rPr>
                <w:rFonts w:eastAsia="仿宋_GB2312"/>
                <w:sz w:val="20"/>
                <w:szCs w:val="20"/>
              </w:rPr>
            </w:pPr>
            <w:r>
              <w:rPr>
                <w:rFonts w:eastAsia="仿宋_GB2312"/>
                <w:sz w:val="20"/>
                <w:szCs w:val="20"/>
              </w:rPr>
              <w:t>全年预算数</w:t>
            </w:r>
          </w:p>
        </w:tc>
        <w:tc>
          <w:tcPr>
            <w:tcW w:w="1202" w:type="dxa"/>
            <w:noWrap w:val="0"/>
            <w:vAlign w:val="center"/>
          </w:tcPr>
          <w:p>
            <w:pPr>
              <w:spacing w:line="240" w:lineRule="exact"/>
              <w:jc w:val="center"/>
              <w:rPr>
                <w:rFonts w:eastAsia="仿宋_GB2312"/>
                <w:sz w:val="20"/>
                <w:szCs w:val="20"/>
              </w:rPr>
            </w:pPr>
            <w:r>
              <w:rPr>
                <w:rFonts w:eastAsia="仿宋_GB2312"/>
                <w:sz w:val="20"/>
                <w:szCs w:val="20"/>
              </w:rPr>
              <w:t>全年执行数</w:t>
            </w:r>
          </w:p>
        </w:tc>
        <w:tc>
          <w:tcPr>
            <w:tcW w:w="718" w:type="dxa"/>
            <w:noWrap w:val="0"/>
            <w:vAlign w:val="center"/>
          </w:tcPr>
          <w:p>
            <w:pPr>
              <w:spacing w:line="240" w:lineRule="exact"/>
              <w:jc w:val="center"/>
              <w:rPr>
                <w:rFonts w:eastAsia="仿宋_GB2312"/>
                <w:sz w:val="20"/>
                <w:szCs w:val="20"/>
              </w:rPr>
            </w:pPr>
            <w:r>
              <w:rPr>
                <w:rFonts w:eastAsia="仿宋_GB2312"/>
                <w:sz w:val="20"/>
                <w:szCs w:val="20"/>
              </w:rPr>
              <w:t>分值</w:t>
            </w:r>
          </w:p>
        </w:tc>
        <w:tc>
          <w:tcPr>
            <w:tcW w:w="884" w:type="dxa"/>
            <w:noWrap w:val="0"/>
            <w:vAlign w:val="center"/>
          </w:tcPr>
          <w:p>
            <w:pPr>
              <w:spacing w:line="240" w:lineRule="exact"/>
              <w:jc w:val="center"/>
              <w:rPr>
                <w:rFonts w:eastAsia="仿宋_GB2312"/>
                <w:sz w:val="20"/>
                <w:szCs w:val="20"/>
              </w:rPr>
            </w:pPr>
            <w:r>
              <w:rPr>
                <w:rFonts w:eastAsia="仿宋_GB2312"/>
                <w:sz w:val="20"/>
                <w:szCs w:val="20"/>
              </w:rPr>
              <w:t>执行率</w:t>
            </w:r>
          </w:p>
        </w:tc>
        <w:tc>
          <w:tcPr>
            <w:tcW w:w="1443" w:type="dxa"/>
            <w:noWrap w:val="0"/>
            <w:vAlign w:val="center"/>
          </w:tcPr>
          <w:p>
            <w:pPr>
              <w:spacing w:line="240" w:lineRule="exact"/>
              <w:jc w:val="center"/>
              <w:rPr>
                <w:rFonts w:eastAsia="仿宋_GB2312"/>
                <w:sz w:val="20"/>
                <w:szCs w:val="20"/>
              </w:rPr>
            </w:pPr>
            <w:r>
              <w:rPr>
                <w:rFonts w:eastAsia="仿宋_GB2312"/>
                <w:sz w:val="20"/>
                <w:szCs w:val="20"/>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1878" w:type="dxa"/>
            <w:gridSpan w:val="2"/>
            <w:noWrap w:val="0"/>
            <w:vAlign w:val="center"/>
          </w:tcPr>
          <w:p>
            <w:pPr>
              <w:spacing w:line="240" w:lineRule="exact"/>
              <w:jc w:val="center"/>
              <w:rPr>
                <w:rFonts w:eastAsia="仿宋_GB2312"/>
                <w:sz w:val="20"/>
                <w:szCs w:val="20"/>
              </w:rPr>
            </w:pPr>
            <w:r>
              <w:rPr>
                <w:rFonts w:eastAsia="仿宋_GB2312"/>
                <w:color w:val="000000"/>
                <w:sz w:val="20"/>
                <w:szCs w:val="20"/>
              </w:rPr>
              <w:t>年度资金总额</w:t>
            </w:r>
          </w:p>
        </w:tc>
        <w:tc>
          <w:tcPr>
            <w:tcW w:w="1146" w:type="dxa"/>
            <w:gridSpan w:val="2"/>
            <w:noWrap w:val="0"/>
            <w:vAlign w:val="center"/>
          </w:tcPr>
          <w:p>
            <w:pPr>
              <w:spacing w:line="240" w:lineRule="exact"/>
              <w:jc w:val="center"/>
              <w:rPr>
                <w:rFonts w:hint="default" w:eastAsia="仿宋_GB2312"/>
                <w:sz w:val="20"/>
                <w:szCs w:val="20"/>
                <w:lang w:val="en-US" w:eastAsia="zh-CN"/>
              </w:rPr>
            </w:pPr>
            <w:r>
              <w:rPr>
                <w:rFonts w:hint="eastAsia" w:eastAsia="仿宋_GB2312"/>
                <w:sz w:val="20"/>
                <w:szCs w:val="20"/>
                <w:lang w:val="en-US" w:eastAsia="zh-CN"/>
              </w:rPr>
              <w:t>224.74</w:t>
            </w:r>
          </w:p>
        </w:tc>
        <w:tc>
          <w:tcPr>
            <w:tcW w:w="1078" w:type="dxa"/>
            <w:noWrap w:val="0"/>
            <w:vAlign w:val="center"/>
          </w:tcPr>
          <w:p>
            <w:pPr>
              <w:spacing w:line="240" w:lineRule="exact"/>
              <w:jc w:val="center"/>
              <w:rPr>
                <w:rFonts w:hint="default" w:eastAsia="仿宋_GB2312"/>
                <w:sz w:val="20"/>
                <w:szCs w:val="20"/>
                <w:lang w:val="en-US" w:eastAsia="zh-CN"/>
              </w:rPr>
            </w:pPr>
            <w:r>
              <w:rPr>
                <w:rFonts w:hint="eastAsia" w:eastAsia="仿宋_GB2312"/>
                <w:sz w:val="20"/>
                <w:szCs w:val="20"/>
                <w:lang w:val="en-US" w:eastAsia="zh-CN"/>
              </w:rPr>
              <w:t>373.4</w:t>
            </w:r>
          </w:p>
        </w:tc>
        <w:tc>
          <w:tcPr>
            <w:tcW w:w="1202" w:type="dxa"/>
            <w:noWrap w:val="0"/>
            <w:vAlign w:val="center"/>
          </w:tcPr>
          <w:p>
            <w:pPr>
              <w:spacing w:line="240" w:lineRule="exact"/>
              <w:jc w:val="center"/>
              <w:rPr>
                <w:rFonts w:hint="default" w:eastAsia="仿宋_GB2312"/>
                <w:sz w:val="20"/>
                <w:szCs w:val="20"/>
                <w:lang w:val="en-US" w:eastAsia="zh-CN"/>
              </w:rPr>
            </w:pPr>
            <w:r>
              <w:rPr>
                <w:rFonts w:hint="eastAsia" w:eastAsia="仿宋_GB2312"/>
                <w:sz w:val="20"/>
                <w:szCs w:val="20"/>
                <w:lang w:val="en-US" w:eastAsia="zh-CN"/>
              </w:rPr>
              <w:t>373.1</w:t>
            </w:r>
          </w:p>
        </w:tc>
        <w:tc>
          <w:tcPr>
            <w:tcW w:w="718" w:type="dxa"/>
            <w:noWrap w:val="0"/>
            <w:vAlign w:val="center"/>
          </w:tcPr>
          <w:p>
            <w:pPr>
              <w:spacing w:line="240" w:lineRule="exact"/>
              <w:jc w:val="center"/>
              <w:rPr>
                <w:rFonts w:eastAsia="仿宋_GB2312"/>
                <w:sz w:val="20"/>
                <w:szCs w:val="20"/>
              </w:rPr>
            </w:pPr>
            <w:r>
              <w:rPr>
                <w:rFonts w:eastAsia="仿宋_GB2312"/>
                <w:sz w:val="20"/>
                <w:szCs w:val="20"/>
              </w:rPr>
              <w:t>10</w:t>
            </w:r>
          </w:p>
        </w:tc>
        <w:tc>
          <w:tcPr>
            <w:tcW w:w="884" w:type="dxa"/>
            <w:noWrap w:val="0"/>
            <w:vAlign w:val="center"/>
          </w:tcPr>
          <w:p>
            <w:pPr>
              <w:spacing w:line="240" w:lineRule="exact"/>
              <w:jc w:val="center"/>
              <w:rPr>
                <w:rFonts w:hint="default" w:eastAsia="仿宋_GB2312"/>
                <w:sz w:val="20"/>
                <w:szCs w:val="20"/>
                <w:lang w:val="en-US" w:eastAsia="zh-CN"/>
              </w:rPr>
            </w:pPr>
            <w:r>
              <w:rPr>
                <w:rFonts w:hint="eastAsia" w:eastAsia="仿宋_GB2312"/>
                <w:sz w:val="20"/>
                <w:szCs w:val="20"/>
                <w:lang w:val="en-US" w:eastAsia="zh-CN"/>
              </w:rPr>
              <w:t>99.92%</w:t>
            </w:r>
          </w:p>
        </w:tc>
        <w:tc>
          <w:tcPr>
            <w:tcW w:w="1443" w:type="dxa"/>
            <w:noWrap w:val="0"/>
            <w:vAlign w:val="center"/>
          </w:tcPr>
          <w:p>
            <w:pPr>
              <w:spacing w:line="240" w:lineRule="exact"/>
              <w:jc w:val="center"/>
              <w:rPr>
                <w:rFonts w:hint="default" w:eastAsia="仿宋_GB2312"/>
                <w:sz w:val="20"/>
                <w:szCs w:val="20"/>
                <w:lang w:val="en-US" w:eastAsia="zh-CN"/>
              </w:rPr>
            </w:pPr>
            <w:r>
              <w:rPr>
                <w:rFonts w:hint="eastAsia" w:eastAsia="仿宋_GB2312"/>
                <w:sz w:val="20"/>
                <w:szCs w:val="20"/>
                <w:lang w:val="en-US" w:eastAsia="zh-CN"/>
              </w:rPr>
              <w:t>9.99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4102" w:type="dxa"/>
            <w:gridSpan w:val="5"/>
            <w:noWrap w:val="0"/>
            <w:vAlign w:val="center"/>
          </w:tcPr>
          <w:p>
            <w:pPr>
              <w:spacing w:line="240" w:lineRule="exact"/>
              <w:jc w:val="left"/>
              <w:rPr>
                <w:rFonts w:eastAsia="仿宋_GB2312"/>
                <w:color w:val="000000"/>
                <w:sz w:val="20"/>
                <w:szCs w:val="20"/>
              </w:rPr>
            </w:pPr>
            <w:r>
              <w:rPr>
                <w:rFonts w:eastAsia="仿宋_GB2312"/>
                <w:color w:val="000000"/>
                <w:sz w:val="20"/>
                <w:szCs w:val="20"/>
              </w:rPr>
              <w:t>按收入性质分：</w:t>
            </w:r>
            <w:r>
              <w:rPr>
                <w:rFonts w:hint="eastAsia" w:eastAsia="仿宋_GB2312"/>
                <w:color w:val="000000"/>
                <w:sz w:val="20"/>
                <w:szCs w:val="20"/>
              </w:rPr>
              <w:t>373.4</w:t>
            </w:r>
          </w:p>
        </w:tc>
        <w:tc>
          <w:tcPr>
            <w:tcW w:w="4247" w:type="dxa"/>
            <w:gridSpan w:val="4"/>
            <w:noWrap w:val="0"/>
            <w:vAlign w:val="center"/>
          </w:tcPr>
          <w:p>
            <w:pPr>
              <w:spacing w:line="240" w:lineRule="exact"/>
              <w:jc w:val="left"/>
              <w:rPr>
                <w:rFonts w:eastAsia="仿宋_GB2312"/>
                <w:color w:val="000000"/>
                <w:sz w:val="20"/>
                <w:szCs w:val="20"/>
              </w:rPr>
            </w:pPr>
            <w:r>
              <w:rPr>
                <w:rFonts w:eastAsia="仿宋_GB2312"/>
                <w:color w:val="000000"/>
                <w:sz w:val="20"/>
                <w:szCs w:val="20"/>
              </w:rPr>
              <w:t>按支出性质分：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4102" w:type="dxa"/>
            <w:gridSpan w:val="5"/>
            <w:noWrap w:val="0"/>
            <w:vAlign w:val="center"/>
          </w:tcPr>
          <w:p>
            <w:pPr>
              <w:spacing w:line="240" w:lineRule="exact"/>
              <w:jc w:val="left"/>
              <w:rPr>
                <w:rFonts w:eastAsia="仿宋_GB2312"/>
                <w:color w:val="000000"/>
                <w:sz w:val="20"/>
                <w:szCs w:val="20"/>
              </w:rPr>
            </w:pPr>
            <w:r>
              <w:rPr>
                <w:rFonts w:eastAsia="仿宋_GB2312"/>
                <w:color w:val="000000"/>
                <w:sz w:val="20"/>
                <w:szCs w:val="20"/>
              </w:rPr>
              <w:t xml:space="preserve">  其中：  一般公共预算：</w:t>
            </w:r>
            <w:r>
              <w:rPr>
                <w:rFonts w:hint="eastAsia" w:eastAsia="仿宋_GB2312"/>
                <w:color w:val="000000"/>
                <w:sz w:val="20"/>
                <w:szCs w:val="20"/>
              </w:rPr>
              <w:t>373.4</w:t>
            </w:r>
          </w:p>
        </w:tc>
        <w:tc>
          <w:tcPr>
            <w:tcW w:w="4247" w:type="dxa"/>
            <w:gridSpan w:val="4"/>
            <w:noWrap w:val="0"/>
            <w:vAlign w:val="center"/>
          </w:tcPr>
          <w:p>
            <w:pPr>
              <w:spacing w:line="240" w:lineRule="exact"/>
              <w:jc w:val="left"/>
              <w:rPr>
                <w:rFonts w:eastAsia="仿宋_GB2312"/>
                <w:color w:val="000000"/>
                <w:sz w:val="20"/>
                <w:szCs w:val="20"/>
              </w:rPr>
            </w:pPr>
            <w:r>
              <w:rPr>
                <w:rFonts w:eastAsia="仿宋_GB2312"/>
                <w:color w:val="000000"/>
                <w:sz w:val="20"/>
                <w:szCs w:val="20"/>
              </w:rPr>
              <w:t>其中：基本支出：</w:t>
            </w:r>
            <w:r>
              <w:rPr>
                <w:rFonts w:hint="eastAsia" w:eastAsia="仿宋_GB2312"/>
                <w:color w:val="000000"/>
                <w:sz w:val="20"/>
                <w:szCs w:val="20"/>
              </w:rPr>
              <w:t>246.12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4102" w:type="dxa"/>
            <w:gridSpan w:val="5"/>
            <w:noWrap w:val="0"/>
            <w:vAlign w:val="center"/>
          </w:tcPr>
          <w:p>
            <w:pPr>
              <w:spacing w:line="240" w:lineRule="exact"/>
              <w:ind w:firstLine="800" w:firstLineChars="400"/>
              <w:jc w:val="left"/>
              <w:rPr>
                <w:rFonts w:eastAsia="仿宋_GB2312"/>
                <w:color w:val="000000"/>
                <w:sz w:val="20"/>
                <w:szCs w:val="20"/>
              </w:rPr>
            </w:pPr>
            <w:r>
              <w:rPr>
                <w:rFonts w:eastAsia="仿宋_GB2312"/>
                <w:color w:val="000000"/>
                <w:sz w:val="20"/>
                <w:szCs w:val="20"/>
              </w:rPr>
              <w:t>政府性基金拨款：</w:t>
            </w:r>
          </w:p>
        </w:tc>
        <w:tc>
          <w:tcPr>
            <w:tcW w:w="4247" w:type="dxa"/>
            <w:gridSpan w:val="4"/>
            <w:noWrap w:val="0"/>
            <w:vAlign w:val="center"/>
          </w:tcPr>
          <w:p>
            <w:pPr>
              <w:spacing w:line="240" w:lineRule="exact"/>
              <w:ind w:firstLine="600" w:firstLineChars="300"/>
              <w:jc w:val="left"/>
              <w:rPr>
                <w:rFonts w:eastAsia="仿宋_GB2312"/>
                <w:color w:val="000000"/>
                <w:sz w:val="20"/>
                <w:szCs w:val="20"/>
              </w:rPr>
            </w:pPr>
            <w:r>
              <w:rPr>
                <w:rFonts w:eastAsia="仿宋_GB2312"/>
                <w:color w:val="000000"/>
                <w:sz w:val="20"/>
                <w:szCs w:val="20"/>
              </w:rPr>
              <w:t>项目支出：</w:t>
            </w:r>
            <w:r>
              <w:rPr>
                <w:rFonts w:hint="eastAsia" w:eastAsia="仿宋_GB2312"/>
                <w:color w:val="000000"/>
                <w:sz w:val="20"/>
                <w:szCs w:val="20"/>
              </w:rPr>
              <w:t>127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4102" w:type="dxa"/>
            <w:gridSpan w:val="5"/>
            <w:noWrap w:val="0"/>
            <w:vAlign w:val="center"/>
          </w:tcPr>
          <w:p>
            <w:pPr>
              <w:spacing w:line="240" w:lineRule="exact"/>
              <w:jc w:val="left"/>
              <w:rPr>
                <w:rFonts w:eastAsia="仿宋_GB2312"/>
                <w:color w:val="000000"/>
                <w:sz w:val="20"/>
                <w:szCs w:val="20"/>
              </w:rPr>
            </w:pPr>
            <w:r>
              <w:rPr>
                <w:rFonts w:eastAsia="仿宋_GB2312"/>
                <w:color w:val="000000"/>
                <w:sz w:val="20"/>
                <w:szCs w:val="20"/>
              </w:rPr>
              <w:t>纳入专户管理的非税收入拨款：</w:t>
            </w:r>
          </w:p>
        </w:tc>
        <w:tc>
          <w:tcPr>
            <w:tcW w:w="4247" w:type="dxa"/>
            <w:gridSpan w:val="4"/>
            <w:noWrap w:val="0"/>
            <w:vAlign w:val="center"/>
          </w:tcPr>
          <w:p>
            <w:pPr>
              <w:spacing w:line="240" w:lineRule="exact"/>
              <w:jc w:val="left"/>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4102" w:type="dxa"/>
            <w:gridSpan w:val="5"/>
            <w:noWrap w:val="0"/>
            <w:vAlign w:val="center"/>
          </w:tcPr>
          <w:p>
            <w:pPr>
              <w:spacing w:line="240" w:lineRule="exact"/>
              <w:ind w:firstLine="1400" w:firstLineChars="700"/>
              <w:jc w:val="left"/>
              <w:rPr>
                <w:rFonts w:eastAsia="仿宋_GB2312"/>
                <w:color w:val="000000"/>
                <w:sz w:val="20"/>
                <w:szCs w:val="20"/>
              </w:rPr>
            </w:pPr>
            <w:r>
              <w:rPr>
                <w:rFonts w:eastAsia="仿宋_GB2312"/>
                <w:color w:val="000000"/>
                <w:sz w:val="20"/>
                <w:szCs w:val="20"/>
              </w:rPr>
              <w:t>其他资金：</w:t>
            </w:r>
          </w:p>
        </w:tc>
        <w:tc>
          <w:tcPr>
            <w:tcW w:w="4247" w:type="dxa"/>
            <w:gridSpan w:val="4"/>
            <w:noWrap w:val="0"/>
            <w:vAlign w:val="center"/>
          </w:tcPr>
          <w:p>
            <w:pPr>
              <w:spacing w:line="240" w:lineRule="exact"/>
              <w:jc w:val="left"/>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noWrap w:val="0"/>
            <w:vAlign w:val="center"/>
          </w:tcPr>
          <w:p>
            <w:pPr>
              <w:spacing w:line="240" w:lineRule="exact"/>
              <w:jc w:val="center"/>
              <w:rPr>
                <w:rFonts w:eastAsia="仿宋_GB2312"/>
                <w:color w:val="000000"/>
                <w:sz w:val="20"/>
                <w:szCs w:val="20"/>
              </w:rPr>
            </w:pPr>
            <w:r>
              <w:rPr>
                <w:rFonts w:eastAsia="仿宋_GB2312"/>
                <w:color w:val="000000"/>
                <w:sz w:val="20"/>
                <w:szCs w:val="20"/>
              </w:rPr>
              <w:t>年度总体目标</w:t>
            </w:r>
          </w:p>
        </w:tc>
        <w:tc>
          <w:tcPr>
            <w:tcW w:w="4102" w:type="dxa"/>
            <w:gridSpan w:val="5"/>
            <w:noWrap w:val="0"/>
            <w:vAlign w:val="center"/>
          </w:tcPr>
          <w:p>
            <w:pPr>
              <w:spacing w:line="240" w:lineRule="exact"/>
              <w:jc w:val="center"/>
              <w:rPr>
                <w:rFonts w:eastAsia="仿宋_GB2312"/>
                <w:color w:val="000000"/>
                <w:sz w:val="20"/>
                <w:szCs w:val="20"/>
              </w:rPr>
            </w:pPr>
            <w:r>
              <w:rPr>
                <w:rFonts w:eastAsia="仿宋_GB2312"/>
                <w:color w:val="000000"/>
                <w:sz w:val="20"/>
                <w:szCs w:val="20"/>
              </w:rPr>
              <w:t>预期目标</w:t>
            </w:r>
          </w:p>
        </w:tc>
        <w:tc>
          <w:tcPr>
            <w:tcW w:w="4247" w:type="dxa"/>
            <w:gridSpan w:val="4"/>
            <w:noWrap w:val="0"/>
            <w:vAlign w:val="center"/>
          </w:tcPr>
          <w:p>
            <w:pPr>
              <w:spacing w:line="240" w:lineRule="exact"/>
              <w:jc w:val="center"/>
              <w:rPr>
                <w:rFonts w:eastAsia="仿宋_GB2312"/>
                <w:color w:val="000000"/>
                <w:sz w:val="20"/>
                <w:szCs w:val="20"/>
              </w:rPr>
            </w:pPr>
            <w:r>
              <w:rPr>
                <w:rFonts w:eastAsia="仿宋_GB2312"/>
                <w:color w:val="000000"/>
                <w:sz w:val="20"/>
                <w:szCs w:val="20"/>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4102" w:type="dxa"/>
            <w:gridSpan w:val="5"/>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lang w:val="en-US" w:eastAsia="zh-CN"/>
              </w:rPr>
              <w:t>年度计划收拘1500人次，人民满意度达95%以上</w:t>
            </w:r>
            <w:r>
              <w:rPr>
                <w:rFonts w:eastAsia="仿宋_GB2312"/>
                <w:color w:val="000000"/>
                <w:sz w:val="20"/>
                <w:szCs w:val="20"/>
              </w:rPr>
              <w:t>　　</w:t>
            </w:r>
          </w:p>
        </w:tc>
        <w:tc>
          <w:tcPr>
            <w:tcW w:w="4247" w:type="dxa"/>
            <w:gridSpan w:val="4"/>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本年收拘1689人次，服务公安主业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vMerge w:val="restart"/>
            <w:noWrap w:val="0"/>
            <w:vAlign w:val="center"/>
          </w:tcPr>
          <w:p>
            <w:pPr>
              <w:spacing w:line="240" w:lineRule="exact"/>
              <w:jc w:val="center"/>
              <w:rPr>
                <w:rFonts w:eastAsia="仿宋_GB2312"/>
                <w:color w:val="000000"/>
                <w:sz w:val="20"/>
                <w:szCs w:val="20"/>
              </w:rPr>
            </w:pPr>
            <w:r>
              <w:rPr>
                <w:rFonts w:eastAsia="仿宋_GB2312"/>
                <w:color w:val="000000"/>
                <w:sz w:val="20"/>
                <w:szCs w:val="20"/>
              </w:rPr>
              <w:t>绩</w:t>
            </w:r>
          </w:p>
          <w:p>
            <w:pPr>
              <w:spacing w:line="240" w:lineRule="exact"/>
              <w:jc w:val="center"/>
              <w:rPr>
                <w:rFonts w:eastAsia="仿宋_GB2312"/>
                <w:color w:val="000000"/>
                <w:sz w:val="20"/>
                <w:szCs w:val="20"/>
              </w:rPr>
            </w:pPr>
            <w:r>
              <w:rPr>
                <w:rFonts w:eastAsia="仿宋_GB2312"/>
                <w:color w:val="000000"/>
                <w:sz w:val="20"/>
                <w:szCs w:val="20"/>
              </w:rPr>
              <w:t>效</w:t>
            </w:r>
          </w:p>
          <w:p>
            <w:pPr>
              <w:spacing w:line="240" w:lineRule="exact"/>
              <w:jc w:val="center"/>
              <w:rPr>
                <w:rFonts w:eastAsia="仿宋_GB2312"/>
                <w:color w:val="000000"/>
                <w:sz w:val="20"/>
                <w:szCs w:val="20"/>
              </w:rPr>
            </w:pPr>
            <w:r>
              <w:rPr>
                <w:rFonts w:eastAsia="仿宋_GB2312"/>
                <w:color w:val="000000"/>
                <w:sz w:val="20"/>
                <w:szCs w:val="20"/>
              </w:rPr>
              <w:t>指</w:t>
            </w:r>
          </w:p>
          <w:p>
            <w:pPr>
              <w:spacing w:line="240" w:lineRule="exact"/>
              <w:jc w:val="center"/>
              <w:rPr>
                <w:rFonts w:eastAsia="仿宋_GB2312"/>
                <w:color w:val="000000"/>
                <w:sz w:val="20"/>
                <w:szCs w:val="20"/>
              </w:rPr>
            </w:pPr>
            <w:r>
              <w:rPr>
                <w:rFonts w:eastAsia="仿宋_GB2312"/>
                <w:color w:val="000000"/>
                <w:sz w:val="20"/>
                <w:szCs w:val="20"/>
              </w:rPr>
              <w:t>标</w:t>
            </w:r>
          </w:p>
          <w:p>
            <w:pPr>
              <w:spacing w:line="240" w:lineRule="exact"/>
              <w:jc w:val="center"/>
              <w:rPr>
                <w:rFonts w:eastAsia="仿宋_GB2312"/>
                <w:color w:val="000000"/>
                <w:sz w:val="20"/>
                <w:szCs w:val="20"/>
              </w:rPr>
            </w:pPr>
          </w:p>
        </w:tc>
        <w:tc>
          <w:tcPr>
            <w:tcW w:w="948"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一级指标</w:t>
            </w:r>
          </w:p>
        </w:tc>
        <w:tc>
          <w:tcPr>
            <w:tcW w:w="930"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二级指标</w:t>
            </w:r>
          </w:p>
        </w:tc>
        <w:tc>
          <w:tcPr>
            <w:tcW w:w="1078"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三级指标</w:t>
            </w:r>
          </w:p>
        </w:tc>
        <w:tc>
          <w:tcPr>
            <w:tcW w:w="1146" w:type="dxa"/>
            <w:gridSpan w:val="2"/>
            <w:noWrap w:val="0"/>
            <w:vAlign w:val="center"/>
          </w:tcPr>
          <w:p>
            <w:pPr>
              <w:spacing w:line="240" w:lineRule="exact"/>
              <w:jc w:val="center"/>
              <w:rPr>
                <w:rFonts w:eastAsia="仿宋_GB2312"/>
                <w:color w:val="000000"/>
                <w:sz w:val="20"/>
                <w:szCs w:val="20"/>
              </w:rPr>
            </w:pPr>
            <w:r>
              <w:rPr>
                <w:rFonts w:eastAsia="仿宋_GB2312"/>
                <w:color w:val="000000"/>
                <w:sz w:val="20"/>
                <w:szCs w:val="20"/>
              </w:rPr>
              <w:t>年度指标值</w:t>
            </w:r>
          </w:p>
        </w:tc>
        <w:tc>
          <w:tcPr>
            <w:tcW w:w="1202"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实际完成值</w:t>
            </w:r>
          </w:p>
        </w:tc>
        <w:tc>
          <w:tcPr>
            <w:tcW w:w="718"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分值</w:t>
            </w:r>
          </w:p>
        </w:tc>
        <w:tc>
          <w:tcPr>
            <w:tcW w:w="884"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得分</w:t>
            </w:r>
          </w:p>
        </w:tc>
        <w:tc>
          <w:tcPr>
            <w:tcW w:w="1443"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偏差原因分析及改进措施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948" w:type="dxa"/>
            <w:vMerge w:val="restart"/>
            <w:noWrap w:val="0"/>
            <w:vAlign w:val="center"/>
          </w:tcPr>
          <w:p>
            <w:pPr>
              <w:spacing w:line="240" w:lineRule="exact"/>
              <w:jc w:val="center"/>
              <w:rPr>
                <w:rFonts w:eastAsia="仿宋_GB2312"/>
                <w:color w:val="000000"/>
                <w:sz w:val="20"/>
                <w:szCs w:val="20"/>
              </w:rPr>
            </w:pPr>
            <w:r>
              <w:rPr>
                <w:rFonts w:eastAsia="仿宋_GB2312"/>
                <w:color w:val="000000"/>
                <w:sz w:val="20"/>
                <w:szCs w:val="20"/>
              </w:rPr>
              <w:t>产出指标</w:t>
            </w:r>
          </w:p>
          <w:p>
            <w:pPr>
              <w:spacing w:line="240" w:lineRule="exact"/>
              <w:jc w:val="center"/>
              <w:rPr>
                <w:rFonts w:eastAsia="仿宋_GB2312"/>
                <w:color w:val="000000"/>
                <w:sz w:val="20"/>
                <w:szCs w:val="20"/>
              </w:rPr>
            </w:pPr>
            <w:r>
              <w:rPr>
                <w:rFonts w:eastAsia="仿宋_GB2312"/>
                <w:color w:val="000000"/>
                <w:sz w:val="20"/>
                <w:szCs w:val="20"/>
              </w:rPr>
              <w:t>(50分)</w:t>
            </w:r>
          </w:p>
        </w:tc>
        <w:tc>
          <w:tcPr>
            <w:tcW w:w="930" w:type="dxa"/>
            <w:vMerge w:val="restart"/>
            <w:noWrap w:val="0"/>
            <w:vAlign w:val="center"/>
          </w:tcPr>
          <w:p>
            <w:pPr>
              <w:spacing w:line="240" w:lineRule="exact"/>
              <w:jc w:val="center"/>
              <w:rPr>
                <w:rFonts w:hint="eastAsia" w:eastAsia="仿宋_GB2312"/>
                <w:color w:val="000000"/>
                <w:sz w:val="20"/>
                <w:szCs w:val="20"/>
              </w:rPr>
            </w:pPr>
            <w:r>
              <w:rPr>
                <w:rFonts w:hint="eastAsia" w:eastAsia="仿宋_GB2312"/>
                <w:color w:val="000000"/>
                <w:sz w:val="20"/>
                <w:szCs w:val="20"/>
              </w:rPr>
              <w:t>重点工作</w:t>
            </w:r>
          </w:p>
          <w:p>
            <w:pPr>
              <w:spacing w:line="240" w:lineRule="exact"/>
              <w:jc w:val="center"/>
              <w:rPr>
                <w:rFonts w:eastAsia="仿宋_GB2312"/>
                <w:color w:val="000000"/>
                <w:sz w:val="20"/>
                <w:szCs w:val="20"/>
              </w:rPr>
            </w:pPr>
            <w:r>
              <w:rPr>
                <w:rFonts w:hint="eastAsia" w:eastAsia="仿宋_GB2312"/>
                <w:color w:val="000000"/>
                <w:sz w:val="20"/>
                <w:szCs w:val="20"/>
              </w:rPr>
              <w:t>任务完成</w:t>
            </w:r>
          </w:p>
        </w:tc>
        <w:tc>
          <w:tcPr>
            <w:tcW w:w="1078" w:type="dxa"/>
            <w:noWrap w:val="0"/>
            <w:vAlign w:val="center"/>
          </w:tcPr>
          <w:p>
            <w:pPr>
              <w:spacing w:line="240" w:lineRule="exact"/>
              <w:jc w:val="left"/>
              <w:rPr>
                <w:rFonts w:hint="default" w:eastAsia="仿宋_GB2312"/>
                <w:color w:val="000000"/>
                <w:sz w:val="20"/>
                <w:szCs w:val="20"/>
                <w:lang w:val="en-US" w:eastAsia="zh-CN"/>
              </w:rPr>
            </w:pPr>
            <w:r>
              <w:rPr>
                <w:rFonts w:hint="eastAsia" w:eastAsia="仿宋_GB2312"/>
                <w:color w:val="000000"/>
                <w:sz w:val="20"/>
                <w:szCs w:val="20"/>
                <w:lang w:val="en-US" w:eastAsia="zh-CN"/>
              </w:rPr>
              <w:t>拘留人次，矛盾化解数量</w:t>
            </w:r>
          </w:p>
        </w:tc>
        <w:tc>
          <w:tcPr>
            <w:tcW w:w="1146" w:type="dxa"/>
            <w:gridSpan w:val="2"/>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全年预计收拘1500人次</w:t>
            </w:r>
            <w:r>
              <w:rPr>
                <w:rFonts w:eastAsia="仿宋_GB2312"/>
                <w:color w:val="000000"/>
                <w:sz w:val="20"/>
                <w:szCs w:val="20"/>
              </w:rPr>
              <w:t>　</w:t>
            </w:r>
          </w:p>
        </w:tc>
        <w:tc>
          <w:tcPr>
            <w:tcW w:w="1202" w:type="dxa"/>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100%</w:t>
            </w:r>
            <w:r>
              <w:rPr>
                <w:rFonts w:eastAsia="仿宋_GB2312"/>
                <w:color w:val="000000"/>
                <w:sz w:val="20"/>
                <w:szCs w:val="20"/>
              </w:rPr>
              <w:t>　</w:t>
            </w:r>
          </w:p>
        </w:tc>
        <w:tc>
          <w:tcPr>
            <w:tcW w:w="718"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20</w:t>
            </w:r>
          </w:p>
        </w:tc>
        <w:tc>
          <w:tcPr>
            <w:tcW w:w="884"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20</w:t>
            </w:r>
          </w:p>
        </w:tc>
        <w:tc>
          <w:tcPr>
            <w:tcW w:w="1443" w:type="dxa"/>
            <w:noWrap w:val="0"/>
            <w:vAlign w:val="center"/>
          </w:tcPr>
          <w:p>
            <w:pPr>
              <w:spacing w:line="240" w:lineRule="exact"/>
              <w:jc w:val="left"/>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948" w:type="dxa"/>
            <w:vMerge w:val="continue"/>
            <w:noWrap w:val="0"/>
            <w:vAlign w:val="center"/>
          </w:tcPr>
          <w:p>
            <w:pPr>
              <w:spacing w:line="240" w:lineRule="exact"/>
              <w:jc w:val="left"/>
              <w:rPr>
                <w:rFonts w:eastAsia="仿宋_GB2312"/>
                <w:color w:val="000000"/>
                <w:sz w:val="20"/>
                <w:szCs w:val="20"/>
              </w:rPr>
            </w:pPr>
          </w:p>
        </w:tc>
        <w:tc>
          <w:tcPr>
            <w:tcW w:w="930" w:type="dxa"/>
            <w:vMerge w:val="continue"/>
            <w:noWrap w:val="0"/>
            <w:vAlign w:val="center"/>
          </w:tcPr>
          <w:p>
            <w:pPr>
              <w:spacing w:line="240" w:lineRule="exact"/>
              <w:jc w:val="center"/>
              <w:rPr>
                <w:rFonts w:eastAsia="仿宋_GB2312"/>
                <w:color w:val="000000"/>
                <w:sz w:val="20"/>
                <w:szCs w:val="20"/>
              </w:rPr>
            </w:pPr>
          </w:p>
        </w:tc>
        <w:tc>
          <w:tcPr>
            <w:tcW w:w="1078" w:type="dxa"/>
            <w:noWrap w:val="0"/>
            <w:vAlign w:val="center"/>
          </w:tcPr>
          <w:p>
            <w:pPr>
              <w:spacing w:line="240" w:lineRule="exact"/>
              <w:jc w:val="left"/>
              <w:rPr>
                <w:rFonts w:hint="default" w:eastAsia="仿宋_GB2312"/>
                <w:color w:val="000000"/>
                <w:sz w:val="20"/>
                <w:szCs w:val="20"/>
                <w:lang w:val="en-US" w:eastAsia="zh-CN"/>
              </w:rPr>
            </w:pPr>
            <w:r>
              <w:rPr>
                <w:rFonts w:hint="eastAsia" w:eastAsia="仿宋_GB2312"/>
                <w:color w:val="000000"/>
                <w:sz w:val="20"/>
                <w:szCs w:val="20"/>
                <w:lang w:val="en-US" w:eastAsia="zh-CN"/>
              </w:rPr>
              <w:t>经费指标下达</w:t>
            </w:r>
          </w:p>
        </w:tc>
        <w:tc>
          <w:tcPr>
            <w:tcW w:w="1146" w:type="dxa"/>
            <w:gridSpan w:val="2"/>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2025年12月前</w:t>
            </w:r>
            <w:r>
              <w:rPr>
                <w:rFonts w:eastAsia="仿宋_GB2312"/>
                <w:color w:val="000000"/>
                <w:sz w:val="20"/>
                <w:szCs w:val="20"/>
              </w:rPr>
              <w:t>　</w:t>
            </w:r>
          </w:p>
        </w:tc>
        <w:tc>
          <w:tcPr>
            <w:tcW w:w="1202" w:type="dxa"/>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100%</w:t>
            </w:r>
            <w:r>
              <w:rPr>
                <w:rFonts w:eastAsia="仿宋_GB2312"/>
                <w:color w:val="000000"/>
                <w:sz w:val="20"/>
                <w:szCs w:val="20"/>
              </w:rPr>
              <w:t>　</w:t>
            </w:r>
          </w:p>
        </w:tc>
        <w:tc>
          <w:tcPr>
            <w:tcW w:w="718"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884"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1443" w:type="dxa"/>
            <w:noWrap w:val="0"/>
            <w:vAlign w:val="center"/>
          </w:tcPr>
          <w:p>
            <w:pPr>
              <w:spacing w:line="240" w:lineRule="exact"/>
              <w:jc w:val="left"/>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948" w:type="dxa"/>
            <w:vMerge w:val="continue"/>
            <w:noWrap w:val="0"/>
            <w:vAlign w:val="center"/>
          </w:tcPr>
          <w:p>
            <w:pPr>
              <w:spacing w:line="240" w:lineRule="exact"/>
              <w:jc w:val="left"/>
              <w:rPr>
                <w:rFonts w:eastAsia="仿宋_GB2312"/>
                <w:color w:val="000000"/>
                <w:sz w:val="20"/>
                <w:szCs w:val="20"/>
              </w:rPr>
            </w:pPr>
          </w:p>
        </w:tc>
        <w:tc>
          <w:tcPr>
            <w:tcW w:w="930" w:type="dxa"/>
            <w:vMerge w:val="continue"/>
            <w:noWrap w:val="0"/>
            <w:vAlign w:val="center"/>
          </w:tcPr>
          <w:p>
            <w:pPr>
              <w:spacing w:line="240" w:lineRule="exact"/>
              <w:jc w:val="center"/>
              <w:rPr>
                <w:rFonts w:eastAsia="仿宋_GB2312"/>
                <w:color w:val="000000"/>
                <w:sz w:val="20"/>
                <w:szCs w:val="20"/>
              </w:rPr>
            </w:pPr>
          </w:p>
        </w:tc>
        <w:tc>
          <w:tcPr>
            <w:tcW w:w="107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指标完成所需成本</w:t>
            </w:r>
          </w:p>
        </w:tc>
        <w:tc>
          <w:tcPr>
            <w:tcW w:w="1146" w:type="dxa"/>
            <w:gridSpan w:val="2"/>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经费控制在预算内，指标值127万</w:t>
            </w:r>
            <w:r>
              <w:rPr>
                <w:rFonts w:eastAsia="仿宋_GB2312"/>
                <w:color w:val="000000"/>
                <w:sz w:val="20"/>
                <w:szCs w:val="20"/>
              </w:rPr>
              <w:t>　</w:t>
            </w:r>
          </w:p>
        </w:tc>
        <w:tc>
          <w:tcPr>
            <w:tcW w:w="1202" w:type="dxa"/>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100%</w:t>
            </w:r>
            <w:r>
              <w:rPr>
                <w:rFonts w:eastAsia="仿宋_GB2312"/>
                <w:color w:val="000000"/>
                <w:sz w:val="20"/>
                <w:szCs w:val="20"/>
              </w:rPr>
              <w:t>　</w:t>
            </w:r>
          </w:p>
        </w:tc>
        <w:tc>
          <w:tcPr>
            <w:tcW w:w="718"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884"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1443" w:type="dxa"/>
            <w:noWrap w:val="0"/>
            <w:vAlign w:val="center"/>
          </w:tcPr>
          <w:p>
            <w:pPr>
              <w:spacing w:line="240" w:lineRule="exact"/>
              <w:jc w:val="left"/>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948" w:type="dxa"/>
            <w:vMerge w:val="continue"/>
            <w:noWrap w:val="0"/>
            <w:vAlign w:val="center"/>
          </w:tcPr>
          <w:p>
            <w:pPr>
              <w:spacing w:line="240" w:lineRule="exact"/>
              <w:jc w:val="left"/>
              <w:rPr>
                <w:rFonts w:eastAsia="仿宋_GB2312"/>
                <w:color w:val="000000"/>
                <w:sz w:val="20"/>
                <w:szCs w:val="20"/>
              </w:rPr>
            </w:pPr>
          </w:p>
        </w:tc>
        <w:tc>
          <w:tcPr>
            <w:tcW w:w="930" w:type="dxa"/>
            <w:noWrap w:val="0"/>
            <w:vAlign w:val="center"/>
          </w:tcPr>
          <w:p>
            <w:pPr>
              <w:spacing w:line="240" w:lineRule="exact"/>
              <w:jc w:val="center"/>
              <w:rPr>
                <w:rFonts w:hint="eastAsia" w:eastAsia="仿宋_GB2312"/>
                <w:color w:val="000000"/>
                <w:sz w:val="20"/>
                <w:szCs w:val="20"/>
              </w:rPr>
            </w:pPr>
            <w:r>
              <w:rPr>
                <w:rFonts w:hint="eastAsia" w:eastAsia="仿宋_GB2312"/>
                <w:color w:val="000000"/>
                <w:sz w:val="20"/>
                <w:szCs w:val="20"/>
              </w:rPr>
              <w:t>履职目</w:t>
            </w:r>
          </w:p>
          <w:p>
            <w:pPr>
              <w:spacing w:line="240" w:lineRule="exact"/>
              <w:jc w:val="center"/>
              <w:rPr>
                <w:rFonts w:eastAsia="仿宋_GB2312"/>
                <w:color w:val="000000"/>
                <w:sz w:val="20"/>
                <w:szCs w:val="20"/>
              </w:rPr>
            </w:pPr>
            <w:r>
              <w:rPr>
                <w:rFonts w:hint="eastAsia" w:eastAsia="仿宋_GB2312"/>
                <w:color w:val="000000"/>
                <w:sz w:val="20"/>
                <w:szCs w:val="20"/>
              </w:rPr>
              <w:t>标实现</w:t>
            </w:r>
          </w:p>
        </w:tc>
        <w:tc>
          <w:tcPr>
            <w:tcW w:w="107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违法案件降低率</w:t>
            </w:r>
          </w:p>
        </w:tc>
        <w:tc>
          <w:tcPr>
            <w:tcW w:w="1146" w:type="dxa"/>
            <w:gridSpan w:val="2"/>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违法犯罪案件降低20%</w:t>
            </w:r>
            <w:r>
              <w:rPr>
                <w:rFonts w:eastAsia="仿宋_GB2312"/>
                <w:color w:val="000000"/>
                <w:sz w:val="20"/>
                <w:szCs w:val="20"/>
              </w:rPr>
              <w:t>　</w:t>
            </w:r>
          </w:p>
        </w:tc>
        <w:tc>
          <w:tcPr>
            <w:tcW w:w="1202" w:type="dxa"/>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100%</w:t>
            </w:r>
            <w:r>
              <w:rPr>
                <w:rFonts w:eastAsia="仿宋_GB2312"/>
                <w:color w:val="000000"/>
                <w:sz w:val="20"/>
                <w:szCs w:val="20"/>
              </w:rPr>
              <w:t>　</w:t>
            </w:r>
          </w:p>
        </w:tc>
        <w:tc>
          <w:tcPr>
            <w:tcW w:w="718"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884"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1443" w:type="dxa"/>
            <w:noWrap w:val="0"/>
            <w:vAlign w:val="center"/>
          </w:tcPr>
          <w:p>
            <w:pPr>
              <w:spacing w:line="240" w:lineRule="exact"/>
              <w:jc w:val="left"/>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948" w:type="dxa"/>
            <w:vMerge w:val="restart"/>
            <w:noWrap w:val="0"/>
            <w:vAlign w:val="center"/>
          </w:tcPr>
          <w:p>
            <w:pPr>
              <w:spacing w:line="240" w:lineRule="exact"/>
              <w:jc w:val="left"/>
              <w:rPr>
                <w:rFonts w:eastAsia="仿宋_GB2312"/>
                <w:color w:val="000000"/>
                <w:sz w:val="20"/>
                <w:szCs w:val="20"/>
              </w:rPr>
            </w:pPr>
            <w:r>
              <w:rPr>
                <w:rFonts w:eastAsia="仿宋_GB2312"/>
                <w:color w:val="000000"/>
                <w:sz w:val="20"/>
                <w:szCs w:val="20"/>
              </w:rPr>
              <w:t>效益指标</w:t>
            </w:r>
          </w:p>
          <w:p>
            <w:pPr>
              <w:spacing w:line="240" w:lineRule="exact"/>
              <w:jc w:val="left"/>
              <w:rPr>
                <w:rFonts w:eastAsia="仿宋_GB2312"/>
                <w:color w:val="000000"/>
                <w:sz w:val="20"/>
                <w:szCs w:val="20"/>
              </w:rPr>
            </w:pPr>
            <w:r>
              <w:rPr>
                <w:rFonts w:eastAsia="仿宋_GB2312"/>
                <w:color w:val="000000"/>
                <w:sz w:val="20"/>
                <w:szCs w:val="20"/>
              </w:rPr>
              <w:t>（</w:t>
            </w:r>
            <w:r>
              <w:rPr>
                <w:rFonts w:eastAsia="仿宋_GB2312"/>
                <w:color w:val="000000"/>
                <w:sz w:val="20"/>
                <w:szCs w:val="20"/>
                <w:lang w:val="en"/>
              </w:rPr>
              <w:t>4</w:t>
            </w:r>
            <w:r>
              <w:rPr>
                <w:rFonts w:eastAsia="仿宋_GB2312"/>
                <w:color w:val="000000"/>
                <w:sz w:val="20"/>
                <w:szCs w:val="20"/>
              </w:rPr>
              <w:t>0分）</w:t>
            </w:r>
          </w:p>
          <w:p>
            <w:pPr>
              <w:spacing w:line="240" w:lineRule="exact"/>
              <w:jc w:val="left"/>
              <w:rPr>
                <w:rFonts w:eastAsia="仿宋_GB2312"/>
                <w:color w:val="000000"/>
                <w:sz w:val="20"/>
                <w:szCs w:val="20"/>
              </w:rPr>
            </w:pPr>
            <w:r>
              <w:rPr>
                <w:rFonts w:eastAsia="仿宋_GB2312"/>
                <w:color w:val="000000"/>
                <w:sz w:val="20"/>
                <w:szCs w:val="20"/>
              </w:rPr>
              <w:t>　</w:t>
            </w:r>
          </w:p>
          <w:p>
            <w:pPr>
              <w:spacing w:line="240" w:lineRule="exact"/>
              <w:jc w:val="center"/>
              <w:rPr>
                <w:rFonts w:eastAsia="仿宋_GB2312"/>
                <w:color w:val="000000"/>
                <w:sz w:val="20"/>
                <w:szCs w:val="20"/>
              </w:rPr>
            </w:pPr>
          </w:p>
        </w:tc>
        <w:tc>
          <w:tcPr>
            <w:tcW w:w="930" w:type="dxa"/>
            <w:vMerge w:val="restart"/>
            <w:noWrap w:val="0"/>
            <w:vAlign w:val="center"/>
          </w:tcPr>
          <w:p>
            <w:pPr>
              <w:spacing w:line="240" w:lineRule="exact"/>
              <w:jc w:val="center"/>
              <w:rPr>
                <w:rFonts w:hint="eastAsia" w:eastAsia="仿宋_GB2312"/>
                <w:color w:val="000000"/>
                <w:sz w:val="20"/>
                <w:szCs w:val="20"/>
              </w:rPr>
            </w:pPr>
            <w:r>
              <w:rPr>
                <w:rFonts w:hint="eastAsia" w:eastAsia="仿宋_GB2312"/>
                <w:color w:val="000000"/>
                <w:sz w:val="20"/>
                <w:szCs w:val="20"/>
              </w:rPr>
              <w:t>履职</w:t>
            </w:r>
          </w:p>
          <w:p>
            <w:pPr>
              <w:spacing w:line="240" w:lineRule="exact"/>
              <w:jc w:val="center"/>
              <w:rPr>
                <w:rFonts w:eastAsia="仿宋_GB2312"/>
                <w:color w:val="000000"/>
                <w:sz w:val="20"/>
                <w:szCs w:val="20"/>
              </w:rPr>
            </w:pPr>
            <w:r>
              <w:rPr>
                <w:rFonts w:hint="eastAsia" w:eastAsia="仿宋_GB2312"/>
                <w:color w:val="000000"/>
                <w:sz w:val="20"/>
                <w:szCs w:val="20"/>
              </w:rPr>
              <w:t>效益</w:t>
            </w:r>
          </w:p>
        </w:tc>
        <w:tc>
          <w:tcPr>
            <w:tcW w:w="107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经济指标</w:t>
            </w:r>
          </w:p>
        </w:tc>
        <w:tc>
          <w:tcPr>
            <w:tcW w:w="1146" w:type="dxa"/>
            <w:gridSpan w:val="2"/>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提高拘留所业务水平、提高工作效率</w:t>
            </w:r>
            <w:r>
              <w:rPr>
                <w:rFonts w:eastAsia="仿宋_GB2312"/>
                <w:color w:val="000000"/>
                <w:sz w:val="20"/>
                <w:szCs w:val="20"/>
              </w:rPr>
              <w:t>　</w:t>
            </w:r>
          </w:p>
        </w:tc>
        <w:tc>
          <w:tcPr>
            <w:tcW w:w="1202" w:type="dxa"/>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100%</w:t>
            </w:r>
            <w:r>
              <w:rPr>
                <w:rFonts w:eastAsia="仿宋_GB2312"/>
                <w:color w:val="000000"/>
                <w:sz w:val="20"/>
                <w:szCs w:val="20"/>
              </w:rPr>
              <w:t>　</w:t>
            </w:r>
          </w:p>
        </w:tc>
        <w:tc>
          <w:tcPr>
            <w:tcW w:w="718"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884"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1443" w:type="dxa"/>
            <w:noWrap w:val="0"/>
            <w:vAlign w:val="center"/>
          </w:tcPr>
          <w:p>
            <w:pPr>
              <w:spacing w:line="240" w:lineRule="exact"/>
              <w:jc w:val="left"/>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948" w:type="dxa"/>
            <w:vMerge w:val="continue"/>
            <w:noWrap w:val="0"/>
            <w:vAlign w:val="center"/>
          </w:tcPr>
          <w:p>
            <w:pPr>
              <w:spacing w:line="240" w:lineRule="exact"/>
              <w:jc w:val="left"/>
              <w:rPr>
                <w:rFonts w:eastAsia="仿宋_GB2312"/>
                <w:color w:val="000000"/>
                <w:sz w:val="20"/>
                <w:szCs w:val="20"/>
              </w:rPr>
            </w:pPr>
          </w:p>
        </w:tc>
        <w:tc>
          <w:tcPr>
            <w:tcW w:w="930" w:type="dxa"/>
            <w:vMerge w:val="continue"/>
            <w:noWrap w:val="0"/>
            <w:vAlign w:val="center"/>
          </w:tcPr>
          <w:p>
            <w:pPr>
              <w:spacing w:line="240" w:lineRule="exact"/>
              <w:jc w:val="center"/>
              <w:rPr>
                <w:rFonts w:eastAsia="仿宋_GB2312"/>
                <w:color w:val="000000"/>
                <w:sz w:val="20"/>
                <w:szCs w:val="20"/>
              </w:rPr>
            </w:pPr>
          </w:p>
        </w:tc>
        <w:tc>
          <w:tcPr>
            <w:tcW w:w="107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社会治安综合治理</w:t>
            </w:r>
          </w:p>
        </w:tc>
        <w:tc>
          <w:tcPr>
            <w:tcW w:w="1146" w:type="dxa"/>
            <w:gridSpan w:val="2"/>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社会治安稳定提升10%</w:t>
            </w:r>
            <w:r>
              <w:rPr>
                <w:rFonts w:eastAsia="仿宋_GB2312"/>
                <w:color w:val="000000"/>
                <w:sz w:val="20"/>
                <w:szCs w:val="20"/>
              </w:rPr>
              <w:t>　</w:t>
            </w:r>
          </w:p>
        </w:tc>
        <w:tc>
          <w:tcPr>
            <w:tcW w:w="1202" w:type="dxa"/>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100%</w:t>
            </w:r>
            <w:r>
              <w:rPr>
                <w:rFonts w:eastAsia="仿宋_GB2312"/>
                <w:color w:val="000000"/>
                <w:sz w:val="20"/>
                <w:szCs w:val="20"/>
              </w:rPr>
              <w:t>　</w:t>
            </w:r>
          </w:p>
        </w:tc>
        <w:tc>
          <w:tcPr>
            <w:tcW w:w="718"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884"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1443" w:type="dxa"/>
            <w:noWrap w:val="0"/>
            <w:vAlign w:val="center"/>
          </w:tcPr>
          <w:p>
            <w:pPr>
              <w:spacing w:line="240" w:lineRule="exact"/>
              <w:jc w:val="left"/>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948" w:type="dxa"/>
            <w:vMerge w:val="continue"/>
            <w:noWrap w:val="0"/>
            <w:vAlign w:val="center"/>
          </w:tcPr>
          <w:p>
            <w:pPr>
              <w:spacing w:line="240" w:lineRule="exact"/>
              <w:jc w:val="left"/>
              <w:rPr>
                <w:rFonts w:eastAsia="仿宋_GB2312"/>
                <w:color w:val="000000"/>
                <w:sz w:val="20"/>
                <w:szCs w:val="20"/>
              </w:rPr>
            </w:pPr>
          </w:p>
        </w:tc>
        <w:tc>
          <w:tcPr>
            <w:tcW w:w="930" w:type="dxa"/>
            <w:vMerge w:val="continue"/>
            <w:noWrap w:val="0"/>
            <w:vAlign w:val="center"/>
          </w:tcPr>
          <w:p>
            <w:pPr>
              <w:spacing w:line="240" w:lineRule="exact"/>
              <w:jc w:val="center"/>
              <w:rPr>
                <w:rFonts w:eastAsia="仿宋_GB2312"/>
                <w:color w:val="000000"/>
                <w:sz w:val="20"/>
                <w:szCs w:val="20"/>
              </w:rPr>
            </w:pPr>
          </w:p>
        </w:tc>
        <w:tc>
          <w:tcPr>
            <w:tcW w:w="107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有效固定好辖区治安防控</w:t>
            </w:r>
          </w:p>
        </w:tc>
        <w:tc>
          <w:tcPr>
            <w:tcW w:w="1146" w:type="dxa"/>
            <w:gridSpan w:val="2"/>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固定好辖区治安防控</w:t>
            </w:r>
            <w:r>
              <w:rPr>
                <w:rFonts w:eastAsia="仿宋_GB2312"/>
                <w:color w:val="000000"/>
                <w:sz w:val="20"/>
                <w:szCs w:val="20"/>
              </w:rPr>
              <w:t>　</w:t>
            </w:r>
          </w:p>
        </w:tc>
        <w:tc>
          <w:tcPr>
            <w:tcW w:w="1202" w:type="dxa"/>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100%</w:t>
            </w:r>
            <w:r>
              <w:rPr>
                <w:rFonts w:eastAsia="仿宋_GB2312"/>
                <w:color w:val="000000"/>
                <w:sz w:val="20"/>
                <w:szCs w:val="20"/>
              </w:rPr>
              <w:t>　</w:t>
            </w:r>
          </w:p>
        </w:tc>
        <w:tc>
          <w:tcPr>
            <w:tcW w:w="718" w:type="dxa"/>
            <w:noWrap w:val="0"/>
            <w:vAlign w:val="center"/>
          </w:tcPr>
          <w:p>
            <w:pPr>
              <w:spacing w:line="240" w:lineRule="exact"/>
              <w:jc w:val="left"/>
              <w:rPr>
                <w:rFonts w:hint="eastAsia"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884" w:type="dxa"/>
            <w:noWrap w:val="0"/>
            <w:vAlign w:val="center"/>
          </w:tcPr>
          <w:p>
            <w:pPr>
              <w:spacing w:line="240" w:lineRule="exact"/>
              <w:jc w:val="left"/>
              <w:rPr>
                <w:rFonts w:hint="eastAsia"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1443" w:type="dxa"/>
            <w:noWrap w:val="0"/>
            <w:vAlign w:val="center"/>
          </w:tcPr>
          <w:p>
            <w:pPr>
              <w:spacing w:line="240" w:lineRule="exact"/>
              <w:jc w:val="left"/>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948" w:type="dxa"/>
            <w:vMerge w:val="continue"/>
            <w:noWrap w:val="0"/>
            <w:vAlign w:val="center"/>
          </w:tcPr>
          <w:p>
            <w:pPr>
              <w:spacing w:line="240" w:lineRule="exact"/>
              <w:jc w:val="left"/>
              <w:rPr>
                <w:rFonts w:eastAsia="仿宋_GB2312"/>
                <w:color w:val="000000"/>
                <w:sz w:val="20"/>
                <w:szCs w:val="20"/>
              </w:rPr>
            </w:pPr>
          </w:p>
        </w:tc>
        <w:tc>
          <w:tcPr>
            <w:tcW w:w="930" w:type="dxa"/>
            <w:vMerge w:val="continue"/>
            <w:noWrap w:val="0"/>
            <w:vAlign w:val="center"/>
          </w:tcPr>
          <w:p>
            <w:pPr>
              <w:spacing w:line="240" w:lineRule="exact"/>
              <w:jc w:val="center"/>
              <w:rPr>
                <w:rFonts w:eastAsia="仿宋_GB2312"/>
                <w:color w:val="000000"/>
                <w:sz w:val="20"/>
                <w:szCs w:val="20"/>
              </w:rPr>
            </w:pPr>
          </w:p>
        </w:tc>
        <w:tc>
          <w:tcPr>
            <w:tcW w:w="107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可持续影响</w:t>
            </w:r>
          </w:p>
        </w:tc>
        <w:tc>
          <w:tcPr>
            <w:tcW w:w="1146" w:type="dxa"/>
            <w:gridSpan w:val="2"/>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维护社会稳定，预防和制止犯罪</w:t>
            </w:r>
            <w:r>
              <w:rPr>
                <w:rFonts w:eastAsia="仿宋_GB2312"/>
                <w:color w:val="000000"/>
                <w:sz w:val="20"/>
                <w:szCs w:val="20"/>
              </w:rPr>
              <w:t>　</w:t>
            </w:r>
          </w:p>
        </w:tc>
        <w:tc>
          <w:tcPr>
            <w:tcW w:w="1202" w:type="dxa"/>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100%</w:t>
            </w:r>
            <w:r>
              <w:rPr>
                <w:rFonts w:eastAsia="仿宋_GB2312"/>
                <w:color w:val="000000"/>
                <w:sz w:val="20"/>
                <w:szCs w:val="20"/>
              </w:rPr>
              <w:t>　</w:t>
            </w:r>
          </w:p>
        </w:tc>
        <w:tc>
          <w:tcPr>
            <w:tcW w:w="718" w:type="dxa"/>
            <w:noWrap w:val="0"/>
            <w:vAlign w:val="center"/>
          </w:tcPr>
          <w:p>
            <w:pPr>
              <w:spacing w:line="240" w:lineRule="exact"/>
              <w:jc w:val="left"/>
              <w:rPr>
                <w:rFonts w:hint="eastAsia"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884" w:type="dxa"/>
            <w:noWrap w:val="0"/>
            <w:vAlign w:val="center"/>
          </w:tcPr>
          <w:p>
            <w:pPr>
              <w:spacing w:line="240" w:lineRule="exact"/>
              <w:jc w:val="left"/>
              <w:rPr>
                <w:rFonts w:hint="eastAsia"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5</w:t>
            </w:r>
          </w:p>
        </w:tc>
        <w:tc>
          <w:tcPr>
            <w:tcW w:w="1443" w:type="dxa"/>
            <w:noWrap w:val="0"/>
            <w:vAlign w:val="center"/>
          </w:tcPr>
          <w:p>
            <w:pPr>
              <w:spacing w:line="240" w:lineRule="exact"/>
              <w:jc w:val="left"/>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948" w:type="dxa"/>
            <w:vMerge w:val="continue"/>
            <w:noWrap w:val="0"/>
            <w:vAlign w:val="center"/>
          </w:tcPr>
          <w:p>
            <w:pPr>
              <w:spacing w:line="240" w:lineRule="exact"/>
              <w:jc w:val="center"/>
              <w:rPr>
                <w:rFonts w:eastAsia="仿宋_GB2312"/>
                <w:color w:val="000000"/>
                <w:sz w:val="20"/>
                <w:szCs w:val="20"/>
              </w:rPr>
            </w:pPr>
          </w:p>
        </w:tc>
        <w:tc>
          <w:tcPr>
            <w:tcW w:w="930"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满意度</w:t>
            </w:r>
          </w:p>
        </w:tc>
        <w:tc>
          <w:tcPr>
            <w:tcW w:w="1078" w:type="dxa"/>
            <w:noWrap w:val="0"/>
            <w:vAlign w:val="center"/>
          </w:tcPr>
          <w:p>
            <w:pPr>
              <w:spacing w:line="240" w:lineRule="exact"/>
              <w:jc w:val="center"/>
              <w:rPr>
                <w:rFonts w:hint="eastAsia" w:eastAsia="仿宋_GB2312"/>
                <w:color w:val="000000"/>
                <w:sz w:val="20"/>
                <w:szCs w:val="20"/>
                <w:lang w:val="en-US" w:eastAsia="zh-CN"/>
              </w:rPr>
            </w:pPr>
            <w:r>
              <w:rPr>
                <w:rFonts w:hint="eastAsia" w:eastAsia="仿宋_GB2312"/>
                <w:color w:val="000000"/>
                <w:sz w:val="20"/>
                <w:szCs w:val="20"/>
                <w:lang w:val="en-US" w:eastAsia="zh-CN"/>
              </w:rPr>
              <w:t>满意度</w:t>
            </w:r>
          </w:p>
        </w:tc>
        <w:tc>
          <w:tcPr>
            <w:tcW w:w="1146" w:type="dxa"/>
            <w:gridSpan w:val="2"/>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人民满意度100%</w:t>
            </w:r>
            <w:r>
              <w:rPr>
                <w:rFonts w:eastAsia="仿宋_GB2312"/>
                <w:color w:val="000000"/>
                <w:sz w:val="20"/>
                <w:szCs w:val="20"/>
              </w:rPr>
              <w:t>　</w:t>
            </w:r>
          </w:p>
        </w:tc>
        <w:tc>
          <w:tcPr>
            <w:tcW w:w="1202" w:type="dxa"/>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100%</w:t>
            </w:r>
            <w:r>
              <w:rPr>
                <w:rFonts w:eastAsia="仿宋_GB2312"/>
                <w:color w:val="000000"/>
                <w:sz w:val="20"/>
                <w:szCs w:val="20"/>
              </w:rPr>
              <w:t>　</w:t>
            </w:r>
          </w:p>
        </w:tc>
        <w:tc>
          <w:tcPr>
            <w:tcW w:w="718"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10</w:t>
            </w:r>
          </w:p>
        </w:tc>
        <w:tc>
          <w:tcPr>
            <w:tcW w:w="884" w:type="dxa"/>
            <w:noWrap w:val="0"/>
            <w:vAlign w:val="center"/>
          </w:tcPr>
          <w:p>
            <w:pPr>
              <w:spacing w:line="240" w:lineRule="exact"/>
              <w:jc w:val="left"/>
              <w:rPr>
                <w:rFonts w:hint="eastAsia"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9</w:t>
            </w:r>
          </w:p>
        </w:tc>
        <w:tc>
          <w:tcPr>
            <w:tcW w:w="1443" w:type="dxa"/>
            <w:noWrap w:val="0"/>
            <w:vAlign w:val="center"/>
          </w:tcPr>
          <w:p>
            <w:pPr>
              <w:spacing w:line="240" w:lineRule="exact"/>
              <w:jc w:val="left"/>
              <w:rPr>
                <w:rFonts w:eastAsia="仿宋_GB2312"/>
                <w:color w:val="000000"/>
                <w:sz w:val="20"/>
                <w:szCs w:val="20"/>
              </w:rPr>
            </w:pPr>
            <w:r>
              <w:rPr>
                <w:rFonts w:hint="eastAsia" w:eastAsia="仿宋_GB2312"/>
                <w:color w:val="000000"/>
                <w:sz w:val="20"/>
                <w:szCs w:val="20"/>
                <w:lang w:val="en-US" w:eastAsia="zh-CN"/>
              </w:rPr>
              <w:t>持续提高人民满意度</w:t>
            </w: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6266" w:type="dxa"/>
            <w:gridSpan w:val="7"/>
            <w:noWrap w:val="0"/>
            <w:vAlign w:val="center"/>
          </w:tcPr>
          <w:p>
            <w:pPr>
              <w:spacing w:line="240" w:lineRule="exact"/>
              <w:jc w:val="center"/>
              <w:rPr>
                <w:rFonts w:eastAsia="仿宋_GB2312"/>
                <w:color w:val="000000"/>
                <w:sz w:val="20"/>
                <w:szCs w:val="20"/>
              </w:rPr>
            </w:pPr>
            <w:r>
              <w:rPr>
                <w:rFonts w:eastAsia="仿宋_GB2312"/>
                <w:color w:val="000000"/>
                <w:sz w:val="20"/>
                <w:szCs w:val="20"/>
              </w:rPr>
              <w:t>总分</w:t>
            </w:r>
          </w:p>
        </w:tc>
        <w:tc>
          <w:tcPr>
            <w:tcW w:w="71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90</w:t>
            </w:r>
          </w:p>
        </w:tc>
        <w:tc>
          <w:tcPr>
            <w:tcW w:w="884" w:type="dxa"/>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89</w:t>
            </w:r>
          </w:p>
        </w:tc>
        <w:tc>
          <w:tcPr>
            <w:tcW w:w="1443" w:type="dxa"/>
            <w:noWrap w:val="0"/>
            <w:vAlign w:val="center"/>
          </w:tcPr>
          <w:p>
            <w:pPr>
              <w:spacing w:line="240" w:lineRule="exact"/>
              <w:jc w:val="left"/>
              <w:rPr>
                <w:rFonts w:eastAsia="仿宋_GB2312"/>
                <w:color w:val="000000"/>
                <w:sz w:val="20"/>
                <w:szCs w:val="20"/>
              </w:rPr>
            </w:pPr>
            <w:r>
              <w:rPr>
                <w:rFonts w:eastAsia="仿宋_GB2312"/>
                <w:color w:val="000000"/>
                <w:sz w:val="20"/>
                <w:szCs w:val="20"/>
              </w:rPr>
              <w:t>　</w:t>
            </w:r>
          </w:p>
        </w:tc>
      </w:tr>
    </w:tbl>
    <w:p>
      <w:pPr>
        <w:spacing w:after="240" w:afterLines="100" w:line="600" w:lineRule="exact"/>
        <w:jc w:val="left"/>
        <w:rPr>
          <w:bCs/>
          <w:sz w:val="32"/>
          <w:szCs w:val="32"/>
        </w:rPr>
      </w:pPr>
      <w:r>
        <w:rPr>
          <w:rFonts w:hint="eastAsia" w:ascii="黑体" w:hAnsi="黑体" w:eastAsia="黑体" w:cs="黑体"/>
          <w:color w:val="000000"/>
          <w:sz w:val="32"/>
          <w:szCs w:val="32"/>
        </w:rPr>
        <w:t>附件4</w:t>
      </w:r>
    </w:p>
    <w:p>
      <w:pPr>
        <w:spacing w:after="120" w:afterLines="50" w:line="600" w:lineRule="exact"/>
        <w:jc w:val="center"/>
        <w:rPr>
          <w:rFonts w:ascii="Arial Unicode MS" w:eastAsia="Arial Unicode MS"/>
          <w:sz w:val="44"/>
          <w:szCs w:val="44"/>
        </w:rPr>
      </w:pPr>
      <w:r>
        <w:rPr>
          <w:rFonts w:ascii="Arial Unicode MS" w:eastAsia="Arial Unicode MS"/>
          <w:sz w:val="44"/>
          <w:szCs w:val="44"/>
        </w:rPr>
        <w:t>202</w:t>
      </w:r>
      <w:r>
        <w:rPr>
          <w:rFonts w:hint="eastAsia" w:ascii="Arial Unicode MS" w:eastAsia="Arial Unicode MS"/>
          <w:sz w:val="44"/>
          <w:szCs w:val="44"/>
          <w:lang w:val="en-US" w:eastAsia="zh-CN"/>
        </w:rPr>
        <w:t>5</w:t>
      </w:r>
      <w:r>
        <w:rPr>
          <w:rFonts w:ascii="Arial Unicode MS" w:eastAsia="Arial Unicode MS"/>
          <w:sz w:val="44"/>
          <w:szCs w:val="44"/>
        </w:rPr>
        <w:t>年度项目支出绩效自评报告</w:t>
      </w:r>
    </w:p>
    <w:tbl>
      <w:tblPr>
        <w:tblStyle w:val="9"/>
        <w:tblpPr w:leftFromText="180" w:rightFromText="180" w:vertAnchor="text" w:horzAnchor="margin" w:tblpXSpec="center" w:tblpY="189"/>
        <w:tblW w:w="916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7"/>
        <w:gridCol w:w="1972"/>
        <w:gridCol w:w="563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restart"/>
            <w:noWrap w:val="0"/>
            <w:vAlign w:val="center"/>
          </w:tcPr>
          <w:p>
            <w:pPr>
              <w:spacing w:line="576" w:lineRule="exact"/>
              <w:jc w:val="center"/>
              <w:rPr>
                <w:rFonts w:eastAsia="仿宋_GB2312"/>
                <w:sz w:val="20"/>
                <w:szCs w:val="20"/>
              </w:rPr>
            </w:pPr>
            <w:r>
              <w:rPr>
                <w:rFonts w:eastAsia="仿宋_GB2312"/>
                <w:sz w:val="20"/>
                <w:szCs w:val="20"/>
              </w:rPr>
              <w:t>部门概况</w:t>
            </w:r>
          </w:p>
        </w:tc>
        <w:tc>
          <w:tcPr>
            <w:tcW w:w="1972" w:type="dxa"/>
            <w:noWrap w:val="0"/>
            <w:vAlign w:val="center"/>
          </w:tcPr>
          <w:p>
            <w:pPr>
              <w:spacing w:line="576" w:lineRule="exact"/>
              <w:jc w:val="center"/>
              <w:rPr>
                <w:rFonts w:eastAsia="仿宋_GB2312"/>
                <w:sz w:val="20"/>
                <w:szCs w:val="20"/>
              </w:rPr>
            </w:pPr>
            <w:r>
              <w:rPr>
                <w:rFonts w:eastAsia="仿宋_GB2312"/>
                <w:sz w:val="20"/>
                <w:szCs w:val="20"/>
              </w:rPr>
              <w:t>专项名称</w:t>
            </w:r>
          </w:p>
        </w:tc>
        <w:tc>
          <w:tcPr>
            <w:tcW w:w="5633" w:type="dxa"/>
            <w:noWrap w:val="0"/>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拘留人员伙食医疗费及日常教育培训费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576" w:lineRule="exact"/>
              <w:jc w:val="center"/>
              <w:rPr>
                <w:rFonts w:eastAsia="仿宋_GB2312"/>
                <w:sz w:val="20"/>
                <w:szCs w:val="20"/>
              </w:rPr>
            </w:pPr>
            <w:r>
              <w:rPr>
                <w:rFonts w:eastAsia="仿宋_GB2312"/>
                <w:sz w:val="20"/>
                <w:szCs w:val="20"/>
              </w:rPr>
              <w:t>年度预算金额</w:t>
            </w:r>
          </w:p>
        </w:tc>
        <w:tc>
          <w:tcPr>
            <w:tcW w:w="5633" w:type="dxa"/>
            <w:noWrap w:val="0"/>
            <w:vAlign w:val="center"/>
          </w:tcPr>
          <w:p>
            <w:pPr>
              <w:keepNext w:val="0"/>
              <w:keepLines w:val="0"/>
              <w:widowControl/>
              <w:suppressLineNumbers w:val="0"/>
              <w:jc w:val="center"/>
              <w:textAlignment w:val="center"/>
              <w:rPr>
                <w:sz w:val="22"/>
                <w:szCs w:val="22"/>
              </w:rPr>
            </w:pPr>
            <w:r>
              <w:rPr>
                <w:rStyle w:val="16"/>
                <w:rFonts w:hint="eastAsia"/>
                <w:lang w:val="en-US" w:eastAsia="zh-CN" w:bidi="ar"/>
              </w:rPr>
              <w:t>34</w:t>
            </w:r>
            <w:r>
              <w:rPr>
                <w:rStyle w:val="16"/>
                <w:lang w:val="en-US" w:eastAsia="zh-CN" w:bidi="ar"/>
              </w:rPr>
              <w:t>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576" w:lineRule="exact"/>
              <w:jc w:val="center"/>
              <w:rPr>
                <w:rFonts w:eastAsia="仿宋_GB2312"/>
                <w:sz w:val="20"/>
                <w:szCs w:val="20"/>
              </w:rPr>
            </w:pPr>
            <w:r>
              <w:rPr>
                <w:rFonts w:eastAsia="仿宋_GB2312"/>
                <w:sz w:val="20"/>
                <w:szCs w:val="20"/>
              </w:rPr>
              <w:t>项目主管部门</w:t>
            </w:r>
          </w:p>
        </w:tc>
        <w:tc>
          <w:tcPr>
            <w:tcW w:w="5633" w:type="dxa"/>
            <w:noWrap w:val="0"/>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永州市公安局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576" w:lineRule="exact"/>
              <w:jc w:val="center"/>
              <w:rPr>
                <w:rFonts w:eastAsia="仿宋_GB2312"/>
                <w:sz w:val="20"/>
                <w:szCs w:val="20"/>
              </w:rPr>
            </w:pPr>
            <w:r>
              <w:rPr>
                <w:rFonts w:eastAsia="仿宋_GB2312"/>
                <w:sz w:val="20"/>
                <w:szCs w:val="20"/>
              </w:rPr>
              <w:t>项目立项目的</w:t>
            </w:r>
          </w:p>
        </w:tc>
        <w:tc>
          <w:tcPr>
            <w:tcW w:w="5633" w:type="dxa"/>
            <w:noWrap w:val="0"/>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拘留人员经费开支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restart"/>
            <w:noWrap w:val="0"/>
            <w:vAlign w:val="center"/>
          </w:tcPr>
          <w:p>
            <w:pPr>
              <w:spacing w:line="576" w:lineRule="exact"/>
              <w:jc w:val="center"/>
              <w:rPr>
                <w:rFonts w:eastAsia="仿宋_GB2312"/>
                <w:sz w:val="20"/>
                <w:szCs w:val="20"/>
              </w:rPr>
            </w:pPr>
            <w:r>
              <w:rPr>
                <w:rFonts w:eastAsia="仿宋_GB2312"/>
                <w:sz w:val="20"/>
                <w:szCs w:val="20"/>
              </w:rPr>
              <w:t>绩效情况</w:t>
            </w:r>
          </w:p>
        </w:tc>
        <w:tc>
          <w:tcPr>
            <w:tcW w:w="1972" w:type="dxa"/>
            <w:noWrap w:val="0"/>
            <w:vAlign w:val="center"/>
          </w:tcPr>
          <w:p>
            <w:pPr>
              <w:spacing w:line="576" w:lineRule="exact"/>
              <w:jc w:val="center"/>
              <w:rPr>
                <w:rFonts w:eastAsia="仿宋_GB2312"/>
                <w:sz w:val="20"/>
                <w:szCs w:val="20"/>
              </w:rPr>
            </w:pPr>
            <w:r>
              <w:rPr>
                <w:rFonts w:eastAsia="仿宋_GB2312"/>
                <w:sz w:val="20"/>
                <w:szCs w:val="20"/>
              </w:rPr>
              <w:t>项目支出管理和使用基本情况</w:t>
            </w:r>
          </w:p>
        </w:tc>
        <w:tc>
          <w:tcPr>
            <w:tcW w:w="5633" w:type="dxa"/>
            <w:noWrap w:val="0"/>
            <w:vAlign w:val="center"/>
          </w:tcPr>
          <w:p>
            <w:pPr>
              <w:keepNext w:val="0"/>
              <w:keepLines w:val="0"/>
              <w:widowControl/>
              <w:suppressLineNumbers w:val="0"/>
              <w:jc w:val="left"/>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202</w:t>
            </w:r>
            <w:r>
              <w:rPr>
                <w:rFonts w:hint="eastAsia" w:ascii="Times New Roman" w:hAnsi="Times New Roman" w:eastAsia="宋体" w:cs="Times New Roman"/>
                <w:i w:val="0"/>
                <w:iCs w:val="0"/>
                <w:color w:val="000000"/>
                <w:kern w:val="0"/>
                <w:sz w:val="22"/>
                <w:szCs w:val="22"/>
                <w:u w:val="none"/>
                <w:lang w:val="en-US" w:eastAsia="zh-CN" w:bidi="ar"/>
              </w:rPr>
              <w:t>5</w:t>
            </w:r>
            <w:r>
              <w:rPr>
                <w:rStyle w:val="20"/>
                <w:lang w:val="en-US" w:eastAsia="zh-CN" w:bidi="ar"/>
              </w:rPr>
              <w:t>年市财政下拨项目经费</w:t>
            </w:r>
            <w:r>
              <w:rPr>
                <w:rStyle w:val="17"/>
                <w:rFonts w:eastAsia="宋体"/>
                <w:lang w:val="en-US" w:eastAsia="zh-CN" w:bidi="ar"/>
              </w:rPr>
              <w:t>—</w:t>
            </w:r>
            <w:r>
              <w:rPr>
                <w:rStyle w:val="20"/>
                <w:lang w:val="en-US" w:eastAsia="zh-CN" w:bidi="ar"/>
              </w:rPr>
              <w:t>拘留人员伙食医疗费及日常教育培训费</w:t>
            </w:r>
            <w:r>
              <w:rPr>
                <w:rStyle w:val="20"/>
                <w:rFonts w:hint="eastAsia"/>
                <w:lang w:val="en-US" w:eastAsia="zh-CN" w:bidi="ar"/>
              </w:rPr>
              <w:t>34</w:t>
            </w:r>
            <w:r>
              <w:rPr>
                <w:rStyle w:val="20"/>
                <w:lang w:val="en-US" w:eastAsia="zh-CN" w:bidi="ar"/>
              </w:rPr>
              <w:t>万元。为有效使用专项资金，获得最大化的社会效益，绩效目标具体如下：一是根据《拘留所管理条例》等文件的规定，按要求收拘管理；二是预计收拘</w:t>
            </w:r>
            <w:r>
              <w:rPr>
                <w:rStyle w:val="17"/>
                <w:rFonts w:hint="eastAsia"/>
                <w:lang w:val="en-US" w:eastAsia="zh-CN" w:bidi="ar"/>
              </w:rPr>
              <w:t>1680</w:t>
            </w:r>
            <w:r>
              <w:rPr>
                <w:rStyle w:val="20"/>
                <w:lang w:val="en-US" w:eastAsia="zh-CN" w:bidi="ar"/>
              </w:rPr>
              <w:t>余人次；三是拘室相关基础设施的完善。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6"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576" w:lineRule="exact"/>
              <w:jc w:val="center"/>
              <w:rPr>
                <w:rFonts w:eastAsia="仿宋_GB2312"/>
                <w:sz w:val="20"/>
                <w:szCs w:val="20"/>
              </w:rPr>
            </w:pPr>
            <w:r>
              <w:rPr>
                <w:rFonts w:eastAsia="仿宋_GB2312"/>
                <w:sz w:val="20"/>
                <w:szCs w:val="20"/>
              </w:rPr>
              <w:t>项目绩效目标完成情况</w:t>
            </w:r>
          </w:p>
        </w:tc>
        <w:tc>
          <w:tcPr>
            <w:tcW w:w="5633" w:type="dxa"/>
            <w:noWrap w:val="0"/>
            <w:vAlign w:val="center"/>
          </w:tcPr>
          <w:p>
            <w:pPr>
              <w:keepNext w:val="0"/>
              <w:keepLines w:val="0"/>
              <w:widowControl/>
              <w:suppressLineNumbers w:val="0"/>
              <w:jc w:val="left"/>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202</w:t>
            </w:r>
            <w:r>
              <w:rPr>
                <w:rFonts w:hint="eastAsia" w:cs="Times New Roman"/>
                <w:i w:val="0"/>
                <w:iCs w:val="0"/>
                <w:color w:val="000000"/>
                <w:kern w:val="0"/>
                <w:sz w:val="22"/>
                <w:szCs w:val="22"/>
                <w:u w:val="none"/>
                <w:lang w:val="en-US" w:eastAsia="zh-CN" w:bidi="ar"/>
              </w:rPr>
              <w:t>4</w:t>
            </w:r>
            <w:r>
              <w:rPr>
                <w:rStyle w:val="20"/>
                <w:lang w:val="en-US" w:eastAsia="zh-CN" w:bidi="ar"/>
              </w:rPr>
              <w:t>年市财政拨付</w:t>
            </w:r>
            <w:r>
              <w:rPr>
                <w:rStyle w:val="20"/>
                <w:rFonts w:hint="eastAsia"/>
                <w:lang w:val="en-US" w:eastAsia="zh-CN" w:bidi="ar"/>
              </w:rPr>
              <w:t>34</w:t>
            </w:r>
            <w:r>
              <w:rPr>
                <w:rStyle w:val="20"/>
                <w:lang w:val="en-US" w:eastAsia="zh-CN" w:bidi="ar"/>
              </w:rPr>
              <w:t>万元拘留人员伙食医疗费及日常教育培训费，资金拨付率</w:t>
            </w:r>
            <w:r>
              <w:rPr>
                <w:rStyle w:val="17"/>
                <w:rFonts w:eastAsia="宋体"/>
                <w:lang w:val="en-US" w:eastAsia="zh-CN" w:bidi="ar"/>
              </w:rPr>
              <w:t>100%</w:t>
            </w:r>
            <w:r>
              <w:rPr>
                <w:rStyle w:val="20"/>
                <w:lang w:val="en-US" w:eastAsia="zh-CN" w:bidi="ar"/>
              </w:rPr>
              <w:t>，全年支出</w:t>
            </w:r>
            <w:r>
              <w:rPr>
                <w:rStyle w:val="17"/>
                <w:rFonts w:hint="eastAsia"/>
                <w:lang w:val="en-US" w:eastAsia="zh-CN" w:bidi="ar"/>
              </w:rPr>
              <w:t>34</w:t>
            </w:r>
            <w:r>
              <w:rPr>
                <w:rStyle w:val="20"/>
                <w:lang w:val="en-US" w:eastAsia="zh-CN" w:bidi="ar"/>
              </w:rPr>
              <w:t>万元，投入使用率</w:t>
            </w:r>
            <w:r>
              <w:rPr>
                <w:rStyle w:val="17"/>
                <w:rFonts w:eastAsia="宋体"/>
                <w:lang w:val="en-US" w:eastAsia="zh-CN" w:bidi="ar"/>
              </w:rPr>
              <w:t>100%</w:t>
            </w:r>
            <w:r>
              <w:rPr>
                <w:rStyle w:val="20"/>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5" w:hRule="atLeast"/>
        </w:trPr>
        <w:tc>
          <w:tcPr>
            <w:tcW w:w="1557" w:type="dxa"/>
            <w:vMerge w:val="restart"/>
            <w:noWrap w:val="0"/>
            <w:vAlign w:val="center"/>
          </w:tcPr>
          <w:p>
            <w:pPr>
              <w:spacing w:line="576" w:lineRule="exact"/>
              <w:jc w:val="center"/>
              <w:rPr>
                <w:rFonts w:eastAsia="仿宋_GB2312"/>
                <w:sz w:val="20"/>
                <w:szCs w:val="20"/>
              </w:rPr>
            </w:pPr>
            <w:r>
              <w:rPr>
                <w:rFonts w:eastAsia="仿宋_GB2312"/>
                <w:sz w:val="20"/>
                <w:szCs w:val="20"/>
              </w:rPr>
              <w:t>存在的问题分析及改进措施</w:t>
            </w:r>
          </w:p>
        </w:tc>
        <w:tc>
          <w:tcPr>
            <w:tcW w:w="1972" w:type="dxa"/>
            <w:noWrap w:val="0"/>
            <w:vAlign w:val="center"/>
          </w:tcPr>
          <w:p>
            <w:pPr>
              <w:spacing w:line="576" w:lineRule="exact"/>
              <w:jc w:val="center"/>
              <w:rPr>
                <w:rFonts w:eastAsia="仿宋_GB2312"/>
                <w:sz w:val="20"/>
                <w:szCs w:val="20"/>
              </w:rPr>
            </w:pPr>
            <w:r>
              <w:rPr>
                <w:rFonts w:eastAsia="仿宋_GB2312"/>
                <w:sz w:val="20"/>
                <w:szCs w:val="20"/>
              </w:rPr>
              <w:t>存在的问题</w:t>
            </w:r>
          </w:p>
        </w:tc>
        <w:tc>
          <w:tcPr>
            <w:tcW w:w="5633" w:type="dxa"/>
            <w:noWrap w:val="0"/>
            <w:vAlign w:val="center"/>
          </w:tcPr>
          <w:p>
            <w:pPr>
              <w:keepNext w:val="0"/>
              <w:keepLines w:val="0"/>
              <w:widowControl/>
              <w:suppressLineNumbers w:val="0"/>
              <w:jc w:val="left"/>
              <w:textAlignment w:val="center"/>
              <w:rPr>
                <w:sz w:val="22"/>
                <w:szCs w:val="22"/>
              </w:rPr>
            </w:pPr>
            <w:r>
              <w:rPr>
                <w:rFonts w:hint="eastAsia" w:ascii="宋体" w:hAnsi="宋体" w:eastAsia="宋体" w:cs="宋体"/>
                <w:i w:val="0"/>
                <w:iCs w:val="0"/>
                <w:color w:val="000000"/>
                <w:kern w:val="0"/>
                <w:sz w:val="22"/>
                <w:szCs w:val="22"/>
                <w:u w:val="none"/>
                <w:lang w:val="en-US" w:eastAsia="zh-CN" w:bidi="ar"/>
              </w:rPr>
              <w:t>我所各类专项资金开支严格按照市财政预算执行，各类项目完成良好，无绩效目标未完成情况发生。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8"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576" w:lineRule="exact"/>
              <w:jc w:val="center"/>
              <w:rPr>
                <w:rFonts w:eastAsia="仿宋_GB2312"/>
                <w:sz w:val="20"/>
                <w:szCs w:val="20"/>
              </w:rPr>
            </w:pPr>
            <w:r>
              <w:rPr>
                <w:rFonts w:eastAsia="仿宋_GB2312"/>
                <w:sz w:val="20"/>
                <w:szCs w:val="20"/>
              </w:rPr>
              <w:t>改进措施</w:t>
            </w:r>
          </w:p>
        </w:tc>
        <w:tc>
          <w:tcPr>
            <w:tcW w:w="5633" w:type="dxa"/>
            <w:noWrap w:val="0"/>
            <w:vAlign w:val="center"/>
          </w:tcPr>
          <w:p>
            <w:pPr>
              <w:keepNext w:val="0"/>
              <w:keepLines w:val="0"/>
              <w:widowControl/>
              <w:suppressLineNumbers w:val="0"/>
              <w:jc w:val="left"/>
              <w:textAlignment w:val="center"/>
              <w:rPr>
                <w:sz w:val="22"/>
                <w:szCs w:val="22"/>
              </w:rPr>
            </w:pPr>
            <w:r>
              <w:rPr>
                <w:rFonts w:hint="eastAsia" w:ascii="宋体" w:hAnsi="宋体" w:cs="宋体"/>
                <w:i w:val="0"/>
                <w:iCs w:val="0"/>
                <w:color w:val="000000"/>
                <w:kern w:val="0"/>
                <w:sz w:val="22"/>
                <w:szCs w:val="22"/>
                <w:u w:val="none"/>
                <w:lang w:val="en-US" w:eastAsia="zh-CN" w:bidi="ar"/>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09"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576" w:lineRule="exact"/>
              <w:jc w:val="center"/>
              <w:rPr>
                <w:rFonts w:eastAsia="仿宋_GB2312"/>
                <w:sz w:val="20"/>
                <w:szCs w:val="20"/>
              </w:rPr>
            </w:pPr>
            <w:r>
              <w:rPr>
                <w:rFonts w:eastAsia="仿宋_GB2312"/>
                <w:sz w:val="20"/>
                <w:szCs w:val="20"/>
              </w:rPr>
              <w:t>其他需要说明问题</w:t>
            </w:r>
          </w:p>
        </w:tc>
        <w:tc>
          <w:tcPr>
            <w:tcW w:w="5633" w:type="dxa"/>
            <w:noWrap w:val="0"/>
            <w:vAlign w:val="center"/>
          </w:tcPr>
          <w:p>
            <w:pPr>
              <w:keepNext w:val="0"/>
              <w:keepLines w:val="0"/>
              <w:widowControl/>
              <w:suppressLineNumbers w:val="0"/>
              <w:jc w:val="left"/>
              <w:textAlignment w:val="center"/>
              <w:rPr>
                <w:sz w:val="22"/>
                <w:szCs w:val="22"/>
              </w:rPr>
            </w:pPr>
            <w:r>
              <w:rPr>
                <w:rFonts w:hint="eastAsia" w:ascii="宋体" w:hAnsi="宋体" w:eastAsia="宋体" w:cs="宋体"/>
                <w:i w:val="0"/>
                <w:iCs w:val="0"/>
                <w:color w:val="000000"/>
                <w:kern w:val="0"/>
                <w:sz w:val="22"/>
                <w:szCs w:val="22"/>
                <w:u w:val="none"/>
                <w:lang w:val="en-US" w:eastAsia="zh-CN" w:bidi="ar"/>
              </w:rPr>
              <w:t>本次评价工作是在永州市拘留所自己组织的评价小组指导下完成的，由于时间紧，业务范围广，指标不好确定，也受专业知识和评价能力的限制，对评价结果可能产生一定影响。</w:t>
            </w:r>
          </w:p>
        </w:tc>
      </w:tr>
    </w:tbl>
    <w:p>
      <w:pPr>
        <w:spacing w:line="320" w:lineRule="atLeast"/>
        <w:jc w:val="left"/>
        <w:rPr>
          <w:rFonts w:eastAsia="仿宋_GB2312"/>
          <w:sz w:val="20"/>
          <w:szCs w:val="20"/>
        </w:rPr>
      </w:pPr>
      <w:r>
        <w:rPr>
          <w:rFonts w:eastAsia="仿宋_GB2312"/>
          <w:sz w:val="20"/>
          <w:szCs w:val="20"/>
        </w:rPr>
        <w:t>备注：每个项目支出分别填报自评报告和自评表。</w:t>
      </w:r>
    </w:p>
    <w:p>
      <w:pPr>
        <w:spacing w:after="240" w:afterLines="10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pPr>
        <w:spacing w:after="120" w:afterLines="50" w:line="560" w:lineRule="exact"/>
        <w:jc w:val="center"/>
        <w:rPr>
          <w:rFonts w:ascii="Arial Unicode MS" w:eastAsia="Arial Unicode MS"/>
          <w:sz w:val="44"/>
          <w:szCs w:val="44"/>
        </w:rPr>
      </w:pPr>
      <w:r>
        <w:rPr>
          <w:rFonts w:ascii="Arial Unicode MS" w:eastAsia="Arial Unicode MS"/>
          <w:sz w:val="44"/>
          <w:szCs w:val="44"/>
        </w:rPr>
        <w:t>202</w:t>
      </w:r>
      <w:r>
        <w:rPr>
          <w:rFonts w:hint="eastAsia" w:ascii="Arial Unicode MS" w:eastAsia="Arial Unicode MS"/>
          <w:sz w:val="44"/>
          <w:szCs w:val="44"/>
          <w:lang w:val="en-US" w:eastAsia="zh-CN"/>
        </w:rPr>
        <w:t>5</w:t>
      </w:r>
      <w:r>
        <w:rPr>
          <w:rFonts w:ascii="Arial Unicode MS" w:eastAsia="Arial Unicode MS"/>
          <w:sz w:val="44"/>
          <w:szCs w:val="4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21"/>
        <w:gridCol w:w="1085"/>
        <w:gridCol w:w="1085"/>
        <w:gridCol w:w="1230"/>
        <w:gridCol w:w="1140"/>
        <w:gridCol w:w="1140"/>
        <w:gridCol w:w="832"/>
        <w:gridCol w:w="877"/>
        <w:gridCol w:w="1146"/>
      </w:tblGrid>
      <w:tr>
        <w:tblPrEx>
          <w:tblCellMar>
            <w:top w:w="0" w:type="dxa"/>
            <w:left w:w="28" w:type="dxa"/>
            <w:bottom w:w="0" w:type="dxa"/>
            <w:right w:w="28" w:type="dxa"/>
          </w:tblCellMar>
        </w:tblPrEx>
        <w:trPr>
          <w:trHeight w:val="551" w:hRule="atLeast"/>
          <w:jc w:val="center"/>
        </w:trPr>
        <w:tc>
          <w:tcPr>
            <w:tcW w:w="921" w:type="dxa"/>
            <w:noWrap w:val="0"/>
            <w:vAlign w:val="center"/>
          </w:tcPr>
          <w:p>
            <w:pPr>
              <w:spacing w:line="260" w:lineRule="exact"/>
              <w:jc w:val="center"/>
              <w:rPr>
                <w:rFonts w:eastAsia="仿宋_GB2312"/>
                <w:color w:val="000000"/>
                <w:sz w:val="20"/>
                <w:szCs w:val="20"/>
              </w:rPr>
            </w:pPr>
            <w:r>
              <w:rPr>
                <w:rFonts w:eastAsia="仿宋_GB2312"/>
                <w:color w:val="000000"/>
                <w:sz w:val="20"/>
                <w:szCs w:val="20"/>
              </w:rPr>
              <w:t>项目支</w:t>
            </w:r>
          </w:p>
          <w:p>
            <w:pPr>
              <w:spacing w:line="260" w:lineRule="exact"/>
              <w:jc w:val="center"/>
              <w:rPr>
                <w:rFonts w:eastAsia="仿宋_GB2312"/>
                <w:color w:val="000000"/>
                <w:sz w:val="20"/>
                <w:szCs w:val="20"/>
              </w:rPr>
            </w:pPr>
            <w:r>
              <w:rPr>
                <w:rFonts w:eastAsia="仿宋_GB2312"/>
                <w:color w:val="000000"/>
                <w:sz w:val="20"/>
                <w:szCs w:val="20"/>
              </w:rPr>
              <w:t>出名称</w:t>
            </w:r>
          </w:p>
        </w:tc>
        <w:tc>
          <w:tcPr>
            <w:tcW w:w="8535" w:type="dxa"/>
            <w:gridSpan w:val="8"/>
            <w:noWrap w:val="0"/>
            <w:vAlign w:val="center"/>
          </w:tcPr>
          <w:p>
            <w:pPr>
              <w:jc w:val="center"/>
              <w:rPr>
                <w:rFonts w:eastAsia="仿宋_GB2312"/>
                <w:color w:val="000000"/>
                <w:sz w:val="20"/>
                <w:szCs w:val="20"/>
              </w:rPr>
            </w:pPr>
            <w:r>
              <w:rPr>
                <w:rFonts w:hint="eastAsia" w:ascii="宋体" w:hAnsi="宋体" w:eastAsia="宋体" w:cs="宋体"/>
                <w:i w:val="0"/>
                <w:iCs w:val="0"/>
                <w:color w:val="000000"/>
                <w:kern w:val="0"/>
                <w:sz w:val="22"/>
                <w:szCs w:val="22"/>
                <w:u w:val="none"/>
                <w:lang w:val="en-US" w:eastAsia="zh-CN" w:bidi="ar"/>
              </w:rPr>
              <w:t>拘留人员伙食医疗费及日常教育培训费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noWrap w:val="0"/>
            <w:vAlign w:val="center"/>
          </w:tcPr>
          <w:p>
            <w:pPr>
              <w:jc w:val="center"/>
              <w:rPr>
                <w:rFonts w:eastAsia="仿宋_GB2312"/>
                <w:color w:val="000000"/>
                <w:sz w:val="20"/>
                <w:szCs w:val="20"/>
              </w:rPr>
            </w:pPr>
            <w:r>
              <w:rPr>
                <w:rFonts w:eastAsia="仿宋_GB2312"/>
                <w:color w:val="000000"/>
                <w:sz w:val="20"/>
                <w:szCs w:val="20"/>
              </w:rPr>
              <w:t>主管部门</w:t>
            </w:r>
          </w:p>
        </w:tc>
        <w:tc>
          <w:tcPr>
            <w:tcW w:w="4540" w:type="dxa"/>
            <w:gridSpan w:val="4"/>
            <w:noWrap w:val="0"/>
            <w:vAlign w:val="center"/>
          </w:tcPr>
          <w:p>
            <w:pPr>
              <w:jc w:val="left"/>
              <w:rPr>
                <w:rFonts w:hint="eastAsia" w:eastAsia="仿宋_GB2312"/>
                <w:color w:val="000000"/>
                <w:sz w:val="20"/>
                <w:szCs w:val="20"/>
                <w:lang w:eastAsia="zh-CN"/>
              </w:rPr>
            </w:pPr>
            <w:r>
              <w:rPr>
                <w:rFonts w:hint="eastAsia" w:eastAsia="仿宋_GB2312"/>
                <w:color w:val="000000"/>
                <w:sz w:val="20"/>
                <w:szCs w:val="20"/>
                <w:lang w:eastAsia="zh-CN"/>
              </w:rPr>
              <w:t>永州市公安局</w:t>
            </w:r>
          </w:p>
        </w:tc>
        <w:tc>
          <w:tcPr>
            <w:tcW w:w="1140" w:type="dxa"/>
            <w:noWrap w:val="0"/>
            <w:vAlign w:val="center"/>
          </w:tcPr>
          <w:p>
            <w:pPr>
              <w:jc w:val="center"/>
              <w:rPr>
                <w:rFonts w:eastAsia="仿宋_GB2312"/>
                <w:color w:val="000000"/>
                <w:sz w:val="20"/>
                <w:szCs w:val="20"/>
              </w:rPr>
            </w:pPr>
            <w:r>
              <w:rPr>
                <w:rFonts w:eastAsia="仿宋_GB2312"/>
                <w:color w:val="000000"/>
                <w:sz w:val="20"/>
                <w:szCs w:val="20"/>
              </w:rPr>
              <w:t>实施单位</w:t>
            </w:r>
          </w:p>
        </w:tc>
        <w:tc>
          <w:tcPr>
            <w:tcW w:w="2855" w:type="dxa"/>
            <w:gridSpan w:val="3"/>
            <w:noWrap w:val="0"/>
            <w:vAlign w:val="center"/>
          </w:tcPr>
          <w:p>
            <w:pPr>
              <w:jc w:val="left"/>
              <w:rPr>
                <w:rFonts w:hint="eastAsia" w:eastAsia="仿宋_GB2312"/>
                <w:color w:val="000000"/>
                <w:sz w:val="20"/>
                <w:szCs w:val="20"/>
                <w:lang w:eastAsia="zh-CN"/>
              </w:rPr>
            </w:pPr>
            <w:r>
              <w:rPr>
                <w:rFonts w:hint="eastAsia" w:eastAsia="仿宋_GB2312"/>
                <w:color w:val="000000"/>
                <w:sz w:val="20"/>
                <w:szCs w:val="20"/>
                <w:lang w:eastAsia="zh-CN"/>
              </w:rPr>
              <w:t>永州市拘留所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noWrap w:val="0"/>
            <w:vAlign w:val="center"/>
          </w:tcPr>
          <w:p>
            <w:pPr>
              <w:jc w:val="center"/>
              <w:rPr>
                <w:rFonts w:eastAsia="仿宋_GB2312"/>
                <w:color w:val="000000"/>
                <w:sz w:val="20"/>
                <w:szCs w:val="20"/>
              </w:rPr>
            </w:pPr>
            <w:r>
              <w:rPr>
                <w:rFonts w:eastAsia="仿宋_GB2312"/>
                <w:color w:val="000000"/>
                <w:sz w:val="20"/>
                <w:szCs w:val="20"/>
              </w:rPr>
              <w:t>项目资金</w:t>
            </w:r>
          </w:p>
          <w:p>
            <w:pPr>
              <w:jc w:val="center"/>
              <w:rPr>
                <w:rFonts w:eastAsia="仿宋_GB2312"/>
                <w:color w:val="000000"/>
                <w:sz w:val="20"/>
                <w:szCs w:val="20"/>
              </w:rPr>
            </w:pPr>
            <w:r>
              <w:rPr>
                <w:rFonts w:eastAsia="仿宋_GB2312"/>
                <w:color w:val="000000"/>
                <w:sz w:val="20"/>
                <w:szCs w:val="20"/>
              </w:rPr>
              <w:t>（万元）</w:t>
            </w:r>
          </w:p>
        </w:tc>
        <w:tc>
          <w:tcPr>
            <w:tcW w:w="2170" w:type="dxa"/>
            <w:gridSpan w:val="2"/>
            <w:noWrap w:val="0"/>
            <w:vAlign w:val="center"/>
          </w:tcPr>
          <w:p>
            <w:pPr>
              <w:jc w:val="left"/>
              <w:rPr>
                <w:rFonts w:eastAsia="仿宋_GB2312"/>
                <w:color w:val="000000"/>
                <w:sz w:val="20"/>
                <w:szCs w:val="20"/>
              </w:rPr>
            </w:pPr>
            <w:r>
              <w:rPr>
                <w:rFonts w:eastAsia="仿宋_GB2312"/>
                <w:color w:val="000000"/>
                <w:sz w:val="20"/>
                <w:szCs w:val="20"/>
              </w:rPr>
              <w:t>　</w:t>
            </w:r>
          </w:p>
        </w:tc>
        <w:tc>
          <w:tcPr>
            <w:tcW w:w="1230" w:type="dxa"/>
            <w:noWrap w:val="0"/>
            <w:vAlign w:val="center"/>
          </w:tcPr>
          <w:p>
            <w:pPr>
              <w:jc w:val="center"/>
              <w:rPr>
                <w:rFonts w:eastAsia="仿宋_GB2312"/>
                <w:color w:val="000000"/>
                <w:sz w:val="20"/>
                <w:szCs w:val="20"/>
              </w:rPr>
            </w:pPr>
            <w:r>
              <w:rPr>
                <w:rFonts w:eastAsia="仿宋_GB2312"/>
                <w:color w:val="000000"/>
                <w:sz w:val="20"/>
                <w:szCs w:val="20"/>
              </w:rPr>
              <w:t>年初</w:t>
            </w:r>
          </w:p>
          <w:p>
            <w:pPr>
              <w:jc w:val="center"/>
              <w:rPr>
                <w:rFonts w:eastAsia="仿宋_GB2312"/>
                <w:color w:val="000000"/>
                <w:sz w:val="20"/>
                <w:szCs w:val="20"/>
              </w:rPr>
            </w:pPr>
            <w:r>
              <w:rPr>
                <w:rFonts w:eastAsia="仿宋_GB2312"/>
                <w:color w:val="000000"/>
                <w:sz w:val="20"/>
                <w:szCs w:val="20"/>
              </w:rPr>
              <w:t>预算数</w:t>
            </w:r>
          </w:p>
        </w:tc>
        <w:tc>
          <w:tcPr>
            <w:tcW w:w="1140" w:type="dxa"/>
            <w:noWrap w:val="0"/>
            <w:vAlign w:val="center"/>
          </w:tcPr>
          <w:p>
            <w:pPr>
              <w:jc w:val="center"/>
              <w:rPr>
                <w:rFonts w:eastAsia="仿宋_GB2312"/>
                <w:color w:val="000000"/>
                <w:sz w:val="20"/>
                <w:szCs w:val="20"/>
              </w:rPr>
            </w:pPr>
            <w:r>
              <w:rPr>
                <w:rFonts w:eastAsia="仿宋_GB2312"/>
                <w:color w:val="000000"/>
                <w:sz w:val="20"/>
                <w:szCs w:val="20"/>
              </w:rPr>
              <w:t>全年</w:t>
            </w:r>
          </w:p>
          <w:p>
            <w:pPr>
              <w:jc w:val="center"/>
              <w:rPr>
                <w:rFonts w:eastAsia="仿宋_GB2312"/>
                <w:color w:val="000000"/>
                <w:sz w:val="20"/>
                <w:szCs w:val="20"/>
              </w:rPr>
            </w:pPr>
            <w:r>
              <w:rPr>
                <w:rFonts w:eastAsia="仿宋_GB2312"/>
                <w:color w:val="000000"/>
                <w:sz w:val="20"/>
                <w:szCs w:val="20"/>
              </w:rPr>
              <w:t>预算数</w:t>
            </w:r>
          </w:p>
        </w:tc>
        <w:tc>
          <w:tcPr>
            <w:tcW w:w="1140" w:type="dxa"/>
            <w:noWrap w:val="0"/>
            <w:vAlign w:val="center"/>
          </w:tcPr>
          <w:p>
            <w:pPr>
              <w:jc w:val="center"/>
              <w:rPr>
                <w:rFonts w:eastAsia="仿宋_GB2312"/>
                <w:sz w:val="20"/>
                <w:szCs w:val="20"/>
              </w:rPr>
            </w:pPr>
            <w:r>
              <w:rPr>
                <w:rFonts w:eastAsia="仿宋_GB2312"/>
                <w:sz w:val="20"/>
                <w:szCs w:val="20"/>
              </w:rPr>
              <w:t>全年</w:t>
            </w:r>
          </w:p>
          <w:p>
            <w:pPr>
              <w:jc w:val="center"/>
              <w:rPr>
                <w:rFonts w:eastAsia="仿宋_GB2312"/>
                <w:sz w:val="20"/>
                <w:szCs w:val="20"/>
              </w:rPr>
            </w:pPr>
            <w:r>
              <w:rPr>
                <w:rFonts w:eastAsia="仿宋_GB2312"/>
                <w:sz w:val="20"/>
                <w:szCs w:val="20"/>
              </w:rPr>
              <w:t>执行数</w:t>
            </w:r>
          </w:p>
        </w:tc>
        <w:tc>
          <w:tcPr>
            <w:tcW w:w="832" w:type="dxa"/>
            <w:noWrap w:val="0"/>
            <w:vAlign w:val="center"/>
          </w:tcPr>
          <w:p>
            <w:pPr>
              <w:jc w:val="center"/>
              <w:rPr>
                <w:rFonts w:eastAsia="仿宋_GB2312"/>
                <w:sz w:val="20"/>
                <w:szCs w:val="20"/>
              </w:rPr>
            </w:pPr>
            <w:r>
              <w:rPr>
                <w:rFonts w:eastAsia="仿宋_GB2312"/>
                <w:sz w:val="20"/>
                <w:szCs w:val="20"/>
              </w:rPr>
              <w:t>分值</w:t>
            </w:r>
          </w:p>
        </w:tc>
        <w:tc>
          <w:tcPr>
            <w:tcW w:w="877" w:type="dxa"/>
            <w:noWrap w:val="0"/>
            <w:vAlign w:val="center"/>
          </w:tcPr>
          <w:p>
            <w:pPr>
              <w:jc w:val="center"/>
              <w:rPr>
                <w:rFonts w:eastAsia="仿宋_GB2312"/>
                <w:sz w:val="20"/>
                <w:szCs w:val="20"/>
              </w:rPr>
            </w:pPr>
            <w:r>
              <w:rPr>
                <w:rFonts w:eastAsia="仿宋_GB2312"/>
                <w:sz w:val="20"/>
                <w:szCs w:val="20"/>
              </w:rPr>
              <w:t>执行率</w:t>
            </w:r>
          </w:p>
        </w:tc>
        <w:tc>
          <w:tcPr>
            <w:tcW w:w="1146" w:type="dxa"/>
            <w:noWrap w:val="0"/>
            <w:vAlign w:val="center"/>
          </w:tcPr>
          <w:p>
            <w:pPr>
              <w:jc w:val="center"/>
              <w:rPr>
                <w:rFonts w:eastAsia="仿宋_GB2312"/>
                <w:sz w:val="20"/>
                <w:szCs w:val="20"/>
              </w:rPr>
            </w:pPr>
            <w:r>
              <w:rPr>
                <w:rFonts w:eastAsia="仿宋_GB2312"/>
                <w:sz w:val="20"/>
                <w:szCs w:val="20"/>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pPr>
              <w:jc w:val="center"/>
              <w:rPr>
                <w:rFonts w:eastAsia="仿宋_GB2312"/>
                <w:color w:val="000000"/>
                <w:sz w:val="20"/>
                <w:szCs w:val="20"/>
              </w:rPr>
            </w:pPr>
          </w:p>
        </w:tc>
        <w:tc>
          <w:tcPr>
            <w:tcW w:w="2170" w:type="dxa"/>
            <w:gridSpan w:val="2"/>
            <w:noWrap w:val="0"/>
            <w:vAlign w:val="center"/>
          </w:tcPr>
          <w:p>
            <w:pPr>
              <w:jc w:val="left"/>
              <w:rPr>
                <w:rFonts w:eastAsia="仿宋_GB2312"/>
                <w:color w:val="000000"/>
                <w:sz w:val="20"/>
                <w:szCs w:val="20"/>
              </w:rPr>
            </w:pPr>
            <w:r>
              <w:rPr>
                <w:rFonts w:eastAsia="仿宋_GB2312"/>
                <w:color w:val="000000"/>
                <w:sz w:val="20"/>
                <w:szCs w:val="20"/>
              </w:rPr>
              <w:t>年度资金总额　</w:t>
            </w:r>
          </w:p>
        </w:tc>
        <w:tc>
          <w:tcPr>
            <w:tcW w:w="1230" w:type="dxa"/>
            <w:noWrap w:val="0"/>
            <w:vAlign w:val="center"/>
          </w:tcPr>
          <w:p>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34</w:t>
            </w:r>
          </w:p>
        </w:tc>
        <w:tc>
          <w:tcPr>
            <w:tcW w:w="1140" w:type="dxa"/>
            <w:noWrap w:val="0"/>
            <w:vAlign w:val="center"/>
          </w:tcPr>
          <w:p>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34</w:t>
            </w:r>
          </w:p>
        </w:tc>
        <w:tc>
          <w:tcPr>
            <w:tcW w:w="1140" w:type="dxa"/>
            <w:noWrap w:val="0"/>
            <w:vAlign w:val="center"/>
          </w:tcPr>
          <w:p>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34</w:t>
            </w:r>
          </w:p>
        </w:tc>
        <w:tc>
          <w:tcPr>
            <w:tcW w:w="832" w:type="dxa"/>
            <w:noWrap w:val="0"/>
            <w:vAlign w:val="center"/>
          </w:tcPr>
          <w:p>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100%</w:t>
            </w:r>
          </w:p>
        </w:tc>
        <w:tc>
          <w:tcPr>
            <w:tcW w:w="1146" w:type="dxa"/>
            <w:noWrap w:val="0"/>
            <w:vAlign w:val="center"/>
          </w:tcPr>
          <w:p>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pPr>
              <w:jc w:val="center"/>
              <w:rPr>
                <w:rFonts w:eastAsia="仿宋_GB2312"/>
                <w:color w:val="000000"/>
                <w:sz w:val="20"/>
                <w:szCs w:val="20"/>
              </w:rPr>
            </w:pPr>
          </w:p>
        </w:tc>
        <w:tc>
          <w:tcPr>
            <w:tcW w:w="2170" w:type="dxa"/>
            <w:gridSpan w:val="2"/>
            <w:noWrap w:val="0"/>
            <w:vAlign w:val="center"/>
          </w:tcPr>
          <w:p>
            <w:pPr>
              <w:jc w:val="left"/>
              <w:rPr>
                <w:rFonts w:eastAsia="仿宋_GB2312"/>
                <w:color w:val="000000"/>
                <w:sz w:val="20"/>
                <w:szCs w:val="20"/>
              </w:rPr>
            </w:pPr>
            <w:r>
              <w:rPr>
                <w:rFonts w:eastAsia="仿宋_GB2312"/>
                <w:color w:val="000000"/>
                <w:sz w:val="20"/>
                <w:szCs w:val="20"/>
              </w:rPr>
              <w:t>其中：当年财政拨款　</w:t>
            </w:r>
          </w:p>
        </w:tc>
        <w:tc>
          <w:tcPr>
            <w:tcW w:w="1230" w:type="dxa"/>
            <w:noWrap w:val="0"/>
            <w:vAlign w:val="center"/>
          </w:tcPr>
          <w:p>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34</w:t>
            </w:r>
          </w:p>
        </w:tc>
        <w:tc>
          <w:tcPr>
            <w:tcW w:w="1140" w:type="dxa"/>
            <w:noWrap w:val="0"/>
            <w:vAlign w:val="center"/>
          </w:tcPr>
          <w:p>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34</w:t>
            </w:r>
          </w:p>
        </w:tc>
        <w:tc>
          <w:tcPr>
            <w:tcW w:w="1140" w:type="dxa"/>
            <w:noWrap w:val="0"/>
            <w:vAlign w:val="center"/>
          </w:tcPr>
          <w:p>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34</w:t>
            </w:r>
          </w:p>
        </w:tc>
        <w:tc>
          <w:tcPr>
            <w:tcW w:w="832" w:type="dxa"/>
            <w:noWrap w:val="0"/>
            <w:vAlign w:val="center"/>
          </w:tcPr>
          <w:p>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pPr>
              <w:jc w:val="left"/>
              <w:rPr>
                <w:rFonts w:eastAsia="仿宋_GB2312"/>
                <w:color w:val="000000"/>
                <w:sz w:val="20"/>
                <w:szCs w:val="20"/>
              </w:rPr>
            </w:pPr>
            <w:r>
              <w:rPr>
                <w:rFonts w:hint="eastAsia" w:eastAsia="仿宋_GB2312"/>
                <w:color w:val="000000"/>
                <w:sz w:val="20"/>
                <w:szCs w:val="20"/>
                <w:lang w:val="en-US" w:eastAsia="zh-CN"/>
              </w:rPr>
              <w:t>100%</w:t>
            </w:r>
          </w:p>
        </w:tc>
        <w:tc>
          <w:tcPr>
            <w:tcW w:w="1146" w:type="dxa"/>
            <w:noWrap w:val="0"/>
            <w:vAlign w:val="center"/>
          </w:tcPr>
          <w:p>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21" w:type="dxa"/>
            <w:vMerge w:val="continue"/>
            <w:noWrap w:val="0"/>
            <w:vAlign w:val="center"/>
          </w:tcPr>
          <w:p>
            <w:pPr>
              <w:jc w:val="center"/>
              <w:rPr>
                <w:rFonts w:eastAsia="仿宋_GB2312"/>
                <w:color w:val="000000"/>
                <w:sz w:val="20"/>
                <w:szCs w:val="20"/>
              </w:rPr>
            </w:pPr>
          </w:p>
        </w:tc>
        <w:tc>
          <w:tcPr>
            <w:tcW w:w="2170" w:type="dxa"/>
            <w:gridSpan w:val="2"/>
            <w:noWrap w:val="0"/>
            <w:vAlign w:val="center"/>
          </w:tcPr>
          <w:p>
            <w:pPr>
              <w:ind w:firstLine="600" w:firstLineChars="300"/>
              <w:jc w:val="left"/>
              <w:rPr>
                <w:rFonts w:eastAsia="仿宋_GB2312"/>
                <w:color w:val="000000"/>
                <w:sz w:val="20"/>
                <w:szCs w:val="20"/>
              </w:rPr>
            </w:pPr>
            <w:r>
              <w:rPr>
                <w:rFonts w:eastAsia="仿宋_GB2312"/>
                <w:color w:val="000000"/>
                <w:sz w:val="20"/>
                <w:szCs w:val="20"/>
              </w:rPr>
              <w:t>上年结转资金　</w:t>
            </w:r>
          </w:p>
        </w:tc>
        <w:tc>
          <w:tcPr>
            <w:tcW w:w="1230" w:type="dxa"/>
            <w:noWrap w:val="0"/>
            <w:vAlign w:val="center"/>
          </w:tcPr>
          <w:p>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pPr>
              <w:jc w:val="left"/>
              <w:rPr>
                <w:rFonts w:eastAsia="仿宋_GB2312"/>
                <w:color w:val="000000"/>
                <w:sz w:val="20"/>
                <w:szCs w:val="20"/>
              </w:rPr>
            </w:pPr>
            <w:r>
              <w:rPr>
                <w:rFonts w:eastAsia="仿宋_GB2312"/>
                <w:color w:val="000000"/>
                <w:sz w:val="20"/>
                <w:szCs w:val="20"/>
              </w:rPr>
              <w:t>　</w:t>
            </w:r>
          </w:p>
        </w:tc>
        <w:tc>
          <w:tcPr>
            <w:tcW w:w="832" w:type="dxa"/>
            <w:noWrap w:val="0"/>
            <w:vAlign w:val="center"/>
          </w:tcPr>
          <w:p>
            <w:pPr>
              <w:jc w:val="left"/>
              <w:rPr>
                <w:rFonts w:eastAsia="仿宋_GB2312"/>
                <w:color w:val="000000"/>
                <w:sz w:val="20"/>
                <w:szCs w:val="20"/>
              </w:rPr>
            </w:pPr>
            <w:r>
              <w:rPr>
                <w:rFonts w:eastAsia="仿宋_GB2312"/>
                <w:color w:val="000000"/>
                <w:sz w:val="20"/>
                <w:szCs w:val="20"/>
              </w:rPr>
              <w:t>　</w:t>
            </w:r>
          </w:p>
        </w:tc>
        <w:tc>
          <w:tcPr>
            <w:tcW w:w="877" w:type="dxa"/>
            <w:noWrap w:val="0"/>
            <w:vAlign w:val="center"/>
          </w:tcPr>
          <w:p>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pPr>
              <w:jc w:val="left"/>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pPr>
              <w:jc w:val="center"/>
              <w:rPr>
                <w:rFonts w:eastAsia="仿宋_GB2312"/>
                <w:color w:val="000000"/>
                <w:sz w:val="20"/>
                <w:szCs w:val="20"/>
              </w:rPr>
            </w:pPr>
          </w:p>
        </w:tc>
        <w:tc>
          <w:tcPr>
            <w:tcW w:w="2170" w:type="dxa"/>
            <w:gridSpan w:val="2"/>
            <w:noWrap w:val="0"/>
            <w:vAlign w:val="center"/>
          </w:tcPr>
          <w:p>
            <w:pPr>
              <w:ind w:firstLine="600" w:firstLineChars="300"/>
              <w:jc w:val="left"/>
              <w:rPr>
                <w:rFonts w:eastAsia="仿宋_GB2312"/>
                <w:color w:val="000000"/>
                <w:sz w:val="20"/>
                <w:szCs w:val="20"/>
              </w:rPr>
            </w:pPr>
            <w:r>
              <w:rPr>
                <w:rFonts w:eastAsia="仿宋_GB2312"/>
                <w:color w:val="000000"/>
                <w:sz w:val="20"/>
                <w:szCs w:val="20"/>
              </w:rPr>
              <w:t>其他资金</w:t>
            </w:r>
          </w:p>
        </w:tc>
        <w:tc>
          <w:tcPr>
            <w:tcW w:w="1230" w:type="dxa"/>
            <w:noWrap w:val="0"/>
            <w:vAlign w:val="center"/>
          </w:tcPr>
          <w:p>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pPr>
              <w:jc w:val="left"/>
              <w:rPr>
                <w:rFonts w:eastAsia="仿宋_GB2312"/>
                <w:color w:val="000000"/>
                <w:sz w:val="20"/>
                <w:szCs w:val="20"/>
              </w:rPr>
            </w:pPr>
            <w:r>
              <w:rPr>
                <w:rFonts w:eastAsia="仿宋_GB2312"/>
                <w:color w:val="000000"/>
                <w:sz w:val="20"/>
                <w:szCs w:val="20"/>
              </w:rPr>
              <w:t>　</w:t>
            </w:r>
          </w:p>
        </w:tc>
        <w:tc>
          <w:tcPr>
            <w:tcW w:w="1140" w:type="dxa"/>
            <w:noWrap w:val="0"/>
            <w:vAlign w:val="center"/>
          </w:tcPr>
          <w:p>
            <w:pPr>
              <w:jc w:val="left"/>
              <w:rPr>
                <w:rFonts w:eastAsia="仿宋_GB2312"/>
                <w:color w:val="000000"/>
                <w:sz w:val="20"/>
                <w:szCs w:val="20"/>
              </w:rPr>
            </w:pPr>
            <w:r>
              <w:rPr>
                <w:rFonts w:eastAsia="仿宋_GB2312"/>
                <w:color w:val="000000"/>
                <w:sz w:val="20"/>
                <w:szCs w:val="20"/>
              </w:rPr>
              <w:t>　</w:t>
            </w:r>
          </w:p>
        </w:tc>
        <w:tc>
          <w:tcPr>
            <w:tcW w:w="832" w:type="dxa"/>
            <w:noWrap w:val="0"/>
            <w:vAlign w:val="center"/>
          </w:tcPr>
          <w:p>
            <w:pPr>
              <w:jc w:val="left"/>
              <w:rPr>
                <w:rFonts w:eastAsia="仿宋_GB2312"/>
                <w:color w:val="000000"/>
                <w:sz w:val="20"/>
                <w:szCs w:val="20"/>
              </w:rPr>
            </w:pPr>
            <w:r>
              <w:rPr>
                <w:rFonts w:eastAsia="仿宋_GB2312"/>
                <w:color w:val="000000"/>
                <w:sz w:val="20"/>
                <w:szCs w:val="20"/>
              </w:rPr>
              <w:t>　</w:t>
            </w:r>
          </w:p>
        </w:tc>
        <w:tc>
          <w:tcPr>
            <w:tcW w:w="877" w:type="dxa"/>
            <w:noWrap w:val="0"/>
            <w:vAlign w:val="center"/>
          </w:tcPr>
          <w:p>
            <w:pPr>
              <w:jc w:val="left"/>
              <w:rPr>
                <w:rFonts w:eastAsia="仿宋_GB2312"/>
                <w:color w:val="000000"/>
                <w:sz w:val="20"/>
                <w:szCs w:val="20"/>
              </w:rPr>
            </w:pPr>
            <w:r>
              <w:rPr>
                <w:rFonts w:eastAsia="仿宋_GB2312"/>
                <w:color w:val="000000"/>
                <w:sz w:val="20"/>
                <w:szCs w:val="20"/>
              </w:rPr>
              <w:t>　</w:t>
            </w:r>
          </w:p>
        </w:tc>
        <w:tc>
          <w:tcPr>
            <w:tcW w:w="1146" w:type="dxa"/>
            <w:noWrap w:val="0"/>
            <w:vAlign w:val="center"/>
          </w:tcPr>
          <w:p>
            <w:pPr>
              <w:jc w:val="left"/>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noWrap w:val="0"/>
            <w:vAlign w:val="center"/>
          </w:tcPr>
          <w:p>
            <w:pPr>
              <w:jc w:val="center"/>
              <w:rPr>
                <w:rFonts w:eastAsia="仿宋_GB2312"/>
                <w:color w:val="000000"/>
                <w:sz w:val="20"/>
                <w:szCs w:val="20"/>
              </w:rPr>
            </w:pPr>
            <w:r>
              <w:rPr>
                <w:rFonts w:eastAsia="仿宋_GB2312"/>
                <w:color w:val="000000"/>
                <w:sz w:val="20"/>
                <w:szCs w:val="20"/>
              </w:rPr>
              <w:t>年度总体目标</w:t>
            </w:r>
          </w:p>
        </w:tc>
        <w:tc>
          <w:tcPr>
            <w:tcW w:w="4540" w:type="dxa"/>
            <w:gridSpan w:val="4"/>
            <w:noWrap w:val="0"/>
            <w:vAlign w:val="center"/>
          </w:tcPr>
          <w:p>
            <w:pPr>
              <w:jc w:val="center"/>
              <w:rPr>
                <w:rFonts w:eastAsia="仿宋_GB2312"/>
                <w:color w:val="000000"/>
                <w:sz w:val="20"/>
                <w:szCs w:val="20"/>
              </w:rPr>
            </w:pPr>
            <w:r>
              <w:rPr>
                <w:rFonts w:eastAsia="仿宋_GB2312"/>
                <w:color w:val="000000"/>
                <w:sz w:val="20"/>
                <w:szCs w:val="20"/>
              </w:rPr>
              <w:t>预期目标</w:t>
            </w:r>
          </w:p>
        </w:tc>
        <w:tc>
          <w:tcPr>
            <w:tcW w:w="3995" w:type="dxa"/>
            <w:gridSpan w:val="4"/>
            <w:noWrap w:val="0"/>
            <w:vAlign w:val="center"/>
          </w:tcPr>
          <w:p>
            <w:pPr>
              <w:jc w:val="center"/>
              <w:rPr>
                <w:rFonts w:eastAsia="仿宋_GB2312"/>
                <w:color w:val="000000"/>
                <w:sz w:val="20"/>
                <w:szCs w:val="20"/>
              </w:rPr>
            </w:pPr>
            <w:r>
              <w:rPr>
                <w:rFonts w:eastAsia="仿宋_GB2312"/>
                <w:color w:val="000000"/>
                <w:sz w:val="20"/>
                <w:szCs w:val="20"/>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pPr>
              <w:jc w:val="center"/>
              <w:rPr>
                <w:rFonts w:eastAsia="仿宋_GB2312"/>
                <w:color w:val="000000"/>
                <w:sz w:val="20"/>
                <w:szCs w:val="20"/>
              </w:rPr>
            </w:pPr>
          </w:p>
        </w:tc>
        <w:tc>
          <w:tcPr>
            <w:tcW w:w="4540" w:type="dxa"/>
            <w:gridSpan w:val="4"/>
            <w:noWrap w:val="0"/>
            <w:vAlign w:val="center"/>
          </w:tcPr>
          <w:p>
            <w:pPr>
              <w:jc w:val="center"/>
              <w:rPr>
                <w:rFonts w:hint="default" w:eastAsia="仿宋_GB2312"/>
                <w:color w:val="000000"/>
                <w:sz w:val="20"/>
                <w:szCs w:val="20"/>
                <w:lang w:val="en-US" w:eastAsia="zh-CN"/>
              </w:rPr>
            </w:pPr>
            <w:r>
              <w:rPr>
                <w:rFonts w:hint="eastAsia" w:eastAsia="仿宋_GB2312"/>
                <w:color w:val="000000"/>
                <w:sz w:val="20"/>
                <w:szCs w:val="20"/>
                <w:lang w:val="en-US" w:eastAsia="zh-CN"/>
              </w:rPr>
              <w:t>年度计划收拘1500人次，人民满意度达95%以上</w:t>
            </w:r>
          </w:p>
        </w:tc>
        <w:tc>
          <w:tcPr>
            <w:tcW w:w="3995" w:type="dxa"/>
            <w:gridSpan w:val="4"/>
            <w:noWrap w:val="0"/>
            <w:vAlign w:val="center"/>
          </w:tcPr>
          <w:p>
            <w:pPr>
              <w:jc w:val="left"/>
              <w:rPr>
                <w:rFonts w:hint="default" w:eastAsia="仿宋_GB2312"/>
                <w:color w:val="000000"/>
                <w:sz w:val="20"/>
                <w:szCs w:val="20"/>
                <w:lang w:val="en-US" w:eastAsia="zh-CN"/>
              </w:rPr>
            </w:pPr>
            <w:r>
              <w:rPr>
                <w:rFonts w:hint="eastAsia" w:eastAsia="仿宋_GB2312"/>
                <w:color w:val="000000"/>
                <w:sz w:val="20"/>
                <w:szCs w:val="20"/>
                <w:lang w:val="en-US" w:eastAsia="zh-CN"/>
              </w:rPr>
              <w:t>本年收拘1656人次，实现服务公安主业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noWrap w:val="0"/>
            <w:vAlign w:val="center"/>
          </w:tcPr>
          <w:p>
            <w:pPr>
              <w:jc w:val="center"/>
              <w:rPr>
                <w:rFonts w:eastAsia="仿宋_GB2312"/>
                <w:color w:val="000000"/>
                <w:sz w:val="20"/>
                <w:szCs w:val="20"/>
              </w:rPr>
            </w:pPr>
            <w:r>
              <w:rPr>
                <w:rFonts w:eastAsia="仿宋_GB2312"/>
                <w:color w:val="000000"/>
                <w:sz w:val="20"/>
                <w:szCs w:val="20"/>
              </w:rPr>
              <w:t>绩</w:t>
            </w:r>
          </w:p>
          <w:p>
            <w:pPr>
              <w:jc w:val="center"/>
              <w:rPr>
                <w:rFonts w:eastAsia="仿宋_GB2312"/>
                <w:color w:val="000000"/>
                <w:sz w:val="20"/>
                <w:szCs w:val="20"/>
              </w:rPr>
            </w:pPr>
            <w:r>
              <w:rPr>
                <w:rFonts w:eastAsia="仿宋_GB2312"/>
                <w:color w:val="000000"/>
                <w:sz w:val="20"/>
                <w:szCs w:val="20"/>
              </w:rPr>
              <w:t>效</w:t>
            </w:r>
          </w:p>
          <w:p>
            <w:pPr>
              <w:jc w:val="center"/>
              <w:rPr>
                <w:rFonts w:eastAsia="仿宋_GB2312"/>
                <w:color w:val="000000"/>
                <w:sz w:val="20"/>
                <w:szCs w:val="20"/>
              </w:rPr>
            </w:pPr>
            <w:r>
              <w:rPr>
                <w:rFonts w:eastAsia="仿宋_GB2312"/>
                <w:color w:val="000000"/>
                <w:sz w:val="20"/>
                <w:szCs w:val="20"/>
              </w:rPr>
              <w:t>指</w:t>
            </w:r>
          </w:p>
          <w:p>
            <w:pPr>
              <w:jc w:val="center"/>
              <w:rPr>
                <w:rFonts w:eastAsia="仿宋_GB2312"/>
                <w:color w:val="000000"/>
                <w:sz w:val="20"/>
                <w:szCs w:val="20"/>
              </w:rPr>
            </w:pPr>
            <w:r>
              <w:rPr>
                <w:rFonts w:eastAsia="仿宋_GB2312"/>
                <w:color w:val="000000"/>
                <w:sz w:val="20"/>
                <w:szCs w:val="20"/>
              </w:rPr>
              <w:t>标</w:t>
            </w:r>
          </w:p>
        </w:tc>
        <w:tc>
          <w:tcPr>
            <w:tcW w:w="1085"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一级指标</w:t>
            </w:r>
          </w:p>
        </w:tc>
        <w:tc>
          <w:tcPr>
            <w:tcW w:w="1085"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二级指标</w:t>
            </w:r>
          </w:p>
        </w:tc>
        <w:tc>
          <w:tcPr>
            <w:tcW w:w="1230"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三级指标</w:t>
            </w:r>
          </w:p>
        </w:tc>
        <w:tc>
          <w:tcPr>
            <w:tcW w:w="1140"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年度</w:t>
            </w:r>
          </w:p>
          <w:p>
            <w:pPr>
              <w:spacing w:line="240" w:lineRule="exact"/>
              <w:jc w:val="center"/>
              <w:rPr>
                <w:rFonts w:eastAsia="仿宋_GB2312"/>
                <w:color w:val="000000"/>
                <w:sz w:val="20"/>
                <w:szCs w:val="20"/>
              </w:rPr>
            </w:pPr>
            <w:r>
              <w:rPr>
                <w:rFonts w:eastAsia="仿宋_GB2312"/>
                <w:color w:val="000000"/>
                <w:sz w:val="20"/>
                <w:szCs w:val="20"/>
              </w:rPr>
              <w:t>指标值</w:t>
            </w:r>
          </w:p>
        </w:tc>
        <w:tc>
          <w:tcPr>
            <w:tcW w:w="1140"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实际</w:t>
            </w:r>
          </w:p>
          <w:p>
            <w:pPr>
              <w:spacing w:line="240" w:lineRule="exact"/>
              <w:jc w:val="center"/>
              <w:rPr>
                <w:rFonts w:eastAsia="仿宋_GB2312"/>
                <w:color w:val="000000"/>
                <w:sz w:val="20"/>
                <w:szCs w:val="20"/>
              </w:rPr>
            </w:pPr>
            <w:r>
              <w:rPr>
                <w:rFonts w:eastAsia="仿宋_GB2312"/>
                <w:color w:val="000000"/>
                <w:sz w:val="20"/>
                <w:szCs w:val="20"/>
              </w:rPr>
              <w:t>完成值</w:t>
            </w:r>
          </w:p>
        </w:tc>
        <w:tc>
          <w:tcPr>
            <w:tcW w:w="832"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分值</w:t>
            </w:r>
          </w:p>
        </w:tc>
        <w:tc>
          <w:tcPr>
            <w:tcW w:w="877"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得分</w:t>
            </w:r>
          </w:p>
        </w:tc>
        <w:tc>
          <w:tcPr>
            <w:tcW w:w="1146"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偏差原因</w:t>
            </w:r>
          </w:p>
          <w:p>
            <w:pPr>
              <w:spacing w:line="240" w:lineRule="exact"/>
              <w:jc w:val="center"/>
              <w:rPr>
                <w:rFonts w:eastAsia="仿宋_GB2312"/>
                <w:color w:val="000000"/>
                <w:sz w:val="20"/>
                <w:szCs w:val="20"/>
              </w:rPr>
            </w:pPr>
            <w:r>
              <w:rPr>
                <w:rFonts w:eastAsia="仿宋_GB2312"/>
                <w:color w:val="000000"/>
                <w:sz w:val="20"/>
                <w:szCs w:val="20"/>
              </w:rPr>
              <w:t>分析及</w:t>
            </w:r>
          </w:p>
          <w:p>
            <w:pPr>
              <w:spacing w:line="240" w:lineRule="exact"/>
              <w:jc w:val="center"/>
              <w:rPr>
                <w:rFonts w:eastAsia="仿宋_GB2312"/>
                <w:color w:val="000000"/>
                <w:sz w:val="20"/>
                <w:szCs w:val="20"/>
              </w:rPr>
            </w:pPr>
            <w:r>
              <w:rPr>
                <w:rFonts w:eastAsia="仿宋_GB2312"/>
                <w:color w:val="000000"/>
                <w:sz w:val="20"/>
                <w:szCs w:val="20"/>
              </w:rPr>
              <w:t>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noWrap w:val="0"/>
            <w:vAlign w:val="center"/>
          </w:tcPr>
          <w:p>
            <w:pPr>
              <w:jc w:val="left"/>
              <w:rPr>
                <w:rFonts w:eastAsia="仿宋_GB2312"/>
                <w:color w:val="000000"/>
                <w:sz w:val="20"/>
                <w:szCs w:val="20"/>
              </w:rPr>
            </w:pPr>
          </w:p>
        </w:tc>
        <w:tc>
          <w:tcPr>
            <w:tcW w:w="1085" w:type="dxa"/>
            <w:noWrap w:val="0"/>
            <w:vAlign w:val="center"/>
          </w:tcPr>
          <w:p>
            <w:pPr>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成本指标</w:t>
            </w:r>
          </w:p>
          <w:p>
            <w:pPr>
              <w:jc w:val="center"/>
              <w:rPr>
                <w:rFonts w:hint="eastAsia" w:ascii="仿宋_GB2312" w:hAnsi="仿宋_GB2312" w:eastAsia="仿宋_GB2312" w:cs="仿宋_GB2312"/>
                <w:color w:val="000000"/>
                <w:kern w:val="0"/>
                <w:sz w:val="20"/>
                <w:szCs w:val="20"/>
                <w:lang w:val="en"/>
              </w:rPr>
            </w:pPr>
            <w:r>
              <w:rPr>
                <w:rFonts w:hint="eastAsia" w:ascii="仿宋_GB2312" w:hAnsi="仿宋_GB2312" w:eastAsia="仿宋_GB2312" w:cs="仿宋_GB2312"/>
                <w:color w:val="000000"/>
                <w:kern w:val="0"/>
                <w:sz w:val="20"/>
                <w:szCs w:val="20"/>
                <w:lang w:val="en"/>
              </w:rPr>
              <w:t>（</w:t>
            </w:r>
            <w:r>
              <w:rPr>
                <w:rFonts w:hint="eastAsia" w:ascii="仿宋_GB2312" w:hAnsi="仿宋_GB2312" w:eastAsia="仿宋_GB2312" w:cs="仿宋_GB2312"/>
                <w:color w:val="000000"/>
                <w:kern w:val="0"/>
                <w:sz w:val="20"/>
                <w:szCs w:val="20"/>
              </w:rPr>
              <w:t>20分</w:t>
            </w:r>
            <w:r>
              <w:rPr>
                <w:rFonts w:hint="eastAsia" w:ascii="仿宋_GB2312" w:hAnsi="仿宋_GB2312" w:eastAsia="仿宋_GB2312" w:cs="仿宋_GB2312"/>
                <w:color w:val="000000"/>
                <w:kern w:val="0"/>
                <w:sz w:val="20"/>
                <w:szCs w:val="20"/>
                <w:lang w:val="en"/>
              </w:rPr>
              <w:t>）</w:t>
            </w:r>
          </w:p>
        </w:tc>
        <w:tc>
          <w:tcPr>
            <w:tcW w:w="1085" w:type="dxa"/>
            <w:noWrap w:val="0"/>
            <w:vAlign w:val="center"/>
          </w:tcPr>
          <w:p>
            <w:pPr>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经济成</w:t>
            </w:r>
          </w:p>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rPr>
              <w:t>本指标</w:t>
            </w:r>
          </w:p>
        </w:tc>
        <w:tc>
          <w:tcPr>
            <w:tcW w:w="123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指标完成所需成本</w:t>
            </w:r>
          </w:p>
        </w:tc>
        <w:tc>
          <w:tcPr>
            <w:tcW w:w="114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经费控制在预算内，指标值</w:t>
            </w:r>
            <w:r>
              <w:rPr>
                <w:rFonts w:hint="eastAsia" w:ascii="宋体" w:hAnsi="宋体" w:cs="宋体"/>
                <w:i w:val="0"/>
                <w:iCs w:val="0"/>
                <w:color w:val="000000"/>
                <w:kern w:val="0"/>
                <w:sz w:val="15"/>
                <w:szCs w:val="15"/>
                <w:u w:val="none"/>
                <w:lang w:val="en-US" w:eastAsia="zh-CN" w:bidi="ar"/>
              </w:rPr>
              <w:t>34</w:t>
            </w:r>
            <w:r>
              <w:rPr>
                <w:rFonts w:hint="eastAsia" w:ascii="宋体" w:hAnsi="宋体" w:eastAsia="宋体" w:cs="宋体"/>
                <w:i w:val="0"/>
                <w:iCs w:val="0"/>
                <w:color w:val="000000"/>
                <w:kern w:val="0"/>
                <w:sz w:val="15"/>
                <w:szCs w:val="15"/>
                <w:u w:val="none"/>
                <w:lang w:val="en-US" w:eastAsia="zh-CN" w:bidi="ar"/>
              </w:rPr>
              <w:t>万</w:t>
            </w:r>
          </w:p>
        </w:tc>
        <w:tc>
          <w:tcPr>
            <w:tcW w:w="1140"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100%</w:t>
            </w:r>
          </w:p>
        </w:tc>
        <w:tc>
          <w:tcPr>
            <w:tcW w:w="832" w:type="dxa"/>
            <w:noWrap w:val="0"/>
            <w:vAlign w:val="center"/>
          </w:tcPr>
          <w:p>
            <w:pPr>
              <w:keepNext w:val="0"/>
              <w:keepLines w:val="0"/>
              <w:widowControl/>
              <w:suppressLineNumbers w:val="0"/>
              <w:jc w:val="center"/>
              <w:textAlignment w:val="center"/>
              <w:rPr>
                <w:rFonts w:hint="default" w:eastAsia="仿宋_GB2312"/>
                <w:color w:val="000000"/>
                <w:sz w:val="15"/>
                <w:szCs w:val="15"/>
                <w:lang w:val="en-US"/>
              </w:rPr>
            </w:pPr>
            <w:r>
              <w:rPr>
                <w:rFonts w:hint="eastAsia" w:ascii="宋体" w:hAnsi="宋体" w:cs="宋体"/>
                <w:i w:val="0"/>
                <w:iCs w:val="0"/>
                <w:color w:val="000000"/>
                <w:kern w:val="0"/>
                <w:sz w:val="15"/>
                <w:szCs w:val="15"/>
                <w:u w:val="none"/>
                <w:lang w:val="en-US" w:eastAsia="zh-CN" w:bidi="ar"/>
              </w:rPr>
              <w:t>20</w:t>
            </w:r>
          </w:p>
        </w:tc>
        <w:tc>
          <w:tcPr>
            <w:tcW w:w="877" w:type="dxa"/>
            <w:noWrap w:val="0"/>
            <w:vAlign w:val="center"/>
          </w:tcPr>
          <w:p>
            <w:pPr>
              <w:keepNext w:val="0"/>
              <w:keepLines w:val="0"/>
              <w:widowControl/>
              <w:suppressLineNumbers w:val="0"/>
              <w:jc w:val="center"/>
              <w:textAlignment w:val="center"/>
              <w:rPr>
                <w:rFonts w:hint="default" w:eastAsia="仿宋_GB2312"/>
                <w:color w:val="000000"/>
                <w:sz w:val="15"/>
                <w:szCs w:val="15"/>
                <w:lang w:val="en-US"/>
              </w:rPr>
            </w:pPr>
            <w:r>
              <w:rPr>
                <w:rFonts w:hint="eastAsia" w:ascii="宋体" w:hAnsi="宋体" w:cs="宋体"/>
                <w:i w:val="0"/>
                <w:iCs w:val="0"/>
                <w:color w:val="000000"/>
                <w:kern w:val="0"/>
                <w:sz w:val="15"/>
                <w:szCs w:val="15"/>
                <w:u w:val="none"/>
                <w:lang w:val="en-US" w:eastAsia="zh-CN" w:bidi="ar"/>
              </w:rPr>
              <w:t>20</w:t>
            </w:r>
          </w:p>
        </w:tc>
        <w:tc>
          <w:tcPr>
            <w:tcW w:w="1146" w:type="dxa"/>
            <w:noWrap w:val="0"/>
            <w:vAlign w:val="center"/>
          </w:tcPr>
          <w:p>
            <w:pPr>
              <w:keepNext w:val="0"/>
              <w:keepLines w:val="0"/>
              <w:widowControl/>
              <w:suppressLineNumbers w:val="0"/>
              <w:jc w:val="left"/>
              <w:textAlignment w:val="center"/>
              <w:rPr>
                <w:rFonts w:eastAsia="仿宋_GB2312"/>
                <w:color w:val="00000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noWrap w:val="0"/>
            <w:vAlign w:val="center"/>
          </w:tcPr>
          <w:p>
            <w:pPr>
              <w:jc w:val="left"/>
              <w:rPr>
                <w:rFonts w:eastAsia="仿宋_GB2312"/>
                <w:color w:val="000000"/>
                <w:sz w:val="20"/>
                <w:szCs w:val="20"/>
              </w:rPr>
            </w:pPr>
          </w:p>
        </w:tc>
        <w:tc>
          <w:tcPr>
            <w:tcW w:w="1085" w:type="dxa"/>
            <w:vMerge w:val="restart"/>
            <w:noWrap w:val="0"/>
            <w:vAlign w:val="center"/>
          </w:tcPr>
          <w:p>
            <w:pPr>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产出指标</w:t>
            </w:r>
          </w:p>
          <w:p>
            <w:pPr>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（40分）</w:t>
            </w:r>
          </w:p>
        </w:tc>
        <w:tc>
          <w:tcPr>
            <w:tcW w:w="1085" w:type="dxa"/>
            <w:noWrap w:val="0"/>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数量指标</w:t>
            </w:r>
          </w:p>
        </w:tc>
        <w:tc>
          <w:tcPr>
            <w:tcW w:w="123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拘留人次、矛盾化解数量</w:t>
            </w:r>
          </w:p>
        </w:tc>
        <w:tc>
          <w:tcPr>
            <w:tcW w:w="1140"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全年预计收拘</w:t>
            </w:r>
            <w:r>
              <w:rPr>
                <w:rFonts w:hint="eastAsia" w:ascii="宋体" w:hAnsi="宋体" w:cs="宋体"/>
                <w:i w:val="0"/>
                <w:iCs w:val="0"/>
                <w:color w:val="000000"/>
                <w:kern w:val="0"/>
                <w:sz w:val="15"/>
                <w:szCs w:val="15"/>
                <w:u w:val="none"/>
                <w:lang w:val="en-US" w:eastAsia="zh-CN" w:bidi="ar"/>
              </w:rPr>
              <w:t>1500</w:t>
            </w:r>
            <w:r>
              <w:rPr>
                <w:rFonts w:hint="eastAsia" w:ascii="宋体" w:hAnsi="宋体" w:eastAsia="宋体" w:cs="宋体"/>
                <w:i w:val="0"/>
                <w:iCs w:val="0"/>
                <w:color w:val="000000"/>
                <w:kern w:val="0"/>
                <w:sz w:val="15"/>
                <w:szCs w:val="15"/>
                <w:u w:val="none"/>
                <w:lang w:val="en-US" w:eastAsia="zh-CN" w:bidi="ar"/>
              </w:rPr>
              <w:t>余人次，矛盾化解1</w:t>
            </w:r>
            <w:r>
              <w:rPr>
                <w:rFonts w:hint="eastAsia" w:ascii="宋体" w:hAnsi="宋体" w:cs="宋体"/>
                <w:i w:val="0"/>
                <w:iCs w:val="0"/>
                <w:color w:val="000000"/>
                <w:kern w:val="0"/>
                <w:sz w:val="15"/>
                <w:szCs w:val="15"/>
                <w:u w:val="none"/>
                <w:lang w:val="en-US" w:eastAsia="zh-CN" w:bidi="ar"/>
              </w:rPr>
              <w:t>2</w:t>
            </w:r>
            <w:r>
              <w:rPr>
                <w:rFonts w:hint="eastAsia" w:ascii="宋体" w:hAnsi="宋体" w:eastAsia="宋体" w:cs="宋体"/>
                <w:i w:val="0"/>
                <w:iCs w:val="0"/>
                <w:color w:val="000000"/>
                <w:kern w:val="0"/>
                <w:sz w:val="15"/>
                <w:szCs w:val="15"/>
                <w:u w:val="none"/>
                <w:lang w:val="en-US" w:eastAsia="zh-CN" w:bidi="ar"/>
              </w:rPr>
              <w:t>起，协助破案10起</w:t>
            </w:r>
          </w:p>
        </w:tc>
        <w:tc>
          <w:tcPr>
            <w:tcW w:w="1140"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cs="宋体"/>
                <w:i w:val="0"/>
                <w:iCs w:val="0"/>
                <w:color w:val="000000"/>
                <w:kern w:val="0"/>
                <w:sz w:val="15"/>
                <w:szCs w:val="15"/>
                <w:u w:val="none"/>
                <w:lang w:val="en-US" w:eastAsia="zh-CN" w:bidi="ar"/>
              </w:rPr>
              <w:t>100</w:t>
            </w:r>
            <w:r>
              <w:rPr>
                <w:rFonts w:hint="eastAsia" w:ascii="宋体" w:hAnsi="宋体" w:eastAsia="宋体" w:cs="宋体"/>
                <w:i w:val="0"/>
                <w:iCs w:val="0"/>
                <w:color w:val="000000"/>
                <w:kern w:val="0"/>
                <w:sz w:val="15"/>
                <w:szCs w:val="15"/>
                <w:u w:val="none"/>
                <w:lang w:val="en-US" w:eastAsia="zh-CN" w:bidi="ar"/>
              </w:rPr>
              <w:t>%</w:t>
            </w:r>
          </w:p>
        </w:tc>
        <w:tc>
          <w:tcPr>
            <w:tcW w:w="832"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20</w:t>
            </w:r>
          </w:p>
        </w:tc>
        <w:tc>
          <w:tcPr>
            <w:tcW w:w="877" w:type="dxa"/>
            <w:noWrap w:val="0"/>
            <w:vAlign w:val="center"/>
          </w:tcPr>
          <w:p>
            <w:pPr>
              <w:keepNext w:val="0"/>
              <w:keepLines w:val="0"/>
              <w:widowControl/>
              <w:suppressLineNumbers w:val="0"/>
              <w:jc w:val="center"/>
              <w:textAlignment w:val="center"/>
              <w:rPr>
                <w:rFonts w:hint="default" w:eastAsia="仿宋_GB2312"/>
                <w:color w:val="000000"/>
                <w:sz w:val="15"/>
                <w:szCs w:val="15"/>
                <w:lang w:val="en-US"/>
              </w:rPr>
            </w:pPr>
            <w:r>
              <w:rPr>
                <w:rFonts w:hint="eastAsia" w:ascii="宋体" w:hAnsi="宋体" w:cs="宋体"/>
                <w:i w:val="0"/>
                <w:iCs w:val="0"/>
                <w:color w:val="000000"/>
                <w:kern w:val="0"/>
                <w:sz w:val="15"/>
                <w:szCs w:val="15"/>
                <w:u w:val="none"/>
                <w:lang w:val="en-US" w:eastAsia="zh-CN" w:bidi="ar"/>
              </w:rPr>
              <w:t>20</w:t>
            </w:r>
          </w:p>
        </w:tc>
        <w:tc>
          <w:tcPr>
            <w:tcW w:w="1146" w:type="dxa"/>
            <w:noWrap w:val="0"/>
            <w:vAlign w:val="center"/>
          </w:tcPr>
          <w:p>
            <w:pPr>
              <w:spacing w:line="240" w:lineRule="exact"/>
              <w:jc w:val="left"/>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noWrap w:val="0"/>
            <w:vAlign w:val="center"/>
          </w:tcPr>
          <w:p>
            <w:pPr>
              <w:jc w:val="left"/>
              <w:rPr>
                <w:rFonts w:eastAsia="仿宋_GB2312"/>
                <w:color w:val="000000"/>
                <w:sz w:val="20"/>
                <w:szCs w:val="20"/>
              </w:rPr>
            </w:pPr>
          </w:p>
        </w:tc>
        <w:tc>
          <w:tcPr>
            <w:tcW w:w="1085" w:type="dxa"/>
            <w:vMerge w:val="continue"/>
            <w:noWrap w:val="0"/>
            <w:vAlign w:val="center"/>
          </w:tcPr>
          <w:p>
            <w:pPr>
              <w:jc w:val="center"/>
              <w:rPr>
                <w:rFonts w:hint="eastAsia" w:ascii="仿宋_GB2312" w:hAnsi="仿宋_GB2312" w:eastAsia="仿宋_GB2312" w:cs="仿宋_GB2312"/>
                <w:color w:val="000000"/>
                <w:sz w:val="20"/>
                <w:szCs w:val="20"/>
              </w:rPr>
            </w:pPr>
          </w:p>
        </w:tc>
        <w:tc>
          <w:tcPr>
            <w:tcW w:w="1085" w:type="dxa"/>
            <w:noWrap w:val="0"/>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rPr>
              <w:t>质量指标</w:t>
            </w:r>
          </w:p>
        </w:tc>
        <w:tc>
          <w:tcPr>
            <w:tcW w:w="123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违法案件降低率</w:t>
            </w:r>
          </w:p>
        </w:tc>
        <w:tc>
          <w:tcPr>
            <w:tcW w:w="114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违法犯罪案件减少20%</w:t>
            </w:r>
          </w:p>
        </w:tc>
        <w:tc>
          <w:tcPr>
            <w:tcW w:w="1140"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100%</w:t>
            </w:r>
          </w:p>
        </w:tc>
        <w:tc>
          <w:tcPr>
            <w:tcW w:w="832"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w:t>
            </w:r>
          </w:p>
        </w:tc>
        <w:tc>
          <w:tcPr>
            <w:tcW w:w="877"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w:t>
            </w:r>
          </w:p>
        </w:tc>
        <w:tc>
          <w:tcPr>
            <w:tcW w:w="1146" w:type="dxa"/>
            <w:noWrap w:val="0"/>
            <w:vAlign w:val="center"/>
          </w:tcPr>
          <w:p>
            <w:pPr>
              <w:jc w:val="left"/>
              <w:rPr>
                <w:rFonts w:eastAsia="仿宋_GB2312"/>
                <w:color w:val="00000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noWrap w:val="0"/>
            <w:vAlign w:val="center"/>
          </w:tcPr>
          <w:p>
            <w:pPr>
              <w:jc w:val="left"/>
              <w:rPr>
                <w:rFonts w:eastAsia="仿宋_GB2312"/>
                <w:color w:val="000000"/>
                <w:sz w:val="20"/>
                <w:szCs w:val="20"/>
              </w:rPr>
            </w:pPr>
          </w:p>
        </w:tc>
        <w:tc>
          <w:tcPr>
            <w:tcW w:w="1085" w:type="dxa"/>
            <w:vMerge w:val="continue"/>
            <w:noWrap w:val="0"/>
            <w:vAlign w:val="center"/>
          </w:tcPr>
          <w:p>
            <w:pPr>
              <w:jc w:val="left"/>
              <w:rPr>
                <w:rFonts w:hint="eastAsia" w:ascii="仿宋_GB2312" w:hAnsi="仿宋_GB2312" w:eastAsia="仿宋_GB2312" w:cs="仿宋_GB2312"/>
                <w:color w:val="000000"/>
                <w:sz w:val="20"/>
                <w:szCs w:val="20"/>
              </w:rPr>
            </w:pPr>
          </w:p>
        </w:tc>
        <w:tc>
          <w:tcPr>
            <w:tcW w:w="1085" w:type="dxa"/>
            <w:noWrap w:val="0"/>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rPr>
              <w:t>时效指标</w:t>
            </w:r>
          </w:p>
        </w:tc>
        <w:tc>
          <w:tcPr>
            <w:tcW w:w="123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经费指标下达</w:t>
            </w:r>
          </w:p>
        </w:tc>
        <w:tc>
          <w:tcPr>
            <w:tcW w:w="114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2025年12月前</w:t>
            </w:r>
          </w:p>
        </w:tc>
        <w:tc>
          <w:tcPr>
            <w:tcW w:w="1140"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100%</w:t>
            </w:r>
          </w:p>
        </w:tc>
        <w:tc>
          <w:tcPr>
            <w:tcW w:w="832"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w:t>
            </w:r>
          </w:p>
        </w:tc>
        <w:tc>
          <w:tcPr>
            <w:tcW w:w="877"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w:t>
            </w:r>
          </w:p>
        </w:tc>
        <w:tc>
          <w:tcPr>
            <w:tcW w:w="1146" w:type="dxa"/>
            <w:noWrap w:val="0"/>
            <w:vAlign w:val="center"/>
          </w:tcPr>
          <w:p>
            <w:pPr>
              <w:jc w:val="left"/>
              <w:rPr>
                <w:rFonts w:eastAsia="仿宋_GB2312"/>
                <w:color w:val="00000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noWrap w:val="0"/>
            <w:vAlign w:val="center"/>
          </w:tcPr>
          <w:p>
            <w:pPr>
              <w:jc w:val="left"/>
              <w:rPr>
                <w:rFonts w:eastAsia="仿宋_GB2312"/>
                <w:color w:val="000000"/>
                <w:sz w:val="20"/>
                <w:szCs w:val="20"/>
              </w:rPr>
            </w:pPr>
          </w:p>
        </w:tc>
        <w:tc>
          <w:tcPr>
            <w:tcW w:w="1085" w:type="dxa"/>
            <w:vMerge w:val="restart"/>
            <w:noWrap w:val="0"/>
            <w:vAlign w:val="center"/>
          </w:tcPr>
          <w:p>
            <w:pPr>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效益指标</w:t>
            </w:r>
          </w:p>
          <w:p>
            <w:pPr>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（20分）</w:t>
            </w:r>
          </w:p>
        </w:tc>
        <w:tc>
          <w:tcPr>
            <w:tcW w:w="1085" w:type="dxa"/>
            <w:noWrap w:val="0"/>
            <w:vAlign w:val="center"/>
          </w:tcPr>
          <w:p>
            <w:pPr>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经济效</w:t>
            </w:r>
          </w:p>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rPr>
              <w:t>益指标</w:t>
            </w:r>
          </w:p>
        </w:tc>
        <w:tc>
          <w:tcPr>
            <w:tcW w:w="123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经济指标</w:t>
            </w:r>
          </w:p>
        </w:tc>
        <w:tc>
          <w:tcPr>
            <w:tcW w:w="114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提高拘留所业务水平、提高工作效率</w:t>
            </w:r>
          </w:p>
        </w:tc>
        <w:tc>
          <w:tcPr>
            <w:tcW w:w="1140"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100%</w:t>
            </w:r>
          </w:p>
        </w:tc>
        <w:tc>
          <w:tcPr>
            <w:tcW w:w="832"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w:t>
            </w:r>
          </w:p>
        </w:tc>
        <w:tc>
          <w:tcPr>
            <w:tcW w:w="877"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w:t>
            </w:r>
          </w:p>
        </w:tc>
        <w:tc>
          <w:tcPr>
            <w:tcW w:w="1146" w:type="dxa"/>
            <w:noWrap w:val="0"/>
            <w:vAlign w:val="center"/>
          </w:tcPr>
          <w:p>
            <w:pPr>
              <w:jc w:val="left"/>
              <w:rPr>
                <w:rFonts w:eastAsia="仿宋_GB2312"/>
                <w:color w:val="00000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noWrap w:val="0"/>
            <w:vAlign w:val="center"/>
          </w:tcPr>
          <w:p>
            <w:pPr>
              <w:jc w:val="center"/>
              <w:rPr>
                <w:rFonts w:eastAsia="仿宋_GB2312"/>
                <w:color w:val="000000"/>
                <w:sz w:val="20"/>
                <w:szCs w:val="20"/>
              </w:rPr>
            </w:pPr>
          </w:p>
        </w:tc>
        <w:tc>
          <w:tcPr>
            <w:tcW w:w="1085" w:type="dxa"/>
            <w:vMerge w:val="continue"/>
            <w:noWrap w:val="0"/>
            <w:vAlign w:val="center"/>
          </w:tcPr>
          <w:p>
            <w:pPr>
              <w:jc w:val="center"/>
              <w:rPr>
                <w:rFonts w:hint="eastAsia" w:ascii="仿宋_GB2312" w:hAnsi="仿宋_GB2312" w:eastAsia="仿宋_GB2312" w:cs="仿宋_GB2312"/>
                <w:color w:val="000000"/>
                <w:sz w:val="20"/>
                <w:szCs w:val="20"/>
              </w:rPr>
            </w:pPr>
          </w:p>
        </w:tc>
        <w:tc>
          <w:tcPr>
            <w:tcW w:w="1085" w:type="dxa"/>
            <w:noWrap w:val="0"/>
            <w:vAlign w:val="center"/>
          </w:tcPr>
          <w:p>
            <w:pPr>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生态效</w:t>
            </w:r>
          </w:p>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rPr>
              <w:t>益指标</w:t>
            </w:r>
          </w:p>
        </w:tc>
        <w:tc>
          <w:tcPr>
            <w:tcW w:w="123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社会治安综合治理</w:t>
            </w:r>
          </w:p>
        </w:tc>
        <w:tc>
          <w:tcPr>
            <w:tcW w:w="114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社会治安稳定提升10%</w:t>
            </w:r>
          </w:p>
        </w:tc>
        <w:tc>
          <w:tcPr>
            <w:tcW w:w="1140"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100%</w:t>
            </w:r>
          </w:p>
        </w:tc>
        <w:tc>
          <w:tcPr>
            <w:tcW w:w="832"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cs="宋体"/>
                <w:i w:val="0"/>
                <w:iCs w:val="0"/>
                <w:color w:val="000000"/>
                <w:kern w:val="0"/>
                <w:sz w:val="15"/>
                <w:szCs w:val="15"/>
                <w:u w:val="none"/>
                <w:lang w:val="en-US" w:eastAsia="zh-CN" w:bidi="ar"/>
              </w:rPr>
              <w:t>5</w:t>
            </w:r>
          </w:p>
        </w:tc>
        <w:tc>
          <w:tcPr>
            <w:tcW w:w="877"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cs="宋体"/>
                <w:i w:val="0"/>
                <w:iCs w:val="0"/>
                <w:color w:val="000000"/>
                <w:kern w:val="0"/>
                <w:sz w:val="15"/>
                <w:szCs w:val="15"/>
                <w:u w:val="none"/>
                <w:lang w:val="en-US" w:eastAsia="zh-CN" w:bidi="ar"/>
              </w:rPr>
              <w:t>5</w:t>
            </w:r>
          </w:p>
        </w:tc>
        <w:tc>
          <w:tcPr>
            <w:tcW w:w="1146" w:type="dxa"/>
            <w:noWrap w:val="0"/>
            <w:vAlign w:val="center"/>
          </w:tcPr>
          <w:p>
            <w:pPr>
              <w:jc w:val="left"/>
              <w:rPr>
                <w:rFonts w:eastAsia="仿宋_GB2312"/>
                <w:color w:val="00000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noWrap w:val="0"/>
            <w:vAlign w:val="center"/>
          </w:tcPr>
          <w:p>
            <w:pPr>
              <w:jc w:val="left"/>
              <w:rPr>
                <w:rFonts w:eastAsia="仿宋_GB2312"/>
                <w:color w:val="000000"/>
                <w:sz w:val="20"/>
                <w:szCs w:val="20"/>
              </w:rPr>
            </w:pPr>
          </w:p>
        </w:tc>
        <w:tc>
          <w:tcPr>
            <w:tcW w:w="1085" w:type="dxa"/>
            <w:vMerge w:val="continue"/>
            <w:noWrap w:val="0"/>
            <w:vAlign w:val="center"/>
          </w:tcPr>
          <w:p>
            <w:pPr>
              <w:jc w:val="left"/>
              <w:rPr>
                <w:rFonts w:hint="eastAsia" w:ascii="仿宋_GB2312" w:hAnsi="仿宋_GB2312" w:eastAsia="仿宋_GB2312" w:cs="仿宋_GB2312"/>
                <w:color w:val="000000"/>
                <w:sz w:val="20"/>
                <w:szCs w:val="20"/>
              </w:rPr>
            </w:pPr>
          </w:p>
        </w:tc>
        <w:tc>
          <w:tcPr>
            <w:tcW w:w="1085" w:type="dxa"/>
            <w:noWrap w:val="0"/>
            <w:vAlign w:val="center"/>
          </w:tcPr>
          <w:p>
            <w:pPr>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社会效</w:t>
            </w:r>
          </w:p>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rPr>
              <w:t>益指标</w:t>
            </w:r>
          </w:p>
        </w:tc>
        <w:tc>
          <w:tcPr>
            <w:tcW w:w="123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有效固定好辖区治安防控</w:t>
            </w:r>
          </w:p>
        </w:tc>
        <w:tc>
          <w:tcPr>
            <w:tcW w:w="114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固定好辖区的治安防控</w:t>
            </w:r>
          </w:p>
        </w:tc>
        <w:tc>
          <w:tcPr>
            <w:tcW w:w="1140"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100%</w:t>
            </w:r>
          </w:p>
        </w:tc>
        <w:tc>
          <w:tcPr>
            <w:tcW w:w="832"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cs="宋体"/>
                <w:i w:val="0"/>
                <w:iCs w:val="0"/>
                <w:color w:val="000000"/>
                <w:kern w:val="0"/>
                <w:sz w:val="15"/>
                <w:szCs w:val="15"/>
                <w:u w:val="none"/>
                <w:lang w:val="en-US" w:eastAsia="zh-CN" w:bidi="ar"/>
              </w:rPr>
              <w:t>5</w:t>
            </w:r>
          </w:p>
        </w:tc>
        <w:tc>
          <w:tcPr>
            <w:tcW w:w="877" w:type="dxa"/>
            <w:noWrap w:val="0"/>
            <w:vAlign w:val="center"/>
          </w:tcPr>
          <w:p>
            <w:pPr>
              <w:keepNext w:val="0"/>
              <w:keepLines w:val="0"/>
              <w:widowControl/>
              <w:suppressLineNumbers w:val="0"/>
              <w:jc w:val="center"/>
              <w:textAlignment w:val="center"/>
              <w:rPr>
                <w:rFonts w:hint="eastAsia" w:eastAsia="仿宋_GB2312"/>
                <w:color w:val="000000"/>
                <w:sz w:val="15"/>
                <w:szCs w:val="15"/>
                <w:lang w:val="en-US" w:eastAsia="zh-CN"/>
              </w:rPr>
            </w:pPr>
            <w:r>
              <w:rPr>
                <w:rFonts w:hint="eastAsia" w:eastAsia="仿宋_GB2312"/>
                <w:color w:val="000000"/>
                <w:sz w:val="15"/>
                <w:szCs w:val="15"/>
                <w:lang w:val="en-US" w:eastAsia="zh-CN"/>
              </w:rPr>
              <w:t>5</w:t>
            </w:r>
          </w:p>
        </w:tc>
        <w:tc>
          <w:tcPr>
            <w:tcW w:w="1146" w:type="dxa"/>
            <w:noWrap w:val="0"/>
            <w:vAlign w:val="center"/>
          </w:tcPr>
          <w:p>
            <w:pPr>
              <w:jc w:val="left"/>
              <w:rPr>
                <w:rFonts w:eastAsia="仿宋_GB2312"/>
                <w:color w:val="00000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70" w:hRule="atLeast"/>
          <w:jc w:val="center"/>
        </w:trPr>
        <w:tc>
          <w:tcPr>
            <w:tcW w:w="921" w:type="dxa"/>
            <w:vMerge w:val="continue"/>
            <w:noWrap w:val="0"/>
            <w:vAlign w:val="center"/>
          </w:tcPr>
          <w:p>
            <w:pPr>
              <w:jc w:val="left"/>
              <w:rPr>
                <w:rFonts w:eastAsia="仿宋_GB2312"/>
                <w:color w:val="000000"/>
                <w:sz w:val="20"/>
                <w:szCs w:val="20"/>
              </w:rPr>
            </w:pPr>
          </w:p>
        </w:tc>
        <w:tc>
          <w:tcPr>
            <w:tcW w:w="1085" w:type="dxa"/>
            <w:noWrap w:val="0"/>
            <w:vAlign w:val="center"/>
          </w:tcPr>
          <w:p>
            <w:pPr>
              <w:jc w:val="center"/>
              <w:rPr>
                <w:rFonts w:eastAsia="仿宋_GB2312"/>
                <w:color w:val="000000"/>
                <w:sz w:val="20"/>
                <w:szCs w:val="20"/>
              </w:rPr>
            </w:pPr>
            <w:r>
              <w:rPr>
                <w:rFonts w:eastAsia="仿宋_GB2312"/>
                <w:color w:val="000000"/>
                <w:sz w:val="20"/>
                <w:szCs w:val="20"/>
              </w:rPr>
              <w:t>满意度</w:t>
            </w:r>
          </w:p>
          <w:p>
            <w:pPr>
              <w:jc w:val="center"/>
              <w:rPr>
                <w:rFonts w:eastAsia="仿宋_GB2312"/>
                <w:color w:val="000000"/>
                <w:sz w:val="20"/>
                <w:szCs w:val="20"/>
              </w:rPr>
            </w:pPr>
            <w:r>
              <w:rPr>
                <w:rFonts w:eastAsia="仿宋_GB2312"/>
                <w:color w:val="000000"/>
                <w:sz w:val="20"/>
                <w:szCs w:val="20"/>
              </w:rPr>
              <w:t>指标</w:t>
            </w:r>
          </w:p>
          <w:p>
            <w:pPr>
              <w:jc w:val="center"/>
              <w:rPr>
                <w:rFonts w:eastAsia="仿宋_GB2312"/>
                <w:color w:val="000000"/>
                <w:sz w:val="20"/>
                <w:szCs w:val="20"/>
              </w:rPr>
            </w:pPr>
            <w:r>
              <w:rPr>
                <w:rFonts w:eastAsia="仿宋_GB2312"/>
                <w:color w:val="000000"/>
                <w:sz w:val="20"/>
                <w:szCs w:val="20"/>
              </w:rPr>
              <w:t>（10分）</w:t>
            </w:r>
          </w:p>
        </w:tc>
        <w:tc>
          <w:tcPr>
            <w:tcW w:w="1085" w:type="dxa"/>
            <w:noWrap w:val="0"/>
            <w:vAlign w:val="center"/>
          </w:tcPr>
          <w:p>
            <w:pPr>
              <w:jc w:val="center"/>
              <w:rPr>
                <w:rFonts w:eastAsia="仿宋_GB2312"/>
                <w:color w:val="000000"/>
                <w:sz w:val="18"/>
                <w:szCs w:val="18"/>
              </w:rPr>
            </w:pPr>
            <w:r>
              <w:rPr>
                <w:rFonts w:eastAsia="仿宋_GB2312"/>
                <w:color w:val="000000"/>
                <w:sz w:val="18"/>
                <w:szCs w:val="18"/>
              </w:rPr>
              <w:t>服务对象满意度指标</w:t>
            </w:r>
          </w:p>
        </w:tc>
        <w:tc>
          <w:tcPr>
            <w:tcW w:w="123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满意度</w:t>
            </w:r>
          </w:p>
        </w:tc>
        <w:tc>
          <w:tcPr>
            <w:tcW w:w="1140" w:type="dxa"/>
            <w:noWrap w:val="0"/>
            <w:vAlign w:val="center"/>
          </w:tcPr>
          <w:p>
            <w:pPr>
              <w:keepNext w:val="0"/>
              <w:keepLines w:val="0"/>
              <w:widowControl/>
              <w:suppressLineNumbers w:val="0"/>
              <w:jc w:val="left"/>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人民满意度100%</w:t>
            </w:r>
          </w:p>
        </w:tc>
        <w:tc>
          <w:tcPr>
            <w:tcW w:w="1140"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100%</w:t>
            </w:r>
          </w:p>
        </w:tc>
        <w:tc>
          <w:tcPr>
            <w:tcW w:w="832"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eastAsia="宋体" w:cs="宋体"/>
                <w:i w:val="0"/>
                <w:iCs w:val="0"/>
                <w:color w:val="000000"/>
                <w:kern w:val="0"/>
                <w:sz w:val="15"/>
                <w:szCs w:val="15"/>
                <w:u w:val="none"/>
                <w:lang w:val="en-US" w:eastAsia="zh-CN" w:bidi="ar"/>
              </w:rPr>
              <w:t>10</w:t>
            </w:r>
          </w:p>
        </w:tc>
        <w:tc>
          <w:tcPr>
            <w:tcW w:w="877" w:type="dxa"/>
            <w:noWrap w:val="0"/>
            <w:vAlign w:val="center"/>
          </w:tcPr>
          <w:p>
            <w:pPr>
              <w:keepNext w:val="0"/>
              <w:keepLines w:val="0"/>
              <w:widowControl/>
              <w:suppressLineNumbers w:val="0"/>
              <w:jc w:val="center"/>
              <w:textAlignment w:val="center"/>
              <w:rPr>
                <w:rFonts w:eastAsia="仿宋_GB2312"/>
                <w:color w:val="000000"/>
                <w:sz w:val="15"/>
                <w:szCs w:val="15"/>
              </w:rPr>
            </w:pPr>
            <w:r>
              <w:rPr>
                <w:rFonts w:hint="eastAsia" w:ascii="宋体" w:hAnsi="宋体" w:cs="宋体"/>
                <w:i w:val="0"/>
                <w:iCs w:val="0"/>
                <w:color w:val="000000"/>
                <w:kern w:val="0"/>
                <w:sz w:val="15"/>
                <w:szCs w:val="15"/>
                <w:u w:val="none"/>
                <w:lang w:val="en-US" w:eastAsia="zh-CN" w:bidi="ar"/>
              </w:rPr>
              <w:t>9</w:t>
            </w:r>
          </w:p>
        </w:tc>
        <w:tc>
          <w:tcPr>
            <w:tcW w:w="1146" w:type="dxa"/>
            <w:noWrap w:val="0"/>
            <w:vAlign w:val="center"/>
          </w:tcPr>
          <w:p>
            <w:pPr>
              <w:jc w:val="left"/>
              <w:rPr>
                <w:rFonts w:hint="default" w:eastAsia="仿宋_GB2312"/>
                <w:color w:val="000000"/>
                <w:sz w:val="18"/>
                <w:szCs w:val="18"/>
                <w:lang w:val="en-US" w:eastAsia="zh-CN"/>
              </w:rPr>
            </w:pPr>
            <w:r>
              <w:rPr>
                <w:rFonts w:hint="eastAsia" w:eastAsia="仿宋_GB2312"/>
                <w:color w:val="000000"/>
                <w:sz w:val="18"/>
                <w:szCs w:val="18"/>
                <w:lang w:val="en-US" w:eastAsia="zh-CN"/>
              </w:rPr>
              <w:t>持续提高人民满意度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noWrap w:val="0"/>
            <w:vAlign w:val="center"/>
          </w:tcPr>
          <w:p>
            <w:pPr>
              <w:jc w:val="center"/>
              <w:rPr>
                <w:rFonts w:eastAsia="仿宋_GB2312"/>
                <w:color w:val="000000"/>
                <w:sz w:val="20"/>
                <w:szCs w:val="20"/>
              </w:rPr>
            </w:pPr>
            <w:r>
              <w:rPr>
                <w:rFonts w:eastAsia="仿宋_GB2312"/>
                <w:color w:val="000000"/>
                <w:sz w:val="20"/>
                <w:szCs w:val="20"/>
              </w:rPr>
              <w:t>总分</w:t>
            </w:r>
          </w:p>
        </w:tc>
        <w:tc>
          <w:tcPr>
            <w:tcW w:w="832" w:type="dxa"/>
            <w:noWrap w:val="0"/>
            <w:vAlign w:val="center"/>
          </w:tcPr>
          <w:p>
            <w:pPr>
              <w:jc w:val="center"/>
              <w:rPr>
                <w:rFonts w:hint="default" w:eastAsia="仿宋_GB2312"/>
                <w:color w:val="000000"/>
                <w:sz w:val="20"/>
                <w:szCs w:val="20"/>
                <w:lang w:val="en-US" w:eastAsia="zh-CN"/>
              </w:rPr>
            </w:pPr>
            <w:r>
              <w:rPr>
                <w:rFonts w:hint="eastAsia" w:eastAsia="仿宋_GB2312"/>
                <w:color w:val="000000"/>
                <w:sz w:val="20"/>
                <w:szCs w:val="20"/>
                <w:lang w:val="en-US" w:eastAsia="zh-CN"/>
              </w:rPr>
              <w:t>90</w:t>
            </w:r>
          </w:p>
        </w:tc>
        <w:tc>
          <w:tcPr>
            <w:tcW w:w="877" w:type="dxa"/>
            <w:noWrap w:val="0"/>
            <w:vAlign w:val="center"/>
          </w:tcPr>
          <w:p>
            <w:pPr>
              <w:ind w:firstLine="200" w:firstLineChars="100"/>
              <w:jc w:val="left"/>
              <w:rPr>
                <w:rFonts w:hint="default" w:eastAsia="仿宋_GB2312"/>
                <w:color w:val="000000"/>
                <w:sz w:val="20"/>
                <w:szCs w:val="20"/>
                <w:lang w:val="en-US" w:eastAsia="zh-CN"/>
              </w:rPr>
            </w:pPr>
            <w:r>
              <w:rPr>
                <w:rFonts w:hint="eastAsia" w:eastAsia="仿宋_GB2312"/>
                <w:color w:val="000000"/>
                <w:sz w:val="20"/>
                <w:szCs w:val="20"/>
                <w:lang w:val="en-US" w:eastAsia="zh-CN"/>
              </w:rPr>
              <w:t>89</w:t>
            </w:r>
          </w:p>
        </w:tc>
        <w:tc>
          <w:tcPr>
            <w:tcW w:w="1146" w:type="dxa"/>
            <w:noWrap w:val="0"/>
            <w:vAlign w:val="center"/>
          </w:tcPr>
          <w:p>
            <w:pPr>
              <w:jc w:val="left"/>
              <w:rPr>
                <w:rFonts w:eastAsia="仿宋_GB2312"/>
                <w:color w:val="000000"/>
                <w:sz w:val="20"/>
                <w:szCs w:val="20"/>
              </w:rPr>
            </w:pPr>
          </w:p>
        </w:tc>
      </w:tr>
    </w:tbl>
    <w:p>
      <w:pPr>
        <w:jc w:val="left"/>
        <w:rPr>
          <w:rFonts w:eastAsia="仿宋_GB2312"/>
          <w:sz w:val="20"/>
          <w:szCs w:val="20"/>
        </w:rPr>
      </w:pPr>
      <w:r>
        <w:rPr>
          <w:rFonts w:eastAsia="仿宋_GB2312"/>
          <w:sz w:val="20"/>
          <w:szCs w:val="20"/>
        </w:rPr>
        <w:t>备注：每个项目支出分别填报自评报告和自评表。</w:t>
      </w:r>
    </w:p>
    <w:p>
      <w:pPr>
        <w:spacing w:after="240" w:afterLines="100" w:line="600" w:lineRule="exact"/>
        <w:jc w:val="left"/>
        <w:rPr>
          <w:rFonts w:hint="eastAsia" w:ascii="黑体" w:hAnsi="黑体" w:eastAsia="黑体" w:cs="黑体"/>
          <w:color w:val="000000"/>
          <w:sz w:val="32"/>
          <w:szCs w:val="32"/>
        </w:rPr>
      </w:pPr>
    </w:p>
    <w:p>
      <w:pPr>
        <w:spacing w:after="240" w:afterLines="100" w:line="600" w:lineRule="exact"/>
        <w:jc w:val="left"/>
        <w:rPr>
          <w:rFonts w:hint="eastAsia" w:eastAsia="黑体"/>
          <w:bCs/>
          <w:sz w:val="32"/>
          <w:szCs w:val="32"/>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6</w:t>
      </w:r>
    </w:p>
    <w:p>
      <w:pPr>
        <w:spacing w:after="120" w:afterLines="50" w:line="600" w:lineRule="exact"/>
        <w:jc w:val="center"/>
        <w:rPr>
          <w:rFonts w:ascii="Arial Unicode MS" w:eastAsia="Arial Unicode MS"/>
          <w:sz w:val="44"/>
          <w:szCs w:val="44"/>
        </w:rPr>
      </w:pPr>
      <w:r>
        <w:rPr>
          <w:rFonts w:ascii="Arial Unicode MS" w:eastAsia="Arial Unicode MS"/>
          <w:sz w:val="44"/>
          <w:szCs w:val="44"/>
        </w:rPr>
        <w:t>202</w:t>
      </w:r>
      <w:r>
        <w:rPr>
          <w:rFonts w:hint="eastAsia" w:ascii="Arial Unicode MS" w:eastAsia="Arial Unicode MS"/>
          <w:sz w:val="44"/>
          <w:szCs w:val="44"/>
          <w:lang w:val="en-US" w:eastAsia="zh-CN"/>
        </w:rPr>
        <w:t>4</w:t>
      </w:r>
      <w:r>
        <w:rPr>
          <w:rFonts w:ascii="Arial Unicode MS" w:eastAsia="Arial Unicode MS"/>
          <w:sz w:val="44"/>
          <w:szCs w:val="44"/>
        </w:rPr>
        <w:t>年度项目支出绩效自评报告</w:t>
      </w:r>
    </w:p>
    <w:tbl>
      <w:tblPr>
        <w:tblStyle w:val="9"/>
        <w:tblpPr w:leftFromText="180" w:rightFromText="180" w:vertAnchor="text" w:horzAnchor="margin" w:tblpXSpec="center" w:tblpY="189"/>
        <w:tblW w:w="916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7"/>
        <w:gridCol w:w="1972"/>
        <w:gridCol w:w="563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restart"/>
            <w:noWrap w:val="0"/>
            <w:vAlign w:val="center"/>
          </w:tcPr>
          <w:p>
            <w:pPr>
              <w:spacing w:line="576" w:lineRule="exact"/>
              <w:jc w:val="center"/>
              <w:rPr>
                <w:rFonts w:eastAsia="仿宋_GB2312"/>
                <w:sz w:val="20"/>
                <w:szCs w:val="20"/>
              </w:rPr>
            </w:pPr>
            <w:r>
              <w:rPr>
                <w:rFonts w:eastAsia="仿宋_GB2312"/>
                <w:sz w:val="20"/>
                <w:szCs w:val="20"/>
              </w:rPr>
              <w:t>部门概况</w:t>
            </w:r>
          </w:p>
        </w:tc>
        <w:tc>
          <w:tcPr>
            <w:tcW w:w="1972" w:type="dxa"/>
            <w:noWrap w:val="0"/>
            <w:vAlign w:val="center"/>
          </w:tcPr>
          <w:p>
            <w:pPr>
              <w:spacing w:line="576" w:lineRule="exact"/>
              <w:jc w:val="center"/>
              <w:rPr>
                <w:rFonts w:eastAsia="仿宋_GB2312"/>
                <w:sz w:val="20"/>
                <w:szCs w:val="20"/>
              </w:rPr>
            </w:pPr>
            <w:r>
              <w:rPr>
                <w:rFonts w:eastAsia="仿宋_GB2312"/>
                <w:sz w:val="20"/>
                <w:szCs w:val="20"/>
              </w:rPr>
              <w:t>专项名称</w:t>
            </w:r>
          </w:p>
        </w:tc>
        <w:tc>
          <w:tcPr>
            <w:tcW w:w="5633" w:type="dxa"/>
            <w:noWrap w:val="0"/>
            <w:vAlign w:val="center"/>
          </w:tcPr>
          <w:p>
            <w:pPr>
              <w:keepNext w:val="0"/>
              <w:keepLines w:val="0"/>
              <w:widowControl/>
              <w:suppressLineNumbers w:val="0"/>
              <w:jc w:val="center"/>
              <w:textAlignment w:val="center"/>
              <w:rPr>
                <w:sz w:val="22"/>
                <w:szCs w:val="22"/>
              </w:rPr>
            </w:pPr>
            <w:r>
              <w:rPr>
                <w:rFonts w:hint="eastAsia" w:ascii="宋体" w:hAnsi="宋体" w:cs="宋体"/>
                <w:i w:val="0"/>
                <w:iCs w:val="0"/>
                <w:color w:val="000000"/>
                <w:kern w:val="0"/>
                <w:sz w:val="22"/>
                <w:szCs w:val="22"/>
                <w:u w:val="none"/>
                <w:lang w:val="en-US" w:eastAsia="zh-CN" w:bidi="ar"/>
              </w:rPr>
              <w:t>日常运行经费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576" w:lineRule="exact"/>
              <w:jc w:val="center"/>
              <w:rPr>
                <w:rFonts w:eastAsia="仿宋_GB2312"/>
                <w:sz w:val="20"/>
                <w:szCs w:val="20"/>
              </w:rPr>
            </w:pPr>
            <w:r>
              <w:rPr>
                <w:rFonts w:eastAsia="仿宋_GB2312"/>
                <w:sz w:val="20"/>
                <w:szCs w:val="20"/>
              </w:rPr>
              <w:t>年度预算金额</w:t>
            </w:r>
          </w:p>
        </w:tc>
        <w:tc>
          <w:tcPr>
            <w:tcW w:w="5633" w:type="dxa"/>
            <w:noWrap w:val="0"/>
            <w:vAlign w:val="center"/>
          </w:tcPr>
          <w:p>
            <w:pPr>
              <w:keepNext w:val="0"/>
              <w:keepLines w:val="0"/>
              <w:widowControl/>
              <w:suppressLineNumbers w:val="0"/>
              <w:jc w:val="center"/>
              <w:textAlignment w:val="center"/>
              <w:rPr>
                <w:sz w:val="22"/>
                <w:szCs w:val="22"/>
              </w:rPr>
            </w:pPr>
            <w:r>
              <w:rPr>
                <w:rStyle w:val="16"/>
                <w:rFonts w:hint="eastAsia"/>
                <w:lang w:val="en-US" w:eastAsia="zh-CN" w:bidi="ar"/>
              </w:rPr>
              <w:t>70</w:t>
            </w:r>
            <w:r>
              <w:rPr>
                <w:rStyle w:val="16"/>
                <w:lang w:val="en-US" w:eastAsia="zh-CN" w:bidi="ar"/>
              </w:rPr>
              <w:t>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576" w:lineRule="exact"/>
              <w:jc w:val="center"/>
              <w:rPr>
                <w:rFonts w:eastAsia="仿宋_GB2312"/>
                <w:sz w:val="20"/>
                <w:szCs w:val="20"/>
              </w:rPr>
            </w:pPr>
            <w:r>
              <w:rPr>
                <w:rFonts w:eastAsia="仿宋_GB2312"/>
                <w:sz w:val="20"/>
                <w:szCs w:val="20"/>
              </w:rPr>
              <w:t>项目主管部门</w:t>
            </w:r>
          </w:p>
        </w:tc>
        <w:tc>
          <w:tcPr>
            <w:tcW w:w="5633" w:type="dxa"/>
            <w:noWrap w:val="0"/>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永州市公安局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576" w:lineRule="exact"/>
              <w:jc w:val="center"/>
              <w:rPr>
                <w:rFonts w:eastAsia="仿宋_GB2312"/>
                <w:sz w:val="20"/>
                <w:szCs w:val="20"/>
              </w:rPr>
            </w:pPr>
            <w:r>
              <w:rPr>
                <w:rFonts w:eastAsia="仿宋_GB2312"/>
                <w:sz w:val="20"/>
                <w:szCs w:val="20"/>
              </w:rPr>
              <w:t>项目立项目的</w:t>
            </w:r>
          </w:p>
        </w:tc>
        <w:tc>
          <w:tcPr>
            <w:tcW w:w="5633" w:type="dxa"/>
            <w:noWrap w:val="0"/>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保障协警工资及日常运行开支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restart"/>
            <w:noWrap w:val="0"/>
            <w:vAlign w:val="center"/>
          </w:tcPr>
          <w:p>
            <w:pPr>
              <w:spacing w:line="576" w:lineRule="exact"/>
              <w:jc w:val="center"/>
              <w:rPr>
                <w:rFonts w:eastAsia="仿宋_GB2312"/>
                <w:sz w:val="20"/>
                <w:szCs w:val="20"/>
              </w:rPr>
            </w:pPr>
            <w:r>
              <w:rPr>
                <w:rFonts w:eastAsia="仿宋_GB2312"/>
                <w:sz w:val="20"/>
                <w:szCs w:val="20"/>
              </w:rPr>
              <w:t>绩效情况</w:t>
            </w:r>
          </w:p>
        </w:tc>
        <w:tc>
          <w:tcPr>
            <w:tcW w:w="1972" w:type="dxa"/>
            <w:noWrap w:val="0"/>
            <w:vAlign w:val="center"/>
          </w:tcPr>
          <w:p>
            <w:pPr>
              <w:spacing w:line="576" w:lineRule="exact"/>
              <w:jc w:val="center"/>
              <w:rPr>
                <w:rFonts w:eastAsia="仿宋_GB2312"/>
                <w:sz w:val="20"/>
                <w:szCs w:val="20"/>
              </w:rPr>
            </w:pPr>
            <w:r>
              <w:rPr>
                <w:rFonts w:eastAsia="仿宋_GB2312"/>
                <w:sz w:val="20"/>
                <w:szCs w:val="20"/>
              </w:rPr>
              <w:t>项目支出管理和使用基本情况</w:t>
            </w:r>
          </w:p>
        </w:tc>
        <w:tc>
          <w:tcPr>
            <w:tcW w:w="5633" w:type="dxa"/>
            <w:noWrap w:val="0"/>
            <w:vAlign w:val="center"/>
          </w:tcPr>
          <w:p>
            <w:pPr>
              <w:keepNext w:val="0"/>
              <w:keepLines w:val="0"/>
              <w:widowControl/>
              <w:suppressLineNumbers w:val="0"/>
              <w:jc w:val="left"/>
              <w:textAlignment w:val="center"/>
              <w:rPr>
                <w:sz w:val="22"/>
                <w:szCs w:val="22"/>
              </w:rPr>
            </w:pPr>
            <w:r>
              <w:rPr>
                <w:rFonts w:hint="eastAsia" w:ascii="宋体" w:hAnsi="宋体" w:eastAsia="宋体" w:cs="宋体"/>
                <w:i w:val="0"/>
                <w:iCs w:val="0"/>
                <w:color w:val="000000"/>
                <w:kern w:val="0"/>
                <w:sz w:val="22"/>
                <w:szCs w:val="22"/>
                <w:u w:val="none"/>
                <w:lang w:val="en-US" w:eastAsia="zh-CN" w:bidi="ar"/>
              </w:rPr>
              <w:t>2025年市财政下拨项目经费—拘留所日常运行经费</w:t>
            </w:r>
            <w:r>
              <w:rPr>
                <w:rFonts w:hint="eastAsia" w:ascii="宋体" w:hAnsi="宋体" w:cs="宋体"/>
                <w:i w:val="0"/>
                <w:iCs w:val="0"/>
                <w:color w:val="000000"/>
                <w:kern w:val="0"/>
                <w:sz w:val="22"/>
                <w:szCs w:val="22"/>
                <w:u w:val="none"/>
                <w:lang w:val="en-US" w:eastAsia="zh-CN" w:bidi="ar"/>
              </w:rPr>
              <w:t>77</w:t>
            </w:r>
            <w:r>
              <w:rPr>
                <w:rFonts w:hint="eastAsia" w:ascii="宋体" w:hAnsi="宋体" w:eastAsia="宋体" w:cs="宋体"/>
                <w:i w:val="0"/>
                <w:iCs w:val="0"/>
                <w:color w:val="000000"/>
                <w:kern w:val="0"/>
                <w:sz w:val="22"/>
                <w:szCs w:val="22"/>
                <w:u w:val="none"/>
                <w:lang w:val="en-US" w:eastAsia="zh-CN" w:bidi="ar"/>
              </w:rPr>
              <w:t>万元。为有效使用专项资金，获得最大化的社会效益，绩效目标具体如下：一是劳务派遣协警1</w:t>
            </w:r>
            <w:r>
              <w:rPr>
                <w:rFonts w:hint="eastAsia" w:ascii="宋体" w:hAnsi="宋体" w:cs="宋体"/>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人，支付协警工资及伙食费；二是监管平台监控的维修及维护；三是监管基础设施的完善。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6"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576" w:lineRule="exact"/>
              <w:jc w:val="center"/>
              <w:rPr>
                <w:rFonts w:eastAsia="仿宋_GB2312"/>
                <w:sz w:val="20"/>
                <w:szCs w:val="20"/>
              </w:rPr>
            </w:pPr>
            <w:r>
              <w:rPr>
                <w:rFonts w:eastAsia="仿宋_GB2312"/>
                <w:sz w:val="20"/>
                <w:szCs w:val="20"/>
              </w:rPr>
              <w:t>项目绩效目标完成情况</w:t>
            </w:r>
          </w:p>
        </w:tc>
        <w:tc>
          <w:tcPr>
            <w:tcW w:w="5633" w:type="dxa"/>
            <w:noWrap w:val="0"/>
            <w:vAlign w:val="center"/>
          </w:tcPr>
          <w:p>
            <w:pPr>
              <w:keepNext w:val="0"/>
              <w:keepLines w:val="0"/>
              <w:widowControl/>
              <w:suppressLineNumbers w:val="0"/>
              <w:jc w:val="left"/>
              <w:textAlignment w:val="center"/>
              <w:rPr>
                <w:sz w:val="22"/>
                <w:szCs w:val="22"/>
              </w:rPr>
            </w:pPr>
            <w:r>
              <w:rPr>
                <w:rFonts w:hint="eastAsia" w:ascii="宋体" w:hAnsi="宋体" w:eastAsia="宋体" w:cs="宋体"/>
                <w:i w:val="0"/>
                <w:iCs w:val="0"/>
                <w:color w:val="000000"/>
                <w:kern w:val="0"/>
                <w:sz w:val="22"/>
                <w:szCs w:val="22"/>
                <w:u w:val="none"/>
                <w:lang w:val="en-US" w:eastAsia="zh-CN" w:bidi="ar"/>
              </w:rPr>
              <w:t>2025年市财政拨付</w:t>
            </w:r>
            <w:r>
              <w:rPr>
                <w:rFonts w:hint="eastAsia" w:ascii="宋体" w:hAnsi="宋体" w:cs="宋体"/>
                <w:i w:val="0"/>
                <w:iCs w:val="0"/>
                <w:color w:val="000000"/>
                <w:kern w:val="0"/>
                <w:sz w:val="22"/>
                <w:szCs w:val="22"/>
                <w:u w:val="none"/>
                <w:lang w:val="en-US" w:eastAsia="zh-CN" w:bidi="ar"/>
              </w:rPr>
              <w:t>70</w:t>
            </w:r>
            <w:r>
              <w:rPr>
                <w:rFonts w:hint="eastAsia" w:ascii="宋体" w:hAnsi="宋体" w:eastAsia="宋体" w:cs="宋体"/>
                <w:i w:val="0"/>
                <w:iCs w:val="0"/>
                <w:color w:val="000000"/>
                <w:kern w:val="0"/>
                <w:sz w:val="22"/>
                <w:szCs w:val="22"/>
                <w:u w:val="none"/>
                <w:lang w:val="en-US" w:eastAsia="zh-CN" w:bidi="ar"/>
              </w:rPr>
              <w:t>万元日常运行经费，资金拨付率100%，全年支出</w:t>
            </w:r>
            <w:r>
              <w:rPr>
                <w:rFonts w:hint="eastAsia" w:ascii="宋体" w:hAnsi="宋体" w:cs="宋体"/>
                <w:i w:val="0"/>
                <w:iCs w:val="0"/>
                <w:color w:val="000000"/>
                <w:kern w:val="0"/>
                <w:sz w:val="22"/>
                <w:szCs w:val="22"/>
                <w:u w:val="none"/>
                <w:lang w:val="en-US" w:eastAsia="zh-CN" w:bidi="ar"/>
              </w:rPr>
              <w:t>70</w:t>
            </w:r>
            <w:bookmarkStart w:id="3" w:name="_GoBack"/>
            <w:bookmarkEnd w:id="3"/>
            <w:r>
              <w:rPr>
                <w:rFonts w:hint="eastAsia" w:ascii="宋体" w:hAnsi="宋体" w:eastAsia="宋体" w:cs="宋体"/>
                <w:i w:val="0"/>
                <w:iCs w:val="0"/>
                <w:color w:val="000000"/>
                <w:kern w:val="0"/>
                <w:sz w:val="22"/>
                <w:szCs w:val="22"/>
                <w:u w:val="none"/>
                <w:lang w:val="en-US" w:eastAsia="zh-CN" w:bidi="ar"/>
              </w:rPr>
              <w:t>万元，投入使用率</w:t>
            </w:r>
            <w:r>
              <w:rPr>
                <w:rFonts w:hint="eastAsia" w:ascii="宋体" w:hAnsi="宋体" w:cs="宋体"/>
                <w:i w:val="0"/>
                <w:iCs w:val="0"/>
                <w:color w:val="000000"/>
                <w:kern w:val="0"/>
                <w:sz w:val="22"/>
                <w:szCs w:val="22"/>
                <w:u w:val="none"/>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5" w:hRule="atLeast"/>
        </w:trPr>
        <w:tc>
          <w:tcPr>
            <w:tcW w:w="1557" w:type="dxa"/>
            <w:vMerge w:val="restart"/>
            <w:noWrap w:val="0"/>
            <w:vAlign w:val="center"/>
          </w:tcPr>
          <w:p>
            <w:pPr>
              <w:spacing w:line="576" w:lineRule="exact"/>
              <w:jc w:val="center"/>
              <w:rPr>
                <w:rFonts w:eastAsia="仿宋_GB2312"/>
                <w:sz w:val="20"/>
                <w:szCs w:val="20"/>
              </w:rPr>
            </w:pPr>
            <w:r>
              <w:rPr>
                <w:rFonts w:eastAsia="仿宋_GB2312"/>
                <w:sz w:val="20"/>
                <w:szCs w:val="20"/>
              </w:rPr>
              <w:t>存在的问题分析及改进措施</w:t>
            </w:r>
          </w:p>
        </w:tc>
        <w:tc>
          <w:tcPr>
            <w:tcW w:w="1972" w:type="dxa"/>
            <w:noWrap w:val="0"/>
            <w:vAlign w:val="center"/>
          </w:tcPr>
          <w:p>
            <w:pPr>
              <w:spacing w:line="576" w:lineRule="exact"/>
              <w:jc w:val="center"/>
              <w:rPr>
                <w:rFonts w:eastAsia="仿宋_GB2312"/>
                <w:sz w:val="20"/>
                <w:szCs w:val="20"/>
              </w:rPr>
            </w:pPr>
            <w:r>
              <w:rPr>
                <w:rFonts w:eastAsia="仿宋_GB2312"/>
                <w:sz w:val="20"/>
                <w:szCs w:val="20"/>
              </w:rPr>
              <w:t>存在的问题</w:t>
            </w:r>
          </w:p>
        </w:tc>
        <w:tc>
          <w:tcPr>
            <w:tcW w:w="5633" w:type="dxa"/>
            <w:noWrap w:val="0"/>
            <w:vAlign w:val="center"/>
          </w:tcPr>
          <w:p>
            <w:pPr>
              <w:keepNext w:val="0"/>
              <w:keepLines w:val="0"/>
              <w:widowControl/>
              <w:suppressLineNumbers w:val="0"/>
              <w:jc w:val="left"/>
              <w:textAlignment w:val="center"/>
              <w:rPr>
                <w:sz w:val="22"/>
                <w:szCs w:val="22"/>
              </w:rPr>
            </w:pPr>
            <w:r>
              <w:rPr>
                <w:rFonts w:hint="eastAsia" w:ascii="宋体" w:hAnsi="宋体" w:eastAsia="宋体" w:cs="宋体"/>
                <w:i w:val="0"/>
                <w:iCs w:val="0"/>
                <w:color w:val="000000"/>
                <w:kern w:val="0"/>
                <w:sz w:val="22"/>
                <w:szCs w:val="22"/>
                <w:u w:val="none"/>
                <w:lang w:val="en-US" w:eastAsia="zh-CN" w:bidi="ar"/>
              </w:rPr>
              <w:t>我所各类专项资金开支严格按照市财政预算执行，各类项目完成良好，无绩效目标未完成情况发生。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8"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576" w:lineRule="exact"/>
              <w:jc w:val="center"/>
              <w:rPr>
                <w:rFonts w:eastAsia="仿宋_GB2312"/>
                <w:sz w:val="20"/>
                <w:szCs w:val="20"/>
              </w:rPr>
            </w:pPr>
            <w:r>
              <w:rPr>
                <w:rFonts w:eastAsia="仿宋_GB2312"/>
                <w:sz w:val="20"/>
                <w:szCs w:val="20"/>
              </w:rPr>
              <w:t>改进措施</w:t>
            </w:r>
          </w:p>
        </w:tc>
        <w:tc>
          <w:tcPr>
            <w:tcW w:w="5633" w:type="dxa"/>
            <w:noWrap w:val="0"/>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09"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576" w:lineRule="exact"/>
              <w:jc w:val="center"/>
              <w:rPr>
                <w:rFonts w:eastAsia="仿宋_GB2312"/>
                <w:sz w:val="20"/>
                <w:szCs w:val="20"/>
              </w:rPr>
            </w:pPr>
            <w:r>
              <w:rPr>
                <w:rFonts w:eastAsia="仿宋_GB2312"/>
                <w:sz w:val="20"/>
                <w:szCs w:val="20"/>
              </w:rPr>
              <w:t>其他需要说明问题</w:t>
            </w:r>
          </w:p>
        </w:tc>
        <w:tc>
          <w:tcPr>
            <w:tcW w:w="5633" w:type="dxa"/>
            <w:noWrap w:val="0"/>
            <w:vAlign w:val="center"/>
          </w:tcPr>
          <w:p>
            <w:pPr>
              <w:keepNext w:val="0"/>
              <w:keepLines w:val="0"/>
              <w:widowControl/>
              <w:suppressLineNumbers w:val="0"/>
              <w:jc w:val="left"/>
              <w:textAlignment w:val="center"/>
              <w:rPr>
                <w:sz w:val="22"/>
                <w:szCs w:val="22"/>
              </w:rPr>
            </w:pPr>
            <w:r>
              <w:rPr>
                <w:rFonts w:hint="eastAsia" w:ascii="宋体" w:hAnsi="宋体" w:eastAsia="宋体" w:cs="宋体"/>
                <w:i w:val="0"/>
                <w:iCs w:val="0"/>
                <w:color w:val="000000"/>
                <w:kern w:val="0"/>
                <w:sz w:val="22"/>
                <w:szCs w:val="22"/>
                <w:u w:val="none"/>
                <w:lang w:val="en-US" w:eastAsia="zh-CN" w:bidi="ar"/>
              </w:rPr>
              <w:t>本次评价工作是在永州市拘留所自己组织的评价小组指导下完成的，由于时间紧，业务范围广，指标不好确定，也受专业知识和评价能力的限制，对评价结果可能产生一定影响。</w:t>
            </w:r>
          </w:p>
        </w:tc>
      </w:tr>
    </w:tbl>
    <w:p>
      <w:pPr>
        <w:spacing w:line="320" w:lineRule="atLeast"/>
        <w:jc w:val="left"/>
        <w:rPr>
          <w:rFonts w:eastAsia="仿宋_GB2312"/>
          <w:sz w:val="20"/>
          <w:szCs w:val="20"/>
        </w:rPr>
      </w:pPr>
      <w:r>
        <w:rPr>
          <w:rFonts w:eastAsia="仿宋_GB2312"/>
          <w:sz w:val="20"/>
          <w:szCs w:val="20"/>
        </w:rPr>
        <w:t>备注：每个项目支出分别填报自评报告和自评表。</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p>
      <w:pPr>
        <w:spacing w:line="600" w:lineRule="exact"/>
        <w:jc w:val="left"/>
        <w:rPr>
          <w:rFonts w:hint="eastAsia" w:eastAsia="黑体"/>
          <w:sz w:val="32"/>
          <w:szCs w:val="32"/>
        </w:rPr>
      </w:pPr>
    </w:p>
    <w:p>
      <w:pPr>
        <w:spacing w:line="600" w:lineRule="exact"/>
        <w:jc w:val="left"/>
        <w:rPr>
          <w:rFonts w:hint="eastAsia" w:eastAsia="黑体"/>
          <w:sz w:val="32"/>
          <w:szCs w:val="3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GB2312">
    <w:altName w:val="仿宋"/>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9E3DA24"/>
    <w:multiLevelType w:val="singleLevel"/>
    <w:tmpl w:val="D9E3DA2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4F7474"/>
    <w:rsid w:val="08FD2335"/>
    <w:rsid w:val="0D2B7BEF"/>
    <w:rsid w:val="1A5C3C62"/>
    <w:rsid w:val="1B345442"/>
    <w:rsid w:val="1D97DEFF"/>
    <w:rsid w:val="1DFF72E5"/>
    <w:rsid w:val="1EFC6F07"/>
    <w:rsid w:val="221347C7"/>
    <w:rsid w:val="23E86A39"/>
    <w:rsid w:val="27527AD2"/>
    <w:rsid w:val="28636DFA"/>
    <w:rsid w:val="2AC035EC"/>
    <w:rsid w:val="2DDD61B6"/>
    <w:rsid w:val="2FDF85B8"/>
    <w:rsid w:val="2FFFEE04"/>
    <w:rsid w:val="30D05BD5"/>
    <w:rsid w:val="34DF85B0"/>
    <w:rsid w:val="35E861C6"/>
    <w:rsid w:val="36F66A75"/>
    <w:rsid w:val="37632732"/>
    <w:rsid w:val="38550EB4"/>
    <w:rsid w:val="3B8F36BC"/>
    <w:rsid w:val="491FF225"/>
    <w:rsid w:val="4A1F352B"/>
    <w:rsid w:val="4FFD214C"/>
    <w:rsid w:val="563E6798"/>
    <w:rsid w:val="5777D4F5"/>
    <w:rsid w:val="59DD8326"/>
    <w:rsid w:val="5DEF592A"/>
    <w:rsid w:val="5FC6BB1E"/>
    <w:rsid w:val="5FF720F1"/>
    <w:rsid w:val="67FF5C0B"/>
    <w:rsid w:val="693F58C7"/>
    <w:rsid w:val="6EFC0924"/>
    <w:rsid w:val="6FB74722"/>
    <w:rsid w:val="6FEF8B7E"/>
    <w:rsid w:val="71A6591B"/>
    <w:rsid w:val="737D59BA"/>
    <w:rsid w:val="77C37683"/>
    <w:rsid w:val="79A724A7"/>
    <w:rsid w:val="79D19834"/>
    <w:rsid w:val="79FF515B"/>
    <w:rsid w:val="7BF549BF"/>
    <w:rsid w:val="7C77734B"/>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jc w:val="left"/>
    </w:pPr>
    <w:rPr>
      <w:rFonts w:hint="eastAsia" w:ascii="微软雅黑" w:hAnsi="微软雅黑" w:eastAsia="微软雅黑"/>
      <w:kern w:val="0"/>
      <w:sz w:val="24"/>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apple-converted-space"/>
    <w:basedOn w:val="10"/>
    <w:qFormat/>
    <w:uiPriority w:val="0"/>
  </w:style>
  <w:style w:type="character" w:customStyle="1" w:styleId="20">
    <w:name w:val="font3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1463</Words>
  <Characters>8342</Characters>
  <Lines>69</Lines>
  <Paragraphs>19</Paragraphs>
  <TotalTime>1</TotalTime>
  <ScaleCrop>false</ScaleCrop>
  <LinksUpToDate>false</LinksUpToDate>
  <CharactersWithSpaces>9786</CharactersWithSpaces>
  <Application>WPS Office_11.1.0.9564_F1E327BC-269C-435d-A152-05C5408002CA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Administrator</cp:lastModifiedBy>
  <cp:lastPrinted>2024-08-10T02:20:00Z</cp:lastPrinted>
  <dcterms:modified xsi:type="dcterms:W3CDTF">2026-09-28T08:46:07Z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2052-11.1.0.9564</vt:lpwstr>
  </property>
  <property fmtid="{D5CDD505-2E9C-101B-9397-08002B2CF9AE}" pid="3" name="ICV">
    <vt:lpwstr>4F0B27C0AAC35EFA9177686ADDD5E058</vt:lpwstr>
  </property>
</Properties>
</file>