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hAnsi="黑体"/>
          <w:sz w:val="36"/>
          <w:szCs w:val="36"/>
        </w:rPr>
      </w:pPr>
    </w:p>
    <w:p>
      <w:pPr>
        <w:pStyle w:val="18"/>
        <w:jc w:val="center"/>
        <w:rPr>
          <w:rFonts w:ascii="Times New Roman" w:hAnsi="Times New Roman" w:cs="Times New Roman"/>
          <w:sz w:val="56"/>
          <w:szCs w:val="56"/>
        </w:rPr>
      </w:pPr>
    </w:p>
    <w:p>
      <w:pPr>
        <w:pStyle w:val="18"/>
        <w:jc w:val="center"/>
        <w:rPr>
          <w:rFonts w:ascii="Times New Roman" w:hAnsi="Times New Roman" w:cs="Times New Roman"/>
          <w:sz w:val="84"/>
          <w:szCs w:val="84"/>
        </w:rPr>
      </w:pPr>
    </w:p>
    <w:p>
      <w:pPr>
        <w:pStyle w:val="18"/>
        <w:jc w:val="center"/>
        <w:rPr>
          <w:rFonts w:ascii="Times New Roman" w:hAnsi="Times New Roman" w:cs="Times New Roman"/>
          <w:sz w:val="84"/>
          <w:szCs w:val="84"/>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永州市建设工程质量安全监督站</w:t>
      </w:r>
      <w:r>
        <w:rPr>
          <w:rFonts w:ascii="Times New Roman" w:hAnsi="Times New Roman" w:eastAsia="方正小标宋简体" w:cs="Times New Roman"/>
          <w:sz w:val="72"/>
          <w:szCs w:val="72"/>
        </w:rPr>
        <w:t>部门决算</w:t>
      </w:r>
    </w:p>
    <w:p>
      <w:pPr>
        <w:pStyle w:val="18"/>
        <w:jc w:val="center"/>
        <w:rPr>
          <w:rFonts w:ascii="Times New Roman" w:hAnsi="Times New Roman" w:eastAsia="方正小标宋_GBK" w:cs="Times New Roman"/>
          <w:sz w:val="56"/>
          <w:szCs w:val="56"/>
        </w:rPr>
      </w:pPr>
    </w:p>
    <w:p>
      <w:pPr>
        <w:pStyle w:val="18"/>
        <w:jc w:val="center"/>
        <w:rPr>
          <w:rFonts w:ascii="Times New Roman" w:hAnsi="Times New Roman" w:cs="Times New Roman"/>
          <w:sz w:val="56"/>
          <w:szCs w:val="56"/>
        </w:rPr>
      </w:pPr>
    </w:p>
    <w:p>
      <w:pPr>
        <w:pStyle w:val="18"/>
        <w:rPr>
          <w:rFonts w:ascii="Times New Roman" w:hAnsi="Times New Roman" w:cs="Times New Roman"/>
          <w:sz w:val="56"/>
          <w:szCs w:val="56"/>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8"/>
        <w:spacing w:line="600" w:lineRule="exact"/>
        <w:ind w:firstLine="3600" w:firstLineChars="1000"/>
        <w:jc w:val="both"/>
        <w:rPr>
          <w:rFonts w:ascii="Times New Roman" w:hAnsi="Times New Roman" w:cs="Times New Roman"/>
          <w:bCs/>
          <w:sz w:val="36"/>
          <w:szCs w:val="28"/>
        </w:rPr>
      </w:pPr>
      <w:r>
        <w:rPr>
          <w:rFonts w:ascii="Times New Roman" w:hAnsi="Times New Roman" w:cs="Times New Roman"/>
          <w:bCs/>
          <w:sz w:val="36"/>
          <w:szCs w:val="28"/>
        </w:rPr>
        <w:t>目  录</w:t>
      </w:r>
    </w:p>
    <w:p>
      <w:pPr>
        <w:pStyle w:val="18"/>
        <w:spacing w:line="600" w:lineRule="exact"/>
        <w:jc w:val="center"/>
        <w:rPr>
          <w:rFonts w:ascii="Times New Roman" w:hAnsi="Times New Roman" w:cs="Times New Roman"/>
          <w:b/>
          <w:sz w:val="36"/>
          <w:szCs w:val="28"/>
        </w:rPr>
      </w:pPr>
    </w:p>
    <w:p>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永州市建设工程质量安全监督站</w:t>
      </w:r>
      <w:r>
        <w:rPr>
          <w:rFonts w:ascii="Times New Roman" w:hAnsi="Times New Roman" w:cs="Times New Roman"/>
          <w:bCs/>
          <w:sz w:val="32"/>
          <w:szCs w:val="32"/>
        </w:rPr>
        <w:t>概况</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8"/>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永州市建设工程质量安全监督站</w:t>
      </w:r>
      <w:r>
        <w:rPr>
          <w:rFonts w:ascii="Times New Roman" w:hAnsi="Times New Roman" w:eastAsia="方正小标宋_GBK" w:cs="Times New Roman"/>
          <w:sz w:val="52"/>
          <w:szCs w:val="52"/>
        </w:rPr>
        <w:t>概况</w:t>
      </w:r>
    </w:p>
    <w:p>
      <w:pPr>
        <w:pStyle w:val="7"/>
        <w:ind w:left="0" w:leftChars="0" w:firstLine="0" w:firstLineChars="0"/>
        <w:rPr>
          <w:rFonts w:ascii="Times New Roman" w:hAnsi="Times New Roman" w:cs="Times New Roman"/>
        </w:rPr>
      </w:pPr>
    </w:p>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pStyle w:val="19"/>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Times New Roman"/>
          <w:b/>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、宣传贯彻执行国家、省市有关工程建设质量和安全生产的方针、政策及法律、法规、标准、规范。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市住房和城乡建设局的委托，办理开工安全条件审查，对永州市中心城市规划区域的市管建设工程（包含市政基础工程）各方责任主体质量安全行为的监督、建设工程实体的质量监督、建筑工地安全监督、建筑工地起重机械的监督、建设工地项目重危大工程监督、现场安全文明施工监督、质量安全标准化考评工作，组织编制质量安全监督方案，下达监督计划，实施质量安全监督交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、实施建筑起重机械的使用登记、备案与注销的监督管理。在建项目监管信息工作的录入。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4、对检测单位、预拌混凝土企业的质量行为进行监督检查。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5、负责建筑工程施工过程中的消防设施的监督事务性工作。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6、组织新工艺、新技术、新产品的推广应用。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7、负责管理范围内项目、工地的标化培育。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8、依法受理在建房屋建筑工程的质量安全投诉。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9、承办市住房与城乡建设局交办的其他事项。</w:t>
      </w:r>
    </w:p>
    <w:p>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963" w:firstLineChars="300"/>
        <w:jc w:val="left"/>
        <w:textAlignment w:val="auto"/>
        <w:rPr>
          <w:rFonts w:hint="eastAsia" w:ascii="方正楷体_GB2312" w:hAnsi="方正楷体_GB2312" w:eastAsia="方正楷体_GB2312" w:cs="方正楷体_GB2312"/>
          <w:b/>
          <w:bCs w:val="0"/>
          <w:kern w:val="0"/>
          <w:sz w:val="32"/>
          <w:szCs w:val="32"/>
        </w:rPr>
      </w:pPr>
      <w:r>
        <w:rPr>
          <w:rFonts w:hint="eastAsia" w:ascii="方正楷体_GB2312" w:hAnsi="方正楷体_GB2312" w:eastAsia="方正楷体_GB2312" w:cs="方正楷体_GB2312"/>
          <w:b/>
          <w:bCs w:val="0"/>
          <w:kern w:val="0"/>
          <w:sz w:val="32"/>
          <w:szCs w:val="32"/>
        </w:rPr>
        <w:t>（一）内设机构设置。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根据永编发（2019）66号文件规定，我单位所属永州市城乡和住房规划建设局下属全额预算拨款的副处级公益一类事业单位，独立财务核算，一级预算单位。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编制65人，实有在职人数</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人。内设办公室、计划财务科、质量监督科、安全监督科、法制服务科、技术服务科、市政监督科、园区监督科、督查指导科、消防事务科10个机构科室。</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2" w:firstLineChars="200"/>
        <w:textAlignment w:val="auto"/>
        <w:rPr>
          <w:rFonts w:hint="eastAsia" w:ascii="方正楷体_GB2312" w:hAnsi="方正楷体_GB2312" w:eastAsia="方正楷体_GB2312" w:cs="方正楷体_GB2312"/>
          <w:b/>
          <w:bCs w:val="0"/>
          <w:kern w:val="0"/>
          <w:sz w:val="32"/>
          <w:szCs w:val="32"/>
        </w:rPr>
      </w:pPr>
      <w:r>
        <w:rPr>
          <w:rFonts w:hint="eastAsia" w:ascii="方正楷体_GB2312" w:hAnsi="方正楷体_GB2312" w:eastAsia="方正楷体_GB2312" w:cs="方正楷体_GB2312"/>
          <w:b/>
          <w:bCs w:val="0"/>
          <w:kern w:val="0"/>
          <w:sz w:val="32"/>
          <w:szCs w:val="32"/>
        </w:rPr>
        <w:t>决算单位构成。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val="en-US" w:eastAsia="zh-CN"/>
        </w:rPr>
        <w:t>永州市建设工程质量安全监督站</w:t>
      </w:r>
      <w:r>
        <w:rPr>
          <w:rFonts w:hint="eastAsia" w:ascii="仿宋_GB2312" w:hAnsi="仿宋_GB2312" w:eastAsia="仿宋_GB2312" w:cs="仿宋_GB2312"/>
          <w:bCs/>
          <w:kern w:val="0"/>
          <w:sz w:val="32"/>
          <w:szCs w:val="32"/>
        </w:rPr>
        <w:t>2024年部门决算汇总公开单位构成包括：</w:t>
      </w:r>
      <w:r>
        <w:rPr>
          <w:rFonts w:hint="eastAsia" w:ascii="仿宋_GB2312" w:hAnsi="仿宋_GB2312" w:eastAsia="仿宋_GB2312" w:cs="仿宋_GB2312"/>
          <w:bCs/>
          <w:kern w:val="0"/>
          <w:sz w:val="32"/>
          <w:szCs w:val="32"/>
          <w:lang w:val="en-US" w:eastAsia="zh-CN"/>
        </w:rPr>
        <w:t>永州市建设工程质量安全监督站</w:t>
      </w:r>
      <w:r>
        <w:rPr>
          <w:rFonts w:hint="eastAsia" w:ascii="仿宋_GB2312" w:hAnsi="仿宋_GB2312" w:eastAsia="仿宋_GB2312" w:cs="仿宋_GB2312"/>
          <w:bCs/>
          <w:kern w:val="0"/>
          <w:sz w:val="32"/>
          <w:szCs w:val="32"/>
        </w:rPr>
        <w:t>单位本级</w:t>
      </w:r>
      <w:r>
        <w:rPr>
          <w:rFonts w:hint="eastAsia" w:ascii="仿宋_GB2312" w:hAnsi="仿宋_GB2312" w:eastAsia="仿宋_GB2312" w:cs="仿宋_GB2312"/>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8"/>
        <w:ind w:firstLine="4160" w:firstLineChars="800"/>
        <w:jc w:val="both"/>
        <w:rPr>
          <w:rFonts w:ascii="Times New Roman" w:hAnsi="Times New Roman" w:eastAsia="方正小标宋_GBK" w:cs="Times New Roman"/>
          <w:sz w:val="52"/>
          <w:szCs w:val="52"/>
        </w:rPr>
      </w:pPr>
    </w:p>
    <w:p>
      <w:pPr>
        <w:pStyle w:val="18"/>
        <w:ind w:firstLine="4160" w:firstLineChars="800"/>
        <w:jc w:val="both"/>
        <w:rPr>
          <w:rFonts w:ascii="Times New Roman" w:hAnsi="Times New Roman" w:eastAsia="方正小标宋_GBK" w:cs="Times New Roman"/>
          <w:sz w:val="52"/>
          <w:szCs w:val="52"/>
        </w:rPr>
      </w:pPr>
    </w:p>
    <w:p>
      <w:pPr>
        <w:pStyle w:val="18"/>
        <w:ind w:firstLine="4160" w:firstLineChars="800"/>
        <w:jc w:val="both"/>
        <w:rPr>
          <w:rFonts w:ascii="Times New Roman" w:hAnsi="Times New Roman" w:eastAsia="方正小标宋_GBK" w:cs="Times New Roman"/>
          <w:sz w:val="52"/>
          <w:szCs w:val="52"/>
        </w:rPr>
      </w:pPr>
    </w:p>
    <w:p>
      <w:pPr>
        <w:pStyle w:val="18"/>
        <w:ind w:firstLine="4160" w:firstLineChars="800"/>
        <w:jc w:val="both"/>
        <w:rPr>
          <w:rFonts w:ascii="Times New Roman" w:hAnsi="Times New Roman" w:eastAsia="方正小标宋_GBK" w:cs="Times New Roman"/>
          <w:sz w:val="52"/>
          <w:szCs w:val="52"/>
        </w:rPr>
      </w:pPr>
    </w:p>
    <w:p>
      <w:pPr>
        <w:pStyle w:val="18"/>
        <w:ind w:firstLine="4160" w:firstLineChars="800"/>
        <w:jc w:val="both"/>
        <w:rPr>
          <w:rFonts w:ascii="Times New Roman" w:hAnsi="Times New Roman" w:eastAsia="方正小标宋_GBK" w:cs="Times New Roman"/>
          <w:sz w:val="52"/>
          <w:szCs w:val="52"/>
        </w:rPr>
      </w:pPr>
    </w:p>
    <w:p>
      <w:pPr>
        <w:pStyle w:val="18"/>
        <w:jc w:val="both"/>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jc w:val="center"/>
        <w:textAlignment w:val="center"/>
        <w:rPr>
          <w:rFonts w:ascii="Times New Roman" w:hAnsi="Times New Roman" w:eastAsia="仿宋_GB2312" w:cs="Times New Roman"/>
          <w:color w:val="000000"/>
          <w:sz w:val="24"/>
          <w:szCs w:val="24"/>
        </w:rPr>
      </w:pPr>
      <w:r>
        <w:rPr>
          <w:rFonts w:hint="eastAsia" w:ascii="Times New Roman" w:hAnsi="Times New Roman" w:eastAsia="方正小标宋_GBK" w:cs="Times New Roman"/>
          <w:color w:val="000000"/>
          <w:kern w:val="0"/>
          <w:sz w:val="52"/>
          <w:szCs w:val="52"/>
          <w:lang w:val="en-US" w:eastAsia="zh-CN" w:bidi="ar-SA"/>
        </w:rPr>
        <w:t>（详见附表）</w:t>
      </w:r>
      <w:r>
        <w:rPr>
          <w:rFonts w:ascii="Times New Roman" w:hAnsi="Times New Roman" w:eastAsia="仿宋_GB2312" w:cs="Times New Roman"/>
          <w:b/>
          <w:bCs/>
          <w:color w:val="000000"/>
          <w:kern w:val="0"/>
          <w:sz w:val="44"/>
          <w:szCs w:val="44"/>
          <w:lang w:bidi="ar"/>
        </w:rPr>
        <w:br w:type="textWrapping"/>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pStyle w:val="18"/>
        <w:rPr>
          <w:rFonts w:ascii="Times New Roman" w:hAnsi="Times New Roman" w:cs="Times New Roman"/>
          <w:sz w:val="72"/>
          <w:szCs w:val="72"/>
        </w:rPr>
      </w:pPr>
    </w:p>
    <w:p>
      <w:pPr>
        <w:pStyle w:val="18"/>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一、收入支出决算总体情况说明</w:t>
      </w:r>
    </w:p>
    <w:p>
      <w:pPr>
        <w:pStyle w:val="5"/>
        <w:keepNext w:val="0"/>
        <w:keepLines w:val="0"/>
        <w:pageBreakBefore w:val="0"/>
        <w:widowControl w:val="0"/>
        <w:kinsoku/>
        <w:wordWrap/>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2024年度收、支总计</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183.13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17.44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人员减少，减少</w:t>
      </w:r>
      <w:r>
        <w:rPr>
          <w:rFonts w:hint="eastAsia" w:ascii="仿宋_GB2312" w:hAnsi="仿宋_GB2312" w:eastAsia="仿宋_GB2312" w:cs="仿宋_GB2312"/>
          <w:sz w:val="32"/>
          <w:szCs w:val="32"/>
        </w:rPr>
        <w:t>了工资晋级、晋档、住房公积金、社会保障缴费等工作福利性等经费</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二、收入决算情况说明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2024年度收入合计</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2024年度支出合计</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820.31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94.62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46.62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pStyle w:val="5"/>
        <w:keepNext w:val="0"/>
        <w:keepLines w:val="0"/>
        <w:pageBreakBefore w:val="0"/>
        <w:widowControl w:val="0"/>
        <w:kinsoku/>
        <w:wordWrap/>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2024年度财政拨款收、支总计</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183.13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17.44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人员减少，减少</w:t>
      </w:r>
      <w:r>
        <w:rPr>
          <w:rFonts w:hint="eastAsia" w:ascii="仿宋_GB2312" w:hAnsi="仿宋_GB2312" w:eastAsia="仿宋_GB2312" w:cs="仿宋_GB2312"/>
          <w:sz w:val="32"/>
          <w:szCs w:val="32"/>
        </w:rPr>
        <w:t>了工资晋级、晋档、住房公积金、社会保障缴费等工作福利性等经费</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rPr>
        <w:t>（一）一般公共预算财政拨款支出决算总体情况</w:t>
      </w:r>
      <w:r>
        <w:rPr>
          <w:rFonts w:hint="eastAsia" w:ascii="方正楷体_GB2312" w:hAnsi="方正楷体_GB2312" w:eastAsia="方正楷体_GB2312" w:cs="方正楷体_GB2312"/>
          <w:b/>
          <w:bCs w:val="0"/>
          <w:kern w:val="0"/>
          <w:sz w:val="32"/>
          <w:szCs w:val="32"/>
          <w:lang w:eastAsia="zh-CN"/>
        </w:rPr>
        <w:t>。</w:t>
      </w:r>
    </w:p>
    <w:p>
      <w:pPr>
        <w:pStyle w:val="5"/>
        <w:keepNext w:val="0"/>
        <w:keepLines w:val="0"/>
        <w:pageBreakBefore w:val="0"/>
        <w:widowControl w:val="0"/>
        <w:kinsoku/>
        <w:wordWrap/>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2024年度财政拨款支出</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%，与上年相比，财政拨款支出增加减少</w:t>
      </w:r>
      <w:r>
        <w:rPr>
          <w:rFonts w:hint="eastAsia" w:ascii="仿宋_GB2312" w:hAnsi="仿宋_GB2312" w:eastAsia="仿宋_GB2312" w:cs="仿宋_GB2312"/>
          <w:sz w:val="32"/>
          <w:szCs w:val="32"/>
          <w:lang w:val="en-US" w:eastAsia="zh-CN"/>
        </w:rPr>
        <w:t>183.13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17.44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人员减少，减少</w:t>
      </w:r>
      <w:r>
        <w:rPr>
          <w:rFonts w:hint="eastAsia" w:ascii="仿宋_GB2312" w:hAnsi="仿宋_GB2312" w:eastAsia="仿宋_GB2312" w:cs="仿宋_GB2312"/>
          <w:sz w:val="32"/>
          <w:szCs w:val="32"/>
        </w:rPr>
        <w:t>了工资晋级、晋档、住房公积金、社会保障缴费等工作福利性等经费</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rPr>
        <w:t>（二）一般公共预算财政拨款支出决算结构情况</w:t>
      </w:r>
      <w:r>
        <w:rPr>
          <w:rFonts w:hint="eastAsia" w:ascii="方正楷体_GB2312" w:hAnsi="方正楷体_GB2312" w:eastAsia="方正楷体_GB2312" w:cs="方正楷体_GB2312"/>
          <w:b/>
          <w:bCs w:val="0"/>
          <w:kern w:val="0"/>
          <w:sz w:val="32"/>
          <w:szCs w:val="32"/>
          <w:lang w:eastAsia="zh-CN"/>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2024年度财政拨款支出</w:t>
      </w:r>
      <w:r>
        <w:rPr>
          <w:rFonts w:hint="eastAsia" w:ascii="仿宋_GB2312" w:hAnsi="仿宋_GB2312" w:eastAsia="仿宋_GB2312" w:cs="仿宋_GB2312"/>
          <w:sz w:val="32"/>
          <w:szCs w:val="32"/>
          <w:lang w:val="en-US" w:eastAsia="zh-CN"/>
        </w:rPr>
        <w:t>866.93</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val="en-US" w:eastAsia="zh-CN"/>
        </w:rPr>
        <w:t>社会保障和就业支出80.68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城乡社区支出686.36万元，占79.17%，住房保障支出66.33万元，占7.65%。</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rPr>
        <w:t>一般公共预算财政拨款支出决算具体情况</w:t>
      </w:r>
      <w:r>
        <w:rPr>
          <w:rFonts w:hint="eastAsia" w:ascii="方正楷体_GB2312" w:hAnsi="方正楷体_GB2312" w:eastAsia="方正楷体_GB2312" w:cs="方正楷体_GB2312"/>
          <w:b/>
          <w:bCs w:val="0"/>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2024年度财政拨款支出年初预算数为</w:t>
      </w:r>
      <w:r>
        <w:rPr>
          <w:rFonts w:hint="eastAsia" w:ascii="仿宋_GB2312" w:hAnsi="仿宋_GB2312" w:eastAsia="仿宋_GB2312" w:cs="仿宋_GB2312"/>
          <w:sz w:val="32"/>
          <w:szCs w:val="32"/>
          <w:lang w:val="en-US" w:eastAsia="zh-CN"/>
        </w:rPr>
        <w:t>843.93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843.93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1、一般公共服务（类）</w:t>
      </w:r>
      <w:r>
        <w:rPr>
          <w:rFonts w:hint="eastAsia" w:ascii="仿宋_GB2312" w:hAnsi="仿宋_GB2312" w:eastAsia="仿宋_GB2312" w:cs="仿宋_GB2312"/>
          <w:b/>
          <w:bCs/>
          <w:sz w:val="32"/>
          <w:szCs w:val="32"/>
          <w:lang w:val="en-US" w:eastAsia="zh-CN"/>
        </w:rPr>
        <w:t>社会保障和就业支出</w:t>
      </w:r>
      <w:r>
        <w:rPr>
          <w:rFonts w:hint="eastAsia" w:ascii="仿宋_GB2312" w:hAnsi="仿宋_GB2312" w:eastAsia="仿宋_GB2312" w:cs="仿宋_GB2312"/>
          <w:b/>
          <w:bCs/>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83.29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80.68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96.87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人员退休减少，工资福利费用支出减少。</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w:t>
      </w:r>
      <w:r>
        <w:rPr>
          <w:rFonts w:hint="eastAsia" w:ascii="仿宋_GB2312" w:hAnsi="仿宋_GB2312" w:eastAsia="仿宋_GB2312" w:cs="仿宋_GB2312"/>
          <w:b/>
          <w:bCs/>
          <w:sz w:val="32"/>
          <w:szCs w:val="32"/>
          <w:lang w:val="en-US" w:eastAsia="zh-CN"/>
        </w:rPr>
        <w:t>卫生健康支出</w:t>
      </w:r>
      <w:r>
        <w:rPr>
          <w:rFonts w:hint="eastAsia" w:ascii="仿宋_GB2312" w:hAnsi="仿宋_GB2312" w:eastAsia="仿宋_GB2312" w:cs="仿宋_GB2312"/>
          <w:b/>
          <w:bCs/>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34.79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33.56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96.46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人员退休减少，工资福利费用支出减少。</w:t>
      </w:r>
    </w:p>
    <w:p>
      <w:pPr>
        <w:pStyle w:val="18"/>
        <w:keepNext w:val="0"/>
        <w:keepLines w:val="0"/>
        <w:pageBreakBefore w:val="0"/>
        <w:widowControl w:val="0"/>
        <w:numPr>
          <w:ilvl w:val="0"/>
          <w:numId w:val="2"/>
        </w:numPr>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一般公共服务（类）</w:t>
      </w:r>
      <w:r>
        <w:rPr>
          <w:rFonts w:hint="eastAsia" w:ascii="仿宋_GB2312" w:hAnsi="仿宋_GB2312" w:eastAsia="仿宋_GB2312" w:cs="仿宋_GB2312"/>
          <w:b/>
          <w:bCs/>
          <w:sz w:val="32"/>
          <w:szCs w:val="32"/>
          <w:lang w:val="en-US" w:eastAsia="zh-CN"/>
        </w:rPr>
        <w:t>城乡社区支出。</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655.75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686.36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104.66</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工资晋升、绩效工资增加。</w:t>
      </w:r>
    </w:p>
    <w:p>
      <w:pPr>
        <w:pStyle w:val="18"/>
        <w:keepNext w:val="0"/>
        <w:keepLines w:val="0"/>
        <w:pageBreakBefore w:val="0"/>
        <w:widowControl w:val="0"/>
        <w:numPr>
          <w:ilvl w:val="0"/>
          <w:numId w:val="2"/>
        </w:numPr>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一般公共服务（类）</w:t>
      </w:r>
      <w:r>
        <w:rPr>
          <w:rFonts w:hint="eastAsia" w:ascii="仿宋_GB2312" w:hAnsi="仿宋_GB2312" w:eastAsia="仿宋_GB2312" w:cs="仿宋_GB2312"/>
          <w:b/>
          <w:bCs/>
          <w:sz w:val="32"/>
          <w:szCs w:val="32"/>
          <w:lang w:val="en-US" w:eastAsia="zh-CN"/>
        </w:rPr>
        <w:t>住房保障支出。</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66.33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94.62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人员退休减少，工资福利费用支出减少。</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六、一般公共预算财政拨款基本支出决算情况说明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820.31</w:t>
      </w:r>
      <w:r>
        <w:rPr>
          <w:rFonts w:hint="eastAsia" w:ascii="仿宋_GB2312" w:hAnsi="仿宋_GB2312" w:eastAsia="仿宋_GB2312" w:cs="仿宋_GB2312"/>
          <w:sz w:val="32"/>
          <w:szCs w:val="32"/>
        </w:rPr>
        <w:t>万元，其中：</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748.90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91.29</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val="en-US" w:eastAsia="zh-CN"/>
        </w:rPr>
        <w:t>绩效工资、养老保险、医疗保险、住房公积金</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71.41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8.71</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val="en-US" w:eastAsia="zh-CN"/>
        </w:rPr>
        <w:t>邮电费、差旅费、培训费、工会经费、福利费其他交通费</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七、财政拨款“三公”经费支出决算情况说明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rPr>
        <w:t>（一）“三公”经费财政拨款支出决算总体情况说明</w:t>
      </w:r>
      <w:r>
        <w:rPr>
          <w:rFonts w:hint="eastAsia" w:ascii="方正楷体_GB2312" w:hAnsi="方正楷体_GB2312" w:eastAsia="方正楷体_GB2312" w:cs="方正楷体_GB2312"/>
          <w:b/>
          <w:bCs w:val="0"/>
          <w:kern w:val="0"/>
          <w:sz w:val="32"/>
          <w:szCs w:val="32"/>
          <w:lang w:eastAsia="zh-CN"/>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2024年度“三公”经费财政拨款支出预算为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rPr>
        <w:t>（二）“三公”经费财政拨款支出决算具体情况说明</w:t>
      </w:r>
      <w:r>
        <w:rPr>
          <w:rFonts w:hint="eastAsia" w:ascii="方正楷体_GB2312" w:hAnsi="方正楷体_GB2312" w:eastAsia="方正楷体_GB2312" w:cs="方正楷体_GB2312"/>
          <w:b/>
          <w:bCs w:val="0"/>
          <w:kern w:val="0"/>
          <w:sz w:val="32"/>
          <w:szCs w:val="32"/>
          <w:lang w:eastAsia="zh-CN"/>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rPr>
        <w:t>。2024年度安排因公出国（境）团组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pPr>
        <w:pStyle w:val="18"/>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公务用车购置费及运行维护费支出预算为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lang w:eastAsia="zh-CN"/>
        </w:rPr>
        <w:t>：</w:t>
      </w:r>
    </w:p>
    <w:p>
      <w:pPr>
        <w:pStyle w:val="18"/>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lang w:eastAsia="zh-CN"/>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
          <w:bCs/>
          <w:i/>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万元，截止2024年12月31日，我单位开支财政拨款的公务用车保有量为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%；2024年度共接待来访团组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与上一年持平</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八、政府性基金预算收入支出决算情况</w:t>
      </w:r>
    </w:p>
    <w:p>
      <w:pPr>
        <w:pStyle w:val="18"/>
        <w:keepNext w:val="0"/>
        <w:keepLines w:val="0"/>
        <w:pageBreakBefore w:val="0"/>
        <w:widowControl w:val="0"/>
        <w:kinsoku/>
        <w:wordWrap/>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年度本单位无政府性基金收支</w:t>
      </w:r>
      <w:r>
        <w:rPr>
          <w:rFonts w:hint="eastAsia" w:ascii="仿宋_GB2312" w:hAnsi="仿宋_GB2312" w:eastAsia="仿宋_GB2312" w:cs="仿宋_GB2312"/>
          <w:sz w:val="32"/>
          <w:szCs w:val="32"/>
        </w:rPr>
        <w:t>。</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九、关于机关运行经费支出说明</w:t>
      </w:r>
    </w:p>
    <w:p>
      <w:pPr>
        <w:pStyle w:val="18"/>
        <w:keepNext w:val="0"/>
        <w:keepLines w:val="0"/>
        <w:pageBreakBefore w:val="0"/>
        <w:widowControl w:val="0"/>
        <w:kinsoku/>
        <w:wordWrap/>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本单位属于公益一类事业单位，不属于行政单位和参照公务员法管理事业单位，无机关运行经费。</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十、一般性支出情况说明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2024年本部门开支会议费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万元；开支培训费</w:t>
      </w:r>
      <w:r>
        <w:rPr>
          <w:rFonts w:hint="eastAsia" w:ascii="仿宋_GB2312" w:hAnsi="仿宋_GB2312" w:eastAsia="仿宋_GB2312" w:cs="仿宋_GB2312"/>
          <w:sz w:val="32"/>
          <w:szCs w:val="32"/>
          <w:lang w:val="en-US" w:eastAsia="zh-CN"/>
        </w:rPr>
        <w:t>3.18</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val="en-US" w:eastAsia="zh-CN"/>
        </w:rPr>
        <w:t>全站49人事业单位工作人员培训、10人参加省总站质量安全监督继续教育培训。</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十一、关于政府采购支出说明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sz w:val="32"/>
          <w:szCs w:val="32"/>
        </w:rPr>
        <w:t>本部门2024年度政府采购支出总额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占授予中小企业合同金额的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%。货物采购授予中小企业合同金额占货物支出金额的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 xml:space="preserve">               </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十二、关于</w:t>
      </w:r>
      <w:r>
        <w:rPr>
          <w:rFonts w:hint="eastAsia" w:ascii="黑体" w:hAnsi="黑体" w:eastAsia="黑体" w:cs="黑体"/>
          <w:bCs/>
          <w:sz w:val="32"/>
          <w:szCs w:val="32"/>
        </w:rPr>
        <w:t>国有资产占用情况说明</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截至2024年12月31日，部门（单位）共有车辆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辆、主要负责人用车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8"/>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十三、关于2024年度预算绩效情况的说明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rPr>
      </w:pPr>
      <w:r>
        <w:rPr>
          <w:rFonts w:hint="eastAsia" w:ascii="方正楷体_GB2312" w:hAnsi="方正楷体_GB2312" w:eastAsia="方正楷体_GB2312" w:cs="方正楷体_GB2312"/>
          <w:b/>
          <w:bCs w:val="0"/>
          <w:kern w:val="0"/>
          <w:sz w:val="32"/>
          <w:szCs w:val="32"/>
        </w:rPr>
        <w:t>（一）绩效评价工作开展情况。</w:t>
      </w:r>
    </w:p>
    <w:p>
      <w:pPr>
        <w:keepNext w:val="0"/>
        <w:keepLines w:val="0"/>
        <w:pageBreakBefore w:val="0"/>
        <w:widowControl w:val="0"/>
        <w:kinsoku/>
        <w:wordWrap/>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市委市政府、市住建局正确领导和指导下，提升全站内部凝聚力、塑造良好形象，提高服务能力、水平、质量和效率，推进工程建设质量安全平稳健康发展，我站各科室在复工复产、质量安全监督、检测行业专项督查、扬尘治理、疫情防控、农民工实名制、信访投诉等方面做了大量务实的工作。 </w:t>
      </w:r>
    </w:p>
    <w:p>
      <w:pPr>
        <w:keepNext w:val="0"/>
        <w:keepLines w:val="0"/>
        <w:pageBreakBefore w:val="0"/>
        <w:widowControl w:val="0"/>
        <w:numPr>
          <w:ilvl w:val="0"/>
          <w:numId w:val="3"/>
        </w:numPr>
        <w:kinsoku/>
        <w:wordWrap/>
        <w:overflowPunct w:val="0"/>
        <w:topLinePunct w:val="0"/>
        <w:bidi w:val="0"/>
        <w:spacing w:line="600" w:lineRule="exact"/>
        <w:ind w:firstLine="640" w:firstLineChars="200"/>
        <w:textAlignment w:val="auto"/>
        <w:rPr>
          <w:rFonts w:hint="eastAsia" w:ascii="方正楷体_GB2312" w:hAnsi="方正楷体_GB2312" w:eastAsia="方正楷体_GB2312" w:cs="方正楷体_GB2312"/>
          <w:b/>
          <w:bCs w:val="0"/>
          <w:kern w:val="0"/>
          <w:sz w:val="32"/>
          <w:szCs w:val="32"/>
        </w:rPr>
      </w:pPr>
      <w:r>
        <w:rPr>
          <w:rFonts w:hint="eastAsia" w:ascii="方正楷体_GB2312" w:hAnsi="方正楷体_GB2312" w:eastAsia="方正楷体_GB2312" w:cs="方正楷体_GB2312"/>
          <w:b/>
          <w:bCs w:val="0"/>
          <w:kern w:val="0"/>
          <w:sz w:val="32"/>
          <w:szCs w:val="32"/>
        </w:rPr>
        <w:t>绩效评价结果。</w:t>
      </w:r>
    </w:p>
    <w:p>
      <w:pPr>
        <w:keepNext w:val="0"/>
        <w:keepLines w:val="0"/>
        <w:pageBreakBefore w:val="0"/>
        <w:widowControl w:val="0"/>
        <w:numPr>
          <w:ilvl w:val="0"/>
          <w:numId w:val="0"/>
        </w:numPr>
        <w:kinsoku/>
        <w:wordWrap/>
        <w:overflowPunct w:val="0"/>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b/>
          <w:bCs w:val="0"/>
          <w:kern w:val="0"/>
          <w:sz w:val="32"/>
          <w:szCs w:val="32"/>
        </w:rPr>
        <w:t>一是绩效自评结果。</w:t>
      </w:r>
      <w:r>
        <w:rPr>
          <w:rFonts w:hint="eastAsia" w:ascii="仿宋_GB2312" w:hAnsi="仿宋_GB2312" w:eastAsia="仿宋_GB2312" w:cs="仿宋_GB2312"/>
          <w:kern w:val="0"/>
          <w:sz w:val="32"/>
          <w:szCs w:val="32"/>
        </w:rPr>
        <w:t>2024年度本部门（单位）整体支出</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843.93</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899.64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，绩效自评得分</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，评价等级为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良好</w:t>
      </w:r>
      <w:r>
        <w:rPr>
          <w:rFonts w:hint="eastAsia" w:ascii="仿宋_GB2312" w:hAnsi="仿宋_GB2312" w:eastAsia="仿宋_GB2312" w:cs="仿宋_GB2312"/>
          <w:sz w:val="32"/>
          <w:szCs w:val="32"/>
        </w:rPr>
        <w:t>”。发现的主要问题及原因：主要是资金安排、使用过程中的经验、做法、改进措施和有关建议等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相关管理制度还有待进一步完善。</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下一步改进措施：加强队伍建设，抓好绩效评价管理部门的队伍建设和业务指导，培养部门的绩效管理队伍，建立绩效评价的长期机制。</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1、建立健全制度体系，完善考核机制。通过考核评分等方式，提高各科室在预算绩效管理中争先创优的积极性。</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2、资金配置及资金使用按保障需要，厉行节约要求，严把“入口关”。</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3、部门绩效目标按部门申报并与科室绩效目标落实情况挂钩。</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部门评价结果良好。</w:t>
      </w:r>
    </w:p>
    <w:p>
      <w:pPr>
        <w:keepNext w:val="0"/>
        <w:keepLines w:val="0"/>
        <w:pageBreakBefore w:val="0"/>
        <w:widowControl w:val="0"/>
        <w:kinsoku/>
        <w:wordWrap/>
        <w:overflowPunct w:val="0"/>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事前绩效评估结果。</w:t>
      </w:r>
      <w:r>
        <w:rPr>
          <w:rFonts w:hint="eastAsia" w:ascii="仿宋_GB2312" w:hAnsi="仿宋_GB2312" w:eastAsia="仿宋_GB2312" w:cs="仿宋_GB2312"/>
          <w:sz w:val="32"/>
          <w:szCs w:val="32"/>
        </w:rPr>
        <w:t>2024年度各科室未开展事前绩效评估工作，暂无事前绩效评估结果。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rPr>
      </w:pPr>
      <w:r>
        <w:rPr>
          <w:rFonts w:hint="eastAsia" w:ascii="方正楷体_GB2312" w:hAnsi="方正楷体_GB2312" w:eastAsia="方正楷体_GB2312" w:cs="方正楷体_GB2312"/>
          <w:b/>
          <w:bCs w:val="0"/>
          <w:kern w:val="0"/>
          <w:sz w:val="32"/>
          <w:szCs w:val="32"/>
        </w:rPr>
        <w:t>（</w:t>
      </w:r>
      <w:r>
        <w:rPr>
          <w:rFonts w:hint="eastAsia" w:ascii="方正楷体_GB2312" w:hAnsi="方正楷体_GB2312" w:eastAsia="方正楷体_GB2312" w:cs="方正楷体_GB2312"/>
          <w:b/>
          <w:bCs w:val="0"/>
          <w:kern w:val="0"/>
          <w:sz w:val="32"/>
          <w:szCs w:val="32"/>
          <w:lang w:eastAsia="zh-CN"/>
        </w:rPr>
        <w:t>三</w:t>
      </w:r>
      <w:r>
        <w:rPr>
          <w:rFonts w:hint="eastAsia" w:ascii="方正楷体_GB2312" w:hAnsi="方正楷体_GB2312" w:eastAsia="方正楷体_GB2312" w:cs="方正楷体_GB2312"/>
          <w:b/>
          <w:bCs w:val="0"/>
          <w:kern w:val="0"/>
          <w:sz w:val="32"/>
          <w:szCs w:val="32"/>
        </w:rPr>
        <w:t>）评价结果应用情况。</w:t>
      </w:r>
    </w:p>
    <w:p>
      <w:pPr>
        <w:keepNext w:val="0"/>
        <w:keepLines w:val="0"/>
        <w:pageBreakBefore w:val="0"/>
        <w:widowControl w:val="0"/>
        <w:numPr>
          <w:ilvl w:val="0"/>
          <w:numId w:val="0"/>
        </w:numPr>
        <w:kinsoku/>
        <w:wordWrap/>
        <w:topLinePunct w:val="0"/>
        <w:bidi w:val="0"/>
        <w:snapToGrid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Cs/>
          <w:kern w:val="2"/>
          <w:sz w:val="32"/>
          <w:szCs w:val="32"/>
          <w:lang w:val="en-US" w:eastAsia="zh-CN" w:bidi="ar"/>
        </w:rPr>
        <w:t>2024年，在市委市政府的政策引领下，在局</w:t>
      </w:r>
      <w:r>
        <w:rPr>
          <w:rFonts w:hint="eastAsia" w:ascii="仿宋_GB2312" w:hAnsi="仿宋_GB2312" w:eastAsia="仿宋_GB2312" w:cs="仿宋_GB2312"/>
          <w:kern w:val="2"/>
          <w:sz w:val="32"/>
          <w:szCs w:val="32"/>
          <w:shd w:val="clear" w:color="auto" w:fill="FFFFFF"/>
          <w:lang w:val="en-US" w:eastAsia="zh-CN" w:bidi="ar"/>
        </w:rPr>
        <w:t>党组的坚强领导和关心下，</w:t>
      </w:r>
      <w:r>
        <w:rPr>
          <w:rFonts w:hint="eastAsia" w:ascii="仿宋_GB2312" w:hAnsi="仿宋_GB2312" w:eastAsia="仿宋_GB2312" w:cs="仿宋_GB2312"/>
          <w:bCs/>
          <w:kern w:val="2"/>
          <w:sz w:val="32"/>
          <w:szCs w:val="32"/>
          <w:lang w:val="en-US" w:eastAsia="zh-CN" w:bidi="ar"/>
        </w:rPr>
        <w:t>我站坚持以习近平新时代中国特色社会主义思想为科学指引，深入学习贯彻党的二十大和党的二十届二中、三中全会精神，全面贯彻落实习近平总书记对湖南重要讲话和重要指示批示精神，认真落实党中央、国务院和省委、省政府决策部署，市委高质量发展战略，坚持稳中求进工作总基调，在连续</w:t>
      </w:r>
      <w:r>
        <w:rPr>
          <w:rFonts w:hint="eastAsia" w:ascii="仿宋_GB2312" w:hAnsi="仿宋_GB2312" w:eastAsia="仿宋_GB2312" w:cs="仿宋_GB2312"/>
          <w:bCs/>
          <w:kern w:val="2"/>
          <w:sz w:val="32"/>
          <w:szCs w:val="32"/>
          <w:u w:val="none"/>
          <w:lang w:val="en-US" w:eastAsia="zh-CN" w:bidi="ar"/>
        </w:rPr>
        <w:t>两年获得省质安监工作突出单位</w:t>
      </w:r>
      <w:r>
        <w:rPr>
          <w:rFonts w:hint="eastAsia" w:ascii="仿宋_GB2312" w:hAnsi="仿宋_GB2312" w:eastAsia="仿宋_GB2312" w:cs="仿宋_GB2312"/>
          <w:bCs/>
          <w:kern w:val="2"/>
          <w:sz w:val="32"/>
          <w:szCs w:val="32"/>
          <w:lang w:val="en-US" w:eastAsia="zh-CN" w:bidi="ar"/>
        </w:rPr>
        <w:t>的前提下，顶住压力、克服困难，坚持不懈抓质量，全力以赴保安全。</w:t>
      </w:r>
      <w:r>
        <w:rPr>
          <w:rFonts w:hint="eastAsia" w:ascii="仿宋_GB2312" w:hAnsi="仿宋_GB2312" w:eastAsia="仿宋_GB2312" w:cs="仿宋_GB2312"/>
          <w:sz w:val="32"/>
          <w:szCs w:val="32"/>
          <w:shd w:val="clear" w:color="auto" w:fill="FFFFFF"/>
          <w:lang w:val="en-US" w:eastAsia="zh-CN" w:bidi="ar"/>
        </w:rPr>
        <w:t>在政治能力建设及党风廉政建设、质量安全监督、检测行业等专项整治、扬尘治理、信访投诉等方面持续发力，</w:t>
      </w:r>
      <w:r>
        <w:rPr>
          <w:rFonts w:hint="eastAsia" w:ascii="仿宋_GB2312" w:hAnsi="仿宋_GB2312" w:eastAsia="仿宋_GB2312" w:cs="仿宋_GB2312"/>
          <w:kern w:val="2"/>
          <w:sz w:val="32"/>
          <w:szCs w:val="32"/>
          <w:u w:val="none"/>
          <w:shd w:val="clear" w:color="auto" w:fill="FFFFFF"/>
          <w:lang w:val="en-US" w:eastAsia="zh-CN" w:bidi="ar"/>
        </w:rPr>
        <w:t>不断规范工程检测、工程监理的行业行为</w:t>
      </w:r>
      <w:r>
        <w:rPr>
          <w:rFonts w:hint="eastAsia" w:ascii="仿宋_GB2312" w:hAnsi="仿宋_GB2312" w:eastAsia="仿宋_GB2312" w:cs="仿宋_GB2312"/>
          <w:bCs/>
          <w:kern w:val="2"/>
          <w:sz w:val="32"/>
          <w:szCs w:val="32"/>
          <w:u w:val="none"/>
          <w:lang w:val="en-US" w:eastAsia="zh-CN" w:bidi="ar"/>
        </w:rPr>
        <w:t>，不断提高本地区监督系统监督规范化和为民服务水平，培育认定永州市妇幼保健院妇幼保健综合大楼等10个项目为年度市级建筑施工质量安全生产标准化观摩工地，保交楼、保交房工作成绩明显。</w:t>
      </w:r>
      <w:r>
        <w:rPr>
          <w:rFonts w:hint="eastAsia" w:ascii="仿宋_GB2312" w:hAnsi="仿宋_GB2312" w:eastAsia="仿宋_GB2312" w:cs="仿宋_GB2312"/>
          <w:sz w:val="32"/>
          <w:szCs w:val="32"/>
          <w:u w:val="none"/>
          <w:shd w:val="clear" w:color="auto" w:fill="FFFFFF"/>
          <w:lang w:val="en-US" w:eastAsia="zh-CN" w:bidi="ar"/>
        </w:rPr>
        <w:t>其中在省厅及省质安总站等省级媒体上推介先进工作做法报道</w:t>
      </w:r>
      <w:r>
        <w:rPr>
          <w:rFonts w:hint="eastAsia" w:ascii="仿宋_GB2312" w:hAnsi="仿宋_GB2312" w:eastAsia="仿宋_GB2312" w:cs="仿宋_GB2312"/>
          <w:b w:val="0"/>
          <w:bCs w:val="0"/>
          <w:sz w:val="32"/>
          <w:szCs w:val="32"/>
          <w:u w:val="none"/>
          <w:shd w:val="clear" w:color="auto" w:fill="FFFFFF"/>
          <w:lang w:val="en-US" w:eastAsia="zh-CN" w:bidi="ar"/>
        </w:rPr>
        <w:t>4</w:t>
      </w:r>
      <w:r>
        <w:rPr>
          <w:rFonts w:hint="eastAsia" w:ascii="仿宋_GB2312" w:hAnsi="仿宋_GB2312" w:eastAsia="仿宋_GB2312" w:cs="仿宋_GB2312"/>
          <w:sz w:val="32"/>
          <w:szCs w:val="32"/>
          <w:u w:val="none"/>
          <w:shd w:val="clear" w:color="auto" w:fill="FFFFFF"/>
          <w:lang w:val="en-US" w:eastAsia="zh-CN" w:bidi="ar"/>
        </w:rPr>
        <w:t>篇</w:t>
      </w:r>
      <w:r>
        <w:rPr>
          <w:rFonts w:hint="eastAsia" w:ascii="仿宋_GB2312" w:hAnsi="仿宋_GB2312" w:eastAsia="仿宋_GB2312" w:cs="仿宋_GB2312"/>
          <w:sz w:val="32"/>
          <w:szCs w:val="32"/>
          <w:shd w:val="clear" w:color="auto" w:fill="FFFFFF"/>
          <w:lang w:val="en-US" w:eastAsia="zh-CN" w:bidi="ar"/>
        </w:rPr>
        <w:t>，并带领指导团队获得2024年全省住建行业（建设工程质量检测）职业技能竞赛</w:t>
      </w:r>
      <w:r>
        <w:rPr>
          <w:rFonts w:hint="eastAsia" w:ascii="仿宋_GB2312" w:hAnsi="仿宋_GB2312" w:eastAsia="仿宋_GB2312" w:cs="仿宋_GB2312"/>
          <w:b w:val="0"/>
          <w:bCs w:val="0"/>
          <w:sz w:val="32"/>
          <w:szCs w:val="32"/>
          <w:u w:val="none"/>
          <w:shd w:val="clear" w:color="auto" w:fill="FFFFFF"/>
          <w:lang w:val="en-US" w:eastAsia="zh-CN" w:bidi="ar"/>
        </w:rPr>
        <w:t>团体三等奖</w:t>
      </w:r>
      <w:r>
        <w:rPr>
          <w:rFonts w:hint="eastAsia" w:ascii="仿宋_GB2312" w:hAnsi="仿宋_GB2312" w:eastAsia="仿宋_GB2312" w:cs="仿宋_GB2312"/>
          <w:sz w:val="32"/>
          <w:szCs w:val="32"/>
          <w:shd w:val="clear" w:color="auto" w:fill="FFFFFF"/>
          <w:lang w:val="en-US" w:eastAsia="zh-CN" w:bidi="ar"/>
        </w:rPr>
        <w:t>，开展培训学习及质量安全消防等观摩涉及约1000人次，</w:t>
      </w:r>
      <w:r>
        <w:rPr>
          <w:rFonts w:hint="eastAsia" w:ascii="仿宋_GB2312" w:hAnsi="仿宋_GB2312" w:eastAsia="仿宋_GB2312" w:cs="仿宋_GB2312"/>
          <w:kern w:val="2"/>
          <w:sz w:val="32"/>
          <w:szCs w:val="32"/>
          <w:lang w:val="en-US" w:eastAsia="zh-CN" w:bidi="ar"/>
        </w:rPr>
        <w:t>推进了工程建设质量安全平稳健康发展，较好完成了各项目标任务。</w:t>
      </w:r>
    </w:p>
    <w:p>
      <w:pPr>
        <w:pStyle w:val="18"/>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rPr>
          <w:rFonts w:hint="eastAsia" w:ascii="仿宋_GB2312" w:hAnsi="仿宋_GB2312" w:eastAsia="仿宋_GB2312" w:cs="仿宋_GB2312"/>
          <w:sz w:val="32"/>
          <w:szCs w:val="32"/>
          <w:lang w:val="en-US" w:eastAsia="zh-CN"/>
        </w:rPr>
      </w:pPr>
      <w:r>
        <w:rPr>
          <w:rFonts w:ascii="Times New Roman" w:hAnsi="Times New Roman" w:eastAsia="方正小标宋_GBK" w:cs="Times New Roman"/>
          <w:sz w:val="52"/>
          <w:szCs w:val="52"/>
        </w:rPr>
        <w:br w:type="page"/>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cs="Times New Roman"/>
          <w:sz w:val="72"/>
          <w:szCs w:val="72"/>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pPr>
        <w:jc w:val="both"/>
        <w:rPr>
          <w:rFonts w:hint="eastAsia" w:ascii="方正公文小标宋" w:hAnsi="方正公文小标宋" w:eastAsia="方正公文小标宋" w:cs="方正公文小标宋"/>
          <w:sz w:val="52"/>
          <w:szCs w:val="52"/>
        </w:rPr>
      </w:pPr>
    </w:p>
    <w:p>
      <w:pPr>
        <w:jc w:val="center"/>
        <w:rPr>
          <w:rFonts w:hint="eastAsia" w:ascii="方正公文小标宋" w:hAnsi="方正公文小标宋" w:eastAsia="方正公文小标宋" w:cs="方正公文小标宋"/>
          <w:sz w:val="52"/>
          <w:szCs w:val="52"/>
        </w:rPr>
      </w:pPr>
      <w:r>
        <w:rPr>
          <w:rFonts w:hint="eastAsia" w:ascii="方正公文小标宋" w:hAnsi="方正公文小标宋" w:eastAsia="方正公文小标宋" w:cs="方正公文小标宋"/>
          <w:sz w:val="52"/>
          <w:szCs w:val="52"/>
        </w:rPr>
        <w:t>2024年度</w:t>
      </w:r>
      <w:r>
        <w:rPr>
          <w:rFonts w:hint="eastAsia" w:ascii="方正公文小标宋" w:hAnsi="方正公文小标宋" w:eastAsia="方正公文小标宋" w:cs="方正公文小标宋"/>
          <w:sz w:val="52"/>
          <w:szCs w:val="52"/>
          <w:lang w:val="en-US" w:eastAsia="zh-CN"/>
        </w:rPr>
        <w:t>永州市建设工程质量安全监督站</w:t>
      </w:r>
      <w:r>
        <w:rPr>
          <w:rFonts w:hint="eastAsia" w:ascii="方正公文小标宋" w:hAnsi="方正公文小标宋" w:eastAsia="方正公文小标宋" w:cs="方正公文小标宋"/>
          <w:sz w:val="52"/>
          <w:szCs w:val="52"/>
        </w:rPr>
        <w:t>部门整体支出绩效自评报告</w:t>
      </w:r>
    </w:p>
    <w:p>
      <w:pPr>
        <w:jc w:val="center"/>
        <w:rPr>
          <w:rFonts w:eastAsia="方正小标宋_GBK"/>
          <w:b/>
          <w:sz w:val="52"/>
          <w:szCs w:val="52"/>
        </w:rPr>
      </w:pPr>
      <w:r>
        <w:rPr>
          <w:rFonts w:eastAsia="方正小标宋_GBK"/>
          <w:b/>
          <w:sz w:val="52"/>
          <w:szCs w:val="52"/>
        </w:rPr>
        <w:t xml:space="preserve"> </w:t>
      </w:r>
    </w:p>
    <w:p>
      <w:pPr>
        <w:pStyle w:val="2"/>
        <w:rPr>
          <w:rFonts w:eastAsia="方正小标宋_GBK"/>
          <w:b/>
          <w:sz w:val="52"/>
          <w:szCs w:val="5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both"/>
        <w:rPr>
          <w:rFonts w:eastAsia="黑体"/>
          <w:sz w:val="32"/>
          <w:szCs w:val="32"/>
        </w:rPr>
      </w:pPr>
      <w:r>
        <w:rPr>
          <w:rFonts w:eastAsia="黑体"/>
          <w:sz w:val="32"/>
          <w:szCs w:val="32"/>
        </w:rPr>
        <w:t xml:space="preserve"> </w:t>
      </w:r>
    </w:p>
    <w:p>
      <w:pPr>
        <w:spacing w:line="60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lang w:eastAsia="zh-CN"/>
        </w:rPr>
        <w:t>永州市建设工程质量安全监督站</w:t>
      </w:r>
    </w:p>
    <w:p>
      <w:pPr>
        <w:spacing w:line="600" w:lineRule="exact"/>
        <w:jc w:val="center"/>
        <w:rPr>
          <w:rFonts w:hint="eastAsia" w:ascii="方正楷体_GB2312" w:hAnsi="方正楷体_GB2312" w:eastAsia="方正楷体_GB2312" w:cs="方正楷体_GB2312"/>
          <w:sz w:val="32"/>
          <w:szCs w:val="32"/>
        </w:rPr>
      </w:pPr>
      <w:r>
        <w:rPr>
          <w:rFonts w:hint="default" w:eastAsia="仿宋_GB2312" w:cs="仿宋_GB2312" w:asciiTheme="minorAscii" w:hAnsiTheme="minorAscii"/>
          <w:sz w:val="32"/>
          <w:szCs w:val="32"/>
          <w:lang w:val="en-US" w:eastAsia="zh-CN"/>
        </w:rPr>
        <w:t>2025</w:t>
      </w:r>
      <w:r>
        <w:rPr>
          <w:rFonts w:hint="eastAsia" w:ascii="方正楷体_GB2312" w:hAnsi="方正楷体_GB2312" w:eastAsia="方正楷体_GB2312" w:cs="方正楷体_GB2312"/>
          <w:sz w:val="32"/>
          <w:szCs w:val="32"/>
        </w:rPr>
        <w:t>年</w:t>
      </w:r>
      <w:r>
        <w:rPr>
          <w:rFonts w:hint="default" w:eastAsia="仿宋_GB2312" w:cs="仿宋_GB2312" w:asciiTheme="minorAscii" w:hAnsiTheme="minorAscii"/>
          <w:sz w:val="32"/>
          <w:szCs w:val="32"/>
          <w:lang w:val="en-US" w:eastAsia="zh-CN"/>
        </w:rPr>
        <w:t>4</w:t>
      </w:r>
      <w:r>
        <w:rPr>
          <w:rFonts w:hint="eastAsia" w:ascii="仿宋_GB2312" w:hAnsi="仿宋_GB2312" w:eastAsia="仿宋_GB2312" w:cs="仿宋_GB2312"/>
          <w:sz w:val="32"/>
          <w:szCs w:val="32"/>
        </w:rPr>
        <w:t xml:space="preserve"> </w:t>
      </w:r>
      <w:r>
        <w:rPr>
          <w:rFonts w:hint="eastAsia" w:ascii="方正楷体_GB2312" w:hAnsi="方正楷体_GB2312" w:eastAsia="方正楷体_GB2312" w:cs="方正楷体_GB2312"/>
          <w:sz w:val="32"/>
          <w:szCs w:val="32"/>
        </w:rPr>
        <w:t>月</w:t>
      </w:r>
      <w:r>
        <w:rPr>
          <w:rFonts w:hint="eastAsia" w:ascii="仿宋_GB2312" w:hAnsi="仿宋_GB2312" w:eastAsia="仿宋_GB2312" w:cs="仿宋_GB2312"/>
          <w:sz w:val="32"/>
          <w:szCs w:val="32"/>
        </w:rPr>
        <w:t xml:space="preserve"> </w:t>
      </w:r>
      <w:r>
        <w:rPr>
          <w:rFonts w:hint="default" w:eastAsia="仿宋_GB2312" w:cs="仿宋_GB2312" w:asciiTheme="minorAscii" w:hAnsiTheme="minorAscii"/>
          <w:sz w:val="32"/>
          <w:szCs w:val="32"/>
          <w:lang w:val="en-US" w:eastAsia="zh-CN"/>
        </w:rPr>
        <w:t>2</w:t>
      </w:r>
      <w:r>
        <w:rPr>
          <w:rFonts w:hint="eastAsia" w:ascii="方正楷体_GB2312" w:hAnsi="方正楷体_GB2312" w:eastAsia="方正楷体_GB2312" w:cs="方正楷体_GB2312"/>
          <w:sz w:val="32"/>
          <w:szCs w:val="32"/>
        </w:rPr>
        <w:t xml:space="preserve"> 日</w:t>
      </w:r>
    </w:p>
    <w:p>
      <w:pPr>
        <w:jc w:val="center"/>
        <w:rPr>
          <w:rFonts w:eastAsia="黑体"/>
          <w:sz w:val="32"/>
          <w:szCs w:val="32"/>
        </w:rPr>
      </w:pPr>
      <w:r>
        <w:rPr>
          <w:rFonts w:eastAsia="黑体"/>
          <w:sz w:val="32"/>
          <w:szCs w:val="32"/>
        </w:rPr>
        <w:t xml:space="preserve"> </w:t>
      </w:r>
    </w:p>
    <w:p>
      <w:pPr>
        <w:jc w:val="center"/>
        <w:rPr>
          <w:rFonts w:eastAsia="仿宋_GB2312"/>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eastAsia="仿宋_GB2312"/>
          <w:sz w:val="32"/>
          <w:szCs w:val="32"/>
        </w:rPr>
        <w:br w:type="page"/>
      </w:r>
      <w:r>
        <w:rPr>
          <w:rFonts w:hint="eastAsia" w:ascii="黑体" w:hAnsi="黑体" w:eastAsia="黑体" w:cs="黑体"/>
          <w:sz w:val="32"/>
          <w:szCs w:val="32"/>
          <w:u w:val="none"/>
        </w:rPr>
        <w:t>一、部门（单位）基本情况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w:t>
      </w:r>
      <w:r>
        <w:rPr>
          <w:rFonts w:hint="eastAsia" w:ascii="方正楷体_GB2312" w:hAnsi="方正楷体_GB2312" w:eastAsia="方正楷体_GB2312" w:cs="方正楷体_GB2312"/>
          <w:b/>
          <w:bCs w:val="0"/>
          <w:kern w:val="0"/>
          <w:sz w:val="32"/>
          <w:szCs w:val="32"/>
          <w:lang w:val="en-US" w:eastAsia="zh-CN"/>
        </w:rPr>
        <w:t>一</w:t>
      </w:r>
      <w:r>
        <w:rPr>
          <w:rFonts w:hint="eastAsia" w:ascii="方正楷体_GB2312" w:hAnsi="方正楷体_GB2312" w:eastAsia="方正楷体_GB2312" w:cs="方正楷体_GB2312"/>
          <w:b/>
          <w:bCs w:val="0"/>
          <w:kern w:val="0"/>
          <w:sz w:val="32"/>
          <w:szCs w:val="32"/>
          <w:lang w:eastAsia="zh-CN"/>
        </w:rPr>
        <w:t>）部门（单位）职能职责、机构编制、人员构成等。</w:t>
      </w:r>
    </w:p>
    <w:p>
      <w:pPr>
        <w:keepNext w:val="0"/>
        <w:keepLines w:val="0"/>
        <w:pageBreakBefore w:val="0"/>
        <w:widowControl/>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1、职能职责</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1）、宣传贯彻执行国家、省市有关工程建设质量和安全生产的方针、政策及法律、法规、标准、规范。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受市住房和城乡建设局的委托，办理开工安全条件审查，对永州市中心城市规划区域的市管建设工程（包含市政基础工程）各方责任主体质量安全行为的监督、建设工程实体的质量监督、建筑工地安全监督、建筑工地起重机械的监督、建设工地项目重危大工程监督、现场安全文明施工监督、质量安全标准化考评工作，组织编制质量安全监督方案，下达监督计划，实施质量安全监督交底。</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3）、实施建筑起重机械的使用登记、备案与注销的监督管理。在建项目监管信息工作的录入。</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4）、对检测单位、预拌混凝土企业的质量行为进行监督检查。</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5）、负责建筑工程施工过程中的消防设施的监督事务性工作。</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6）、组织新工艺、新技术、新产品的推广应用。</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7）、负责管理范围内项目、工地的标化培育。</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8）、依法受理在建房屋建筑工程的质量安全投诉。</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9）、承办市住房与城乡建设局交办的其他事项。</w:t>
      </w:r>
    </w:p>
    <w:p>
      <w:pPr>
        <w:keepNext w:val="0"/>
        <w:keepLines w:val="0"/>
        <w:pageBreakBefore w:val="0"/>
        <w:widowControl/>
        <w:kinsoku/>
        <w:wordWrap/>
        <w:overflowPunct/>
        <w:topLinePunct w:val="0"/>
        <w:bidi w:val="0"/>
        <w:spacing w:line="600" w:lineRule="exact"/>
        <w:ind w:firstLine="627" w:firstLineChars="196"/>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b/>
          <w:bCs/>
          <w:sz w:val="32"/>
          <w:szCs w:val="32"/>
          <w:u w:val="none"/>
        </w:rPr>
        <w:t>2、机构设置、人员情况</w:t>
      </w:r>
    </w:p>
    <w:p>
      <w:pPr>
        <w:keepNext w:val="0"/>
        <w:keepLines w:val="0"/>
        <w:pageBreakBefore w:val="0"/>
        <w:widowControl/>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根据永编发（2019）66号文件规定，我单位所属永州市城乡和住房规划建设局下属全额预算拨款的副处级公益一类事业单位，独立财务核算，一级预算单位。</w:t>
      </w:r>
    </w:p>
    <w:p>
      <w:pPr>
        <w:keepNext w:val="0"/>
        <w:keepLines w:val="0"/>
        <w:pageBreakBefore w:val="0"/>
        <w:widowControl/>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编制65人，实有在职人数</w:t>
      </w:r>
      <w:r>
        <w:rPr>
          <w:rFonts w:hint="eastAsia" w:ascii="仿宋_GB2312" w:hAnsi="仿宋_GB2312" w:eastAsia="仿宋_GB2312" w:cs="仿宋_GB2312"/>
          <w:sz w:val="32"/>
          <w:szCs w:val="32"/>
          <w:u w:val="none"/>
          <w:lang w:val="en-US" w:eastAsia="zh-CN"/>
        </w:rPr>
        <w:t>49</w:t>
      </w:r>
      <w:r>
        <w:rPr>
          <w:rFonts w:hint="eastAsia" w:ascii="仿宋_GB2312" w:hAnsi="仿宋_GB2312" w:eastAsia="仿宋_GB2312" w:cs="仿宋_GB2312"/>
          <w:sz w:val="32"/>
          <w:szCs w:val="32"/>
          <w:u w:val="none"/>
        </w:rPr>
        <w:t>人，退休人员</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人。内设办公室、计划财务科、质量监督科、安全监督科、法制服务科、技术服务科、市政监督科、园区监督科、督查指导科、消防事务科10个机构科室。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w:t>
      </w:r>
      <w:r>
        <w:rPr>
          <w:rFonts w:hint="eastAsia" w:ascii="方正楷体_GB2312" w:hAnsi="方正楷体_GB2312" w:eastAsia="方正楷体_GB2312" w:cs="方正楷体_GB2312"/>
          <w:b/>
          <w:bCs w:val="0"/>
          <w:kern w:val="0"/>
          <w:sz w:val="32"/>
          <w:szCs w:val="32"/>
          <w:lang w:val="en-US" w:eastAsia="zh-CN"/>
        </w:rPr>
        <w:t>二</w:t>
      </w:r>
      <w:r>
        <w:rPr>
          <w:rFonts w:hint="eastAsia" w:ascii="方正楷体_GB2312" w:hAnsi="方正楷体_GB2312" w:eastAsia="方正楷体_GB2312" w:cs="方正楷体_GB2312"/>
          <w:b/>
          <w:bCs w:val="0"/>
          <w:kern w:val="0"/>
          <w:sz w:val="32"/>
          <w:szCs w:val="32"/>
          <w:lang w:eastAsia="zh-CN"/>
        </w:rPr>
        <w:t>）部门（单位）整体支出规模，包括但不限于部门整体支出情况、部门预算收支决算情况及“三公经费”支出使用和管理情况。</w:t>
      </w:r>
    </w:p>
    <w:p>
      <w:pPr>
        <w:pStyle w:val="5"/>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bCs/>
          <w:kern w:val="0"/>
          <w:sz w:val="32"/>
          <w:szCs w:val="32"/>
          <w:u w:val="none"/>
        </w:rPr>
      </w:pPr>
      <w:r>
        <w:rPr>
          <w:rFonts w:hint="eastAsia" w:ascii="仿宋_GB2312" w:hAnsi="仿宋_GB2312" w:eastAsia="仿宋_GB2312" w:cs="仿宋_GB2312"/>
          <w:b/>
          <w:bCs/>
          <w:sz w:val="32"/>
          <w:szCs w:val="32"/>
          <w:u w:val="none"/>
          <w:lang w:val="en-US" w:eastAsia="zh-CN"/>
        </w:rPr>
        <w:t>1、</w:t>
      </w:r>
      <w:r>
        <w:rPr>
          <w:rFonts w:hint="eastAsia" w:ascii="仿宋_GB2312" w:hAnsi="仿宋_GB2312" w:eastAsia="仿宋_GB2312" w:cs="仿宋_GB2312"/>
          <w:b/>
          <w:bCs/>
          <w:sz w:val="32"/>
          <w:szCs w:val="32"/>
          <w:u w:val="none"/>
        </w:rPr>
        <w:t>收入预算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 xml:space="preserve">年年初预算数 </w:t>
      </w:r>
      <w:r>
        <w:rPr>
          <w:rFonts w:hint="eastAsia" w:ascii="仿宋_GB2312" w:hAnsi="仿宋_GB2312" w:eastAsia="仿宋_GB2312" w:cs="仿宋_GB2312"/>
          <w:sz w:val="32"/>
          <w:szCs w:val="32"/>
          <w:u w:val="none"/>
          <w:lang w:val="en-US" w:eastAsia="zh-CN"/>
        </w:rPr>
        <w:t>843.93</w:t>
      </w:r>
      <w:r>
        <w:rPr>
          <w:rFonts w:hint="eastAsia" w:ascii="仿宋_GB2312" w:hAnsi="仿宋_GB2312" w:eastAsia="仿宋_GB2312" w:cs="仿宋_GB2312"/>
          <w:sz w:val="32"/>
          <w:szCs w:val="32"/>
          <w:u w:val="none"/>
        </w:rPr>
        <w:t>万元，其中，一般公共预算拨款</w:t>
      </w:r>
      <w:r>
        <w:rPr>
          <w:rFonts w:hint="eastAsia" w:ascii="仿宋_GB2312" w:hAnsi="仿宋_GB2312" w:eastAsia="仿宋_GB2312" w:cs="仿宋_GB2312"/>
          <w:sz w:val="32"/>
          <w:szCs w:val="32"/>
          <w:u w:val="none"/>
          <w:lang w:val="en-US" w:eastAsia="zh-CN"/>
        </w:rPr>
        <w:t>843.93</w:t>
      </w:r>
      <w:r>
        <w:rPr>
          <w:rFonts w:hint="eastAsia" w:ascii="仿宋_GB2312" w:hAnsi="仿宋_GB2312" w:eastAsia="仿宋_GB2312" w:cs="仿宋_GB2312"/>
          <w:sz w:val="32"/>
          <w:szCs w:val="32"/>
          <w:u w:val="none"/>
        </w:rPr>
        <w:t>万元，政府性基金预算拨款0万元，国有资本经营预算拨款 0 万元，纳入专户管理的非税收入0万元。收入较去年</w:t>
      </w:r>
      <w:r>
        <w:rPr>
          <w:rFonts w:hint="eastAsia" w:ascii="仿宋_GB2312" w:hAnsi="仿宋_GB2312" w:eastAsia="仿宋_GB2312" w:cs="仿宋_GB2312"/>
          <w:sz w:val="32"/>
          <w:szCs w:val="32"/>
          <w:u w:val="none"/>
          <w:lang w:val="en-US" w:eastAsia="zh-CN"/>
        </w:rPr>
        <w:t>减少87.21</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val="en-US" w:eastAsia="zh-CN"/>
        </w:rPr>
        <w:t>减少</w:t>
      </w:r>
      <w:r>
        <w:rPr>
          <w:rFonts w:hint="eastAsia" w:ascii="仿宋_GB2312" w:hAnsi="仿宋_GB2312" w:eastAsia="仿宋_GB2312" w:cs="仿宋_GB2312"/>
          <w:sz w:val="32"/>
          <w:szCs w:val="32"/>
          <w:u w:val="none"/>
        </w:rPr>
        <w:t>的主要原因是</w:t>
      </w:r>
      <w:r>
        <w:rPr>
          <w:rFonts w:hint="eastAsia" w:ascii="仿宋_GB2312" w:hAnsi="仿宋_GB2312" w:eastAsia="仿宋_GB2312" w:cs="仿宋_GB2312"/>
          <w:sz w:val="32"/>
          <w:szCs w:val="32"/>
          <w:u w:val="none"/>
          <w:lang w:val="en-US" w:eastAsia="zh-CN"/>
        </w:rPr>
        <w:t>减少</w:t>
      </w:r>
      <w:r>
        <w:rPr>
          <w:rFonts w:hint="eastAsia" w:ascii="仿宋_GB2312" w:hAnsi="仿宋_GB2312" w:eastAsia="仿宋_GB2312" w:cs="仿宋_GB2312"/>
          <w:sz w:val="32"/>
          <w:szCs w:val="32"/>
          <w:u w:val="none"/>
        </w:rPr>
        <w:t>了工资晋级、晋档、住房公积金、社会保障缴费等工作福利性等经费预算。</w:t>
      </w:r>
    </w:p>
    <w:p>
      <w:pPr>
        <w:pStyle w:val="5"/>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bCs/>
          <w:kern w:val="0"/>
          <w:sz w:val="32"/>
          <w:szCs w:val="32"/>
          <w:u w:val="none"/>
        </w:rPr>
      </w:pP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rPr>
        <w:t>支出预算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 xml:space="preserve">年年初预算数  </w:t>
      </w:r>
      <w:r>
        <w:rPr>
          <w:rFonts w:hint="eastAsia" w:ascii="仿宋_GB2312" w:hAnsi="仿宋_GB2312" w:eastAsia="仿宋_GB2312" w:cs="仿宋_GB2312"/>
          <w:sz w:val="32"/>
          <w:szCs w:val="32"/>
          <w:u w:val="none"/>
          <w:lang w:val="en-US" w:eastAsia="zh-CN"/>
        </w:rPr>
        <w:t>843.93</w:t>
      </w:r>
      <w:r>
        <w:rPr>
          <w:rFonts w:hint="eastAsia" w:ascii="仿宋_GB2312" w:hAnsi="仿宋_GB2312" w:eastAsia="仿宋_GB2312" w:cs="仿宋_GB2312"/>
          <w:sz w:val="32"/>
          <w:szCs w:val="32"/>
          <w:u w:val="none"/>
        </w:rPr>
        <w:t>万元，其中，一般公共服务０万元，公共安全0万元，教育</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万元，科学技术0万元，社会保障和就业</w:t>
      </w:r>
      <w:r>
        <w:rPr>
          <w:rFonts w:hint="eastAsia" w:ascii="仿宋_GB2312" w:hAnsi="仿宋_GB2312" w:eastAsia="仿宋_GB2312" w:cs="仿宋_GB2312"/>
          <w:sz w:val="32"/>
          <w:szCs w:val="32"/>
          <w:u w:val="none"/>
          <w:lang w:val="en-US" w:eastAsia="zh-CN"/>
        </w:rPr>
        <w:t>83.29</w:t>
      </w:r>
      <w:r>
        <w:rPr>
          <w:rFonts w:hint="eastAsia" w:ascii="仿宋_GB2312" w:hAnsi="仿宋_GB2312" w:eastAsia="仿宋_GB2312" w:cs="仿宋_GB2312"/>
          <w:sz w:val="32"/>
          <w:szCs w:val="32"/>
          <w:u w:val="none"/>
        </w:rPr>
        <w:t>万元，卫生健康</w:t>
      </w:r>
      <w:r>
        <w:rPr>
          <w:rFonts w:hint="eastAsia" w:ascii="仿宋_GB2312" w:hAnsi="仿宋_GB2312" w:eastAsia="仿宋_GB2312" w:cs="仿宋_GB2312"/>
          <w:sz w:val="32"/>
          <w:szCs w:val="32"/>
          <w:u w:val="none"/>
          <w:lang w:val="en-US" w:eastAsia="zh-CN"/>
        </w:rPr>
        <w:t>34.79</w:t>
      </w:r>
      <w:r>
        <w:rPr>
          <w:rFonts w:hint="eastAsia" w:ascii="仿宋_GB2312" w:hAnsi="仿宋_GB2312" w:eastAsia="仿宋_GB2312" w:cs="仿宋_GB2312"/>
          <w:sz w:val="32"/>
          <w:szCs w:val="32"/>
          <w:u w:val="none"/>
        </w:rPr>
        <w:t>万元，城乡社区支出</w:t>
      </w:r>
      <w:r>
        <w:rPr>
          <w:rFonts w:hint="eastAsia" w:ascii="仿宋_GB2312" w:hAnsi="仿宋_GB2312" w:eastAsia="仿宋_GB2312" w:cs="仿宋_GB2312"/>
          <w:sz w:val="32"/>
          <w:szCs w:val="32"/>
          <w:u w:val="none"/>
          <w:lang w:val="en-US" w:eastAsia="zh-CN"/>
        </w:rPr>
        <w:t>655.75</w:t>
      </w:r>
      <w:r>
        <w:rPr>
          <w:rFonts w:hint="eastAsia" w:ascii="仿宋_GB2312" w:hAnsi="仿宋_GB2312" w:eastAsia="仿宋_GB2312" w:cs="仿宋_GB2312"/>
          <w:sz w:val="32"/>
          <w:szCs w:val="32"/>
          <w:u w:val="none"/>
        </w:rPr>
        <w:t>万元，住房保障支出</w:t>
      </w:r>
      <w:r>
        <w:rPr>
          <w:rFonts w:hint="eastAsia" w:ascii="仿宋_GB2312" w:hAnsi="仿宋_GB2312" w:eastAsia="仿宋_GB2312" w:cs="仿宋_GB2312"/>
          <w:sz w:val="32"/>
          <w:szCs w:val="32"/>
          <w:u w:val="none"/>
          <w:lang w:val="en-US" w:eastAsia="zh-CN"/>
        </w:rPr>
        <w:t>70.10</w:t>
      </w:r>
      <w:r>
        <w:rPr>
          <w:rFonts w:hint="eastAsia" w:ascii="仿宋_GB2312" w:hAnsi="仿宋_GB2312" w:eastAsia="仿宋_GB2312" w:cs="仿宋_GB2312"/>
          <w:sz w:val="32"/>
          <w:szCs w:val="32"/>
          <w:u w:val="none"/>
        </w:rPr>
        <w:t>万元。支出较去年</w:t>
      </w:r>
      <w:r>
        <w:rPr>
          <w:rFonts w:hint="eastAsia" w:ascii="仿宋_GB2312" w:hAnsi="仿宋_GB2312" w:eastAsia="仿宋_GB2312" w:cs="仿宋_GB2312"/>
          <w:sz w:val="32"/>
          <w:szCs w:val="32"/>
          <w:u w:val="none"/>
          <w:lang w:val="en-US" w:eastAsia="zh-CN"/>
        </w:rPr>
        <w:t>减少</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87.21</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val="en-US" w:eastAsia="zh-CN"/>
        </w:rPr>
        <w:t>减少</w:t>
      </w:r>
      <w:r>
        <w:rPr>
          <w:rFonts w:hint="eastAsia" w:ascii="仿宋_GB2312" w:hAnsi="仿宋_GB2312" w:eastAsia="仿宋_GB2312" w:cs="仿宋_GB2312"/>
          <w:sz w:val="32"/>
          <w:szCs w:val="32"/>
          <w:u w:val="none"/>
        </w:rPr>
        <w:t>主要原因是</w:t>
      </w:r>
      <w:r>
        <w:rPr>
          <w:rFonts w:hint="eastAsia" w:ascii="仿宋_GB2312" w:hAnsi="仿宋_GB2312" w:eastAsia="仿宋_GB2312" w:cs="仿宋_GB2312"/>
          <w:sz w:val="32"/>
          <w:szCs w:val="32"/>
          <w:u w:val="none"/>
          <w:lang w:val="en-US" w:eastAsia="zh-CN"/>
        </w:rPr>
        <w:t>减少</w:t>
      </w:r>
      <w:r>
        <w:rPr>
          <w:rFonts w:hint="eastAsia" w:ascii="仿宋_GB2312" w:hAnsi="仿宋_GB2312" w:eastAsia="仿宋_GB2312" w:cs="仿宋_GB2312"/>
          <w:sz w:val="32"/>
          <w:szCs w:val="32"/>
          <w:u w:val="none"/>
        </w:rPr>
        <w:t>了工资晋级、晋档、住房公积金、社会保障缴费等工作福利性等经费预算。</w:t>
      </w:r>
    </w:p>
    <w:p>
      <w:pPr>
        <w:pStyle w:val="5"/>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Cs/>
          <w:kern w:val="0"/>
          <w:sz w:val="32"/>
          <w:szCs w:val="32"/>
          <w:u w:val="none"/>
        </w:rPr>
      </w:pPr>
      <w:bookmarkStart w:id="0" w:name="_GoBack"/>
      <w:bookmarkEnd w:id="0"/>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3</w:t>
      </w:r>
      <w:r>
        <w:rPr>
          <w:rFonts w:hint="eastAsia" w:ascii="仿宋_GB2312" w:hAnsi="仿宋_GB2312" w:eastAsia="仿宋_GB2312" w:cs="仿宋_GB2312"/>
          <w:b/>
          <w:color w:val="000000"/>
          <w:kern w:val="0"/>
          <w:sz w:val="32"/>
          <w:szCs w:val="32"/>
          <w:u w:val="none"/>
          <w:lang w:eastAsia="zh-CN"/>
        </w:rPr>
        <w:t>、</w:t>
      </w:r>
      <w:r>
        <w:rPr>
          <w:rFonts w:hint="eastAsia" w:ascii="仿宋_GB2312" w:hAnsi="仿宋_GB2312" w:eastAsia="仿宋_GB2312" w:cs="仿宋_GB2312"/>
          <w:b/>
          <w:color w:val="000000"/>
          <w:kern w:val="0"/>
          <w:sz w:val="32"/>
          <w:szCs w:val="32"/>
          <w:u w:val="none"/>
        </w:rPr>
        <w:t>“三公”经费支出情况：</w:t>
      </w:r>
    </w:p>
    <w:p>
      <w:pPr>
        <w:keepNext w:val="0"/>
        <w:keepLines w:val="0"/>
        <w:pageBreakBefore w:val="0"/>
        <w:kinsoku/>
        <w:wordWrap/>
        <w:overflowPunct/>
        <w:topLinePunct w:val="0"/>
        <w:autoSpaceDE w:val="0"/>
        <w:autoSpaceDN w:val="0"/>
        <w:bidi w:val="0"/>
        <w:adjustRightInd w:val="0"/>
        <w:spacing w:line="600" w:lineRule="exact"/>
        <w:ind w:firstLine="640" w:firstLineChars="200"/>
        <w:jc w:val="both"/>
        <w:textAlignment w:val="auto"/>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202</w:t>
      </w:r>
      <w:r>
        <w:rPr>
          <w:rFonts w:hint="eastAsia" w:ascii="仿宋_GB2312" w:hAnsi="仿宋_GB2312" w:eastAsia="仿宋_GB2312" w:cs="仿宋_GB2312"/>
          <w:color w:val="000000"/>
          <w:kern w:val="0"/>
          <w:sz w:val="32"/>
          <w:szCs w:val="32"/>
          <w:u w:val="none"/>
          <w:lang w:val="en-US" w:eastAsia="zh-CN"/>
        </w:rPr>
        <w:t>4</w:t>
      </w:r>
      <w:r>
        <w:rPr>
          <w:rFonts w:hint="eastAsia" w:ascii="仿宋_GB2312" w:hAnsi="仿宋_GB2312" w:eastAsia="仿宋_GB2312" w:cs="仿宋_GB2312"/>
          <w:color w:val="000000"/>
          <w:kern w:val="0"/>
          <w:sz w:val="32"/>
          <w:szCs w:val="32"/>
          <w:u w:val="none"/>
        </w:rPr>
        <w:t>年度“三公”经费财政拨款支出决算中，公务接待费支出决算0万元，占0%,因公出国（境）费支出决算0万元，占0%,公务用车购置费及运行维护费支出决算0万元，占0%。其中：</w:t>
      </w:r>
    </w:p>
    <w:p>
      <w:pPr>
        <w:keepNext w:val="0"/>
        <w:keepLines w:val="0"/>
        <w:pageBreakBefore w:val="0"/>
        <w:kinsoku/>
        <w:wordWrap/>
        <w:overflowPunct/>
        <w:topLinePunct w:val="0"/>
        <w:autoSpaceDE w:val="0"/>
        <w:autoSpaceDN w:val="0"/>
        <w:bidi w:val="0"/>
        <w:adjustRightInd w:val="0"/>
        <w:spacing w:line="600" w:lineRule="exact"/>
        <w:ind w:firstLine="640" w:firstLineChars="200"/>
        <w:jc w:val="both"/>
        <w:textAlignment w:val="auto"/>
        <w:rPr>
          <w:rFonts w:hint="eastAsia" w:ascii="仿宋_GB2312" w:hAnsi="仿宋_GB2312" w:eastAsia="仿宋_GB2312" w:cs="仿宋_GB2312"/>
          <w:color w:val="FF0000"/>
          <w:kern w:val="0"/>
          <w:sz w:val="32"/>
          <w:szCs w:val="32"/>
          <w:u w:val="none"/>
        </w:rPr>
      </w:pPr>
      <w:r>
        <w:rPr>
          <w:rFonts w:hint="eastAsia" w:ascii="仿宋_GB2312" w:hAnsi="仿宋_GB2312" w:eastAsia="仿宋_GB2312" w:cs="仿宋_GB2312"/>
          <w:color w:val="000000"/>
          <w:kern w:val="0"/>
          <w:sz w:val="32"/>
          <w:szCs w:val="32"/>
          <w:u w:val="none"/>
        </w:rPr>
        <w:t>1</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、因公出国（境）费支出决算为0万元，全年安排因公出国（境）团组0个，累计0人次支出0万元，202</w:t>
      </w:r>
      <w:r>
        <w:rPr>
          <w:rFonts w:hint="eastAsia" w:ascii="仿宋_GB2312" w:hAnsi="仿宋_GB2312" w:eastAsia="仿宋_GB2312" w:cs="仿宋_GB2312"/>
          <w:color w:val="000000"/>
          <w:kern w:val="0"/>
          <w:sz w:val="32"/>
          <w:szCs w:val="32"/>
          <w:u w:val="none"/>
          <w:lang w:val="en-US" w:eastAsia="zh-CN"/>
        </w:rPr>
        <w:t>4</w:t>
      </w:r>
      <w:r>
        <w:rPr>
          <w:rFonts w:hint="eastAsia" w:ascii="仿宋_GB2312" w:hAnsi="仿宋_GB2312" w:eastAsia="仿宋_GB2312" w:cs="仿宋_GB2312"/>
          <w:color w:val="000000"/>
          <w:kern w:val="0"/>
          <w:sz w:val="32"/>
          <w:szCs w:val="32"/>
          <w:u w:val="none"/>
        </w:rPr>
        <w:t>年度我单位未开展因公出国（境）活动。</w:t>
      </w:r>
    </w:p>
    <w:p>
      <w:pPr>
        <w:keepNext w:val="0"/>
        <w:keepLines w:val="0"/>
        <w:pageBreakBefore w:val="0"/>
        <w:kinsoku/>
        <w:wordWrap/>
        <w:overflowPunct/>
        <w:topLinePunct w:val="0"/>
        <w:autoSpaceDE w:val="0"/>
        <w:autoSpaceDN w:val="0"/>
        <w:bidi w:val="0"/>
        <w:adjustRightInd w:val="0"/>
        <w:spacing w:line="600" w:lineRule="exact"/>
        <w:ind w:firstLine="800" w:firstLineChars="250"/>
        <w:jc w:val="both"/>
        <w:textAlignment w:val="auto"/>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2</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、公务接待费支出决算为0万元，全年共接待来访团组</w:t>
      </w:r>
      <w:r>
        <w:rPr>
          <w:rFonts w:hint="eastAsia" w:ascii="仿宋_GB2312" w:hAnsi="仿宋_GB2312" w:eastAsia="仿宋_GB2312" w:cs="仿宋_GB2312"/>
          <w:color w:val="000000"/>
          <w:kern w:val="0"/>
          <w:sz w:val="32"/>
          <w:szCs w:val="32"/>
          <w:u w:val="none"/>
          <w:lang w:val="en-US" w:eastAsia="zh-CN"/>
        </w:rPr>
        <w:t>0</w:t>
      </w:r>
      <w:r>
        <w:rPr>
          <w:rFonts w:hint="eastAsia" w:ascii="仿宋_GB2312" w:hAnsi="仿宋_GB2312" w:eastAsia="仿宋_GB2312" w:cs="仿宋_GB2312"/>
          <w:color w:val="000000"/>
          <w:kern w:val="0"/>
          <w:sz w:val="32"/>
          <w:szCs w:val="32"/>
          <w:u w:val="none"/>
        </w:rPr>
        <w:t>个、来宾</w:t>
      </w:r>
      <w:r>
        <w:rPr>
          <w:rFonts w:hint="eastAsia" w:ascii="仿宋_GB2312" w:hAnsi="仿宋_GB2312" w:eastAsia="仿宋_GB2312" w:cs="仿宋_GB2312"/>
          <w:color w:val="000000"/>
          <w:kern w:val="0"/>
          <w:sz w:val="32"/>
          <w:szCs w:val="32"/>
          <w:u w:val="none"/>
          <w:lang w:val="en-US" w:eastAsia="zh-CN"/>
        </w:rPr>
        <w:t>0</w:t>
      </w:r>
      <w:r>
        <w:rPr>
          <w:rFonts w:hint="eastAsia" w:ascii="仿宋_GB2312" w:hAnsi="仿宋_GB2312" w:eastAsia="仿宋_GB2312" w:cs="仿宋_GB2312"/>
          <w:color w:val="000000"/>
          <w:kern w:val="0"/>
          <w:sz w:val="32"/>
          <w:szCs w:val="32"/>
          <w:u w:val="none"/>
        </w:rPr>
        <w:t>人次。</w:t>
      </w:r>
    </w:p>
    <w:p>
      <w:pPr>
        <w:keepNext w:val="0"/>
        <w:keepLines w:val="0"/>
        <w:pageBreakBefore w:val="0"/>
        <w:kinsoku/>
        <w:wordWrap/>
        <w:overflowPunct/>
        <w:topLinePunct w:val="0"/>
        <w:bidi w:val="0"/>
        <w:spacing w:line="600" w:lineRule="exact"/>
        <w:ind w:firstLine="800" w:firstLineChars="25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、公务用车购置费及运行维护费支出决算为0万元，其中：公务用车购置费0万元，</w:t>
      </w:r>
      <w:r>
        <w:rPr>
          <w:rFonts w:hint="eastAsia" w:ascii="仿宋_GB2312" w:hAnsi="仿宋_GB2312" w:eastAsia="仿宋_GB2312" w:cs="仿宋_GB2312"/>
          <w:kern w:val="0"/>
          <w:sz w:val="32"/>
          <w:szCs w:val="32"/>
          <w:u w:val="none"/>
        </w:rPr>
        <w:t>本单位无更新公务用车</w:t>
      </w:r>
      <w:r>
        <w:rPr>
          <w:rFonts w:hint="eastAsia" w:ascii="仿宋_GB2312" w:hAnsi="仿宋_GB2312" w:eastAsia="仿宋_GB2312" w:cs="仿宋_GB2312"/>
          <w:sz w:val="32"/>
          <w:szCs w:val="32"/>
          <w:u w:val="none"/>
        </w:rPr>
        <w:t>（单位本级或某二级机构）公务用车运行维护费0万元，截止202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年12月31日，我单位开支财政拨款的公务用车保有量为0辆。</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二、一般公共预算支出情况</w:t>
      </w:r>
    </w:p>
    <w:p>
      <w:pPr>
        <w:pStyle w:val="19"/>
        <w:keepNext w:val="0"/>
        <w:keepLines w:val="0"/>
        <w:pageBreakBefore w:val="0"/>
        <w:kinsoku/>
        <w:wordWrap/>
        <w:overflowPunct/>
        <w:topLinePunct w:val="0"/>
        <w:bidi w:val="0"/>
        <w:spacing w:line="600" w:lineRule="exact"/>
        <w:ind w:firstLine="640"/>
        <w:textAlignment w:val="auto"/>
        <w:rPr>
          <w:rFonts w:hint="eastAsia" w:ascii="方正楷体_GB2312" w:hAnsi="方正楷体_GB2312" w:eastAsia="方正楷体_GB2312" w:cs="方正楷体_GB2312"/>
          <w:b/>
          <w:bCs w:val="0"/>
          <w:kern w:val="0"/>
          <w:sz w:val="32"/>
          <w:szCs w:val="32"/>
          <w:lang w:val="en-US" w:eastAsia="zh-CN" w:bidi="ar-SA"/>
        </w:rPr>
      </w:pPr>
      <w:r>
        <w:rPr>
          <w:rFonts w:hint="eastAsia" w:ascii="方正楷体_GB2312" w:hAnsi="方正楷体_GB2312" w:eastAsia="方正楷体_GB2312" w:cs="方正楷体_GB2312"/>
          <w:b/>
          <w:bCs w:val="0"/>
          <w:kern w:val="0"/>
          <w:sz w:val="32"/>
          <w:szCs w:val="32"/>
          <w:lang w:val="en-US" w:eastAsia="zh-CN" w:bidi="ar-SA"/>
        </w:rPr>
        <w:t>（一）基本支出情况。</w:t>
      </w:r>
    </w:p>
    <w:p>
      <w:pPr>
        <w:pStyle w:val="18"/>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年度财政拨款基本支出</w:t>
      </w:r>
      <w:r>
        <w:rPr>
          <w:rFonts w:hint="eastAsia" w:ascii="仿宋_GB2312" w:hAnsi="仿宋_GB2312" w:eastAsia="仿宋_GB2312" w:cs="仿宋_GB2312"/>
          <w:sz w:val="32"/>
          <w:szCs w:val="32"/>
          <w:u w:val="none"/>
          <w:lang w:val="en-US" w:eastAsia="zh-CN"/>
        </w:rPr>
        <w:t>866.93</w:t>
      </w:r>
      <w:r>
        <w:rPr>
          <w:rFonts w:hint="eastAsia" w:ascii="仿宋_GB2312" w:hAnsi="仿宋_GB2312" w:eastAsia="仿宋_GB2312" w:cs="仿宋_GB2312"/>
          <w:sz w:val="32"/>
          <w:szCs w:val="32"/>
          <w:u w:val="none"/>
        </w:rPr>
        <w:t>万元，其中：</w:t>
      </w:r>
    </w:p>
    <w:p>
      <w:pPr>
        <w:pStyle w:val="18"/>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人员经费</w:t>
      </w:r>
      <w:r>
        <w:rPr>
          <w:rFonts w:hint="eastAsia" w:ascii="仿宋_GB2312" w:hAnsi="仿宋_GB2312" w:eastAsia="仿宋_GB2312" w:cs="仿宋_GB2312"/>
          <w:sz w:val="32"/>
          <w:szCs w:val="32"/>
          <w:u w:val="none"/>
          <w:lang w:val="en-US" w:eastAsia="zh-CN"/>
        </w:rPr>
        <w:t>750.50</w:t>
      </w:r>
      <w:r>
        <w:rPr>
          <w:rFonts w:hint="eastAsia" w:ascii="仿宋_GB2312" w:hAnsi="仿宋_GB2312" w:eastAsia="仿宋_GB2312" w:cs="仿宋_GB2312"/>
          <w:sz w:val="32"/>
          <w:szCs w:val="32"/>
          <w:u w:val="none"/>
        </w:rPr>
        <w:t>万元，占基本支出的</w:t>
      </w:r>
      <w:r>
        <w:rPr>
          <w:rFonts w:hint="eastAsia" w:ascii="仿宋_GB2312" w:hAnsi="仿宋_GB2312" w:eastAsia="仿宋_GB2312" w:cs="仿宋_GB2312"/>
          <w:sz w:val="32"/>
          <w:szCs w:val="32"/>
          <w:u w:val="none"/>
          <w:lang w:val="en-US" w:eastAsia="zh-CN"/>
        </w:rPr>
        <w:t>86.57</w:t>
      </w:r>
      <w:r>
        <w:rPr>
          <w:rFonts w:hint="eastAsia" w:ascii="仿宋_GB2312" w:hAnsi="仿宋_GB2312" w:eastAsia="仿宋_GB2312" w:cs="仿宋_GB2312"/>
          <w:sz w:val="32"/>
          <w:szCs w:val="32"/>
          <w:u w:val="none"/>
        </w:rPr>
        <w:t>%,主要包括基本工资、津贴补贴、奖金、伙食补助费、绩效工资、基本养老保险、职业年金缴费、基本医疗保险缴费、其他社会保险缴费、生活补助；</w:t>
      </w:r>
    </w:p>
    <w:p>
      <w:pPr>
        <w:pStyle w:val="18"/>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公用经费</w:t>
      </w:r>
      <w:r>
        <w:rPr>
          <w:rFonts w:hint="eastAsia" w:ascii="仿宋_GB2312" w:hAnsi="仿宋_GB2312" w:eastAsia="仿宋_GB2312" w:cs="仿宋_GB2312"/>
          <w:sz w:val="32"/>
          <w:szCs w:val="32"/>
          <w:u w:val="none"/>
          <w:lang w:val="en-US" w:eastAsia="zh-CN"/>
        </w:rPr>
        <w:t>116.43</w:t>
      </w:r>
      <w:r>
        <w:rPr>
          <w:rFonts w:hint="eastAsia" w:ascii="仿宋_GB2312" w:hAnsi="仿宋_GB2312" w:eastAsia="仿宋_GB2312" w:cs="仿宋_GB2312"/>
          <w:sz w:val="32"/>
          <w:szCs w:val="32"/>
          <w:u w:val="none"/>
        </w:rPr>
        <w:t>万元，占基本支出的</w:t>
      </w:r>
      <w:r>
        <w:rPr>
          <w:rFonts w:hint="eastAsia" w:ascii="仿宋_GB2312" w:hAnsi="仿宋_GB2312" w:eastAsia="仿宋_GB2312" w:cs="仿宋_GB2312"/>
          <w:sz w:val="32"/>
          <w:szCs w:val="32"/>
          <w:u w:val="none"/>
          <w:lang w:val="en-US" w:eastAsia="zh-CN"/>
        </w:rPr>
        <w:t>13.43</w:t>
      </w:r>
      <w:r>
        <w:rPr>
          <w:rFonts w:hint="eastAsia" w:ascii="仿宋_GB2312" w:hAnsi="仿宋_GB2312" w:eastAsia="仿宋_GB2312" w:cs="仿宋_GB2312"/>
          <w:sz w:val="32"/>
          <w:szCs w:val="32"/>
          <w:u w:val="none"/>
        </w:rPr>
        <w:t>%，主要包括办公费、邮电费、差旅费、维修费、培训费、劳务费、工会经费、福利费、其他交通费用、其他商品和服务支出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对个人和家庭的补助</w:t>
      </w:r>
      <w:r>
        <w:rPr>
          <w:rFonts w:hint="eastAsia" w:ascii="仿宋_GB2312" w:hAnsi="仿宋_GB2312" w:eastAsia="仿宋_GB2312" w:cs="仿宋_GB2312"/>
          <w:sz w:val="32"/>
          <w:szCs w:val="32"/>
          <w:u w:val="none"/>
        </w:rPr>
        <w:t>。</w:t>
      </w:r>
    </w:p>
    <w:p>
      <w:pPr>
        <w:pStyle w:val="19"/>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方正楷体_GB2312" w:hAnsi="方正楷体_GB2312" w:eastAsia="方正楷体_GB2312" w:cs="方正楷体_GB2312"/>
          <w:b/>
          <w:bCs w:val="0"/>
          <w:kern w:val="0"/>
          <w:sz w:val="32"/>
          <w:szCs w:val="32"/>
          <w:lang w:val="en-US" w:eastAsia="zh-CN" w:bidi="ar-SA"/>
        </w:rPr>
      </w:pPr>
      <w:r>
        <w:rPr>
          <w:rFonts w:hint="eastAsia" w:ascii="方正楷体_GB2312" w:hAnsi="方正楷体_GB2312" w:eastAsia="方正楷体_GB2312" w:cs="方正楷体_GB2312"/>
          <w:b/>
          <w:bCs w:val="0"/>
          <w:kern w:val="0"/>
          <w:sz w:val="32"/>
          <w:szCs w:val="32"/>
          <w:lang w:val="en-US" w:eastAsia="zh-CN" w:bidi="ar-SA"/>
        </w:rPr>
        <w:t>（二）项目支出情况。</w:t>
      </w:r>
    </w:p>
    <w:p>
      <w:pPr>
        <w:pStyle w:val="19"/>
        <w:keepNext w:val="0"/>
        <w:keepLines w:val="0"/>
        <w:pageBreakBefore w:val="0"/>
        <w:numPr>
          <w:ilvl w:val="0"/>
          <w:numId w:val="0"/>
        </w:numPr>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年度项目支出</w:t>
      </w:r>
      <w:r>
        <w:rPr>
          <w:rFonts w:hint="eastAsia" w:ascii="仿宋_GB2312" w:hAnsi="仿宋_GB2312" w:eastAsia="仿宋_GB2312" w:cs="仿宋_GB2312"/>
          <w:sz w:val="32"/>
          <w:szCs w:val="32"/>
          <w:u w:val="none"/>
          <w:lang w:val="en-US" w:eastAsia="zh-CN"/>
        </w:rPr>
        <w:t>46.61</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其中：商品和服务支出46.61万元，主要包括物业管理费、福利费、其他交通费、其他商品和服务支出。</w:t>
      </w:r>
    </w:p>
    <w:p>
      <w:pPr>
        <w:pStyle w:val="19"/>
        <w:keepNext w:val="0"/>
        <w:keepLines w:val="0"/>
        <w:pageBreakBefore w:val="0"/>
        <w:numPr>
          <w:ilvl w:val="0"/>
          <w:numId w:val="0"/>
        </w:numPr>
        <w:kinsoku/>
        <w:wordWrap/>
        <w:overflowPunct/>
        <w:topLinePunct w:val="0"/>
        <w:bidi w:val="0"/>
        <w:spacing w:line="600" w:lineRule="exact"/>
        <w:ind w:firstLine="640" w:firstLineChars="200"/>
        <w:jc w:val="left"/>
        <w:textAlignment w:val="auto"/>
        <w:outlineLvl w:val="0"/>
        <w:rPr>
          <w:rFonts w:hint="eastAsia" w:ascii="仿宋_GB2312" w:hAnsi="仿宋_GB2312" w:eastAsia="仿宋_GB2312" w:cs="仿宋_GB2312"/>
          <w:sz w:val="32"/>
          <w:szCs w:val="32"/>
          <w:u w:val="none"/>
        </w:rPr>
      </w:pPr>
      <w:r>
        <w:rPr>
          <w:rFonts w:hint="eastAsia" w:ascii="黑体" w:hAnsi="黑体" w:eastAsia="黑体" w:cs="黑体"/>
          <w:kern w:val="2"/>
          <w:sz w:val="32"/>
          <w:szCs w:val="32"/>
          <w:u w:val="none"/>
          <w:lang w:val="en-US" w:eastAsia="zh-CN" w:bidi="ar-SA"/>
        </w:rPr>
        <w:t>三、政府性基金预算支出情况</w:t>
      </w:r>
    </w:p>
    <w:p>
      <w:pPr>
        <w:pStyle w:val="19"/>
        <w:keepNext w:val="0"/>
        <w:keepLines w:val="0"/>
        <w:pageBreakBefore w:val="0"/>
        <w:numPr>
          <w:ilvl w:val="0"/>
          <w:numId w:val="0"/>
        </w:numPr>
        <w:kinsoku/>
        <w:wordWrap/>
        <w:overflowPunct/>
        <w:topLinePunct w:val="0"/>
        <w:bidi w:val="0"/>
        <w:spacing w:line="600" w:lineRule="exact"/>
        <w:ind w:leftChars="200" w:firstLine="960" w:firstLineChars="300"/>
        <w:jc w:val="left"/>
        <w:textAlignment w:val="auto"/>
        <w:outlineLvl w:val="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我单位无政府性基金预算支出情况</w:t>
      </w:r>
      <w:r>
        <w:rPr>
          <w:rFonts w:hint="eastAsia" w:ascii="仿宋_GB2312" w:hAnsi="仿宋_GB2312" w:eastAsia="仿宋_GB2312" w:cs="仿宋_GB2312"/>
          <w:color w:val="000000"/>
          <w:sz w:val="32"/>
          <w:szCs w:val="32"/>
          <w:u w:val="none"/>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四、</w:t>
      </w:r>
      <w:r>
        <w:rPr>
          <w:rFonts w:hint="eastAsia" w:ascii="黑体" w:hAnsi="黑体" w:eastAsia="黑体" w:cs="黑体"/>
          <w:sz w:val="32"/>
          <w:szCs w:val="32"/>
          <w:u w:val="none"/>
        </w:rPr>
        <w:t>国有资本经营预算支出情况</w:t>
      </w:r>
    </w:p>
    <w:p>
      <w:pPr>
        <w:pStyle w:val="19"/>
        <w:keepNext w:val="0"/>
        <w:keepLines w:val="0"/>
        <w:pageBreakBefore w:val="0"/>
        <w:numPr>
          <w:ilvl w:val="0"/>
          <w:numId w:val="0"/>
        </w:numPr>
        <w:kinsoku/>
        <w:wordWrap/>
        <w:overflowPunct/>
        <w:topLinePunct w:val="0"/>
        <w:bidi w:val="0"/>
        <w:spacing w:line="600" w:lineRule="exact"/>
        <w:ind w:firstLine="1280" w:firstLineChars="4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u w:val="none"/>
        </w:rPr>
        <w:t>我单位无国有资本经营预算支出情况</w:t>
      </w:r>
      <w:r>
        <w:rPr>
          <w:rFonts w:hint="eastAsia" w:ascii="仿宋_GB2312" w:hAnsi="仿宋_GB2312" w:eastAsia="仿宋_GB2312" w:cs="仿宋_GB2312"/>
          <w:color w:val="000000"/>
          <w:sz w:val="32"/>
          <w:szCs w:val="32"/>
          <w:u w:val="none"/>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社会保险基金预算支出情况</w:t>
      </w:r>
    </w:p>
    <w:p>
      <w:pPr>
        <w:pStyle w:val="19"/>
        <w:keepNext w:val="0"/>
        <w:keepLines w:val="0"/>
        <w:pageBreakBefore w:val="0"/>
        <w:numPr>
          <w:ilvl w:val="0"/>
          <w:numId w:val="0"/>
        </w:numPr>
        <w:kinsoku/>
        <w:wordWrap/>
        <w:overflowPunct/>
        <w:topLinePunct w:val="0"/>
        <w:bidi w:val="0"/>
        <w:spacing w:line="600" w:lineRule="exact"/>
        <w:ind w:firstLine="1280" w:firstLineChars="4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u w:val="none"/>
        </w:rPr>
        <w:t>我单位无社会保险基金预算支出情况</w:t>
      </w:r>
      <w:r>
        <w:rPr>
          <w:rFonts w:hint="eastAsia" w:ascii="仿宋_GB2312" w:hAnsi="仿宋_GB2312" w:eastAsia="仿宋_GB2312" w:cs="仿宋_GB2312"/>
          <w:color w:val="000000"/>
          <w:sz w:val="32"/>
          <w:szCs w:val="32"/>
          <w:u w:val="none"/>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六、部门整体支出绩效情况</w:t>
      </w:r>
    </w:p>
    <w:p>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kern w:val="2"/>
          <w:sz w:val="32"/>
          <w:szCs w:val="32"/>
          <w:u w:val="none"/>
          <w:lang w:val="en-US" w:eastAsia="zh-CN" w:bidi="ar"/>
        </w:rPr>
      </w:pPr>
      <w:r>
        <w:rPr>
          <w:rFonts w:hint="eastAsia" w:ascii="仿宋_GB2312" w:hAnsi="仿宋_GB2312" w:eastAsia="仿宋_GB2312" w:cs="仿宋_GB2312"/>
          <w:bCs/>
          <w:kern w:val="2"/>
          <w:sz w:val="32"/>
          <w:szCs w:val="32"/>
          <w:u w:val="none"/>
          <w:lang w:val="en-US" w:eastAsia="zh-CN" w:bidi="ar"/>
        </w:rPr>
        <w:t>2024年，在市委市政府的政策引领下，在局</w:t>
      </w:r>
      <w:r>
        <w:rPr>
          <w:rFonts w:hint="eastAsia" w:ascii="仿宋_GB2312" w:hAnsi="仿宋_GB2312" w:eastAsia="仿宋_GB2312" w:cs="仿宋_GB2312"/>
          <w:kern w:val="2"/>
          <w:sz w:val="32"/>
          <w:szCs w:val="32"/>
          <w:u w:val="none"/>
          <w:shd w:val="clear" w:color="auto" w:fill="FFFFFF"/>
          <w:lang w:val="en-US" w:eastAsia="zh-CN" w:bidi="ar"/>
        </w:rPr>
        <w:t>党组的坚强领导和关心下，</w:t>
      </w:r>
      <w:r>
        <w:rPr>
          <w:rFonts w:hint="eastAsia" w:ascii="仿宋_GB2312" w:hAnsi="仿宋_GB2312" w:eastAsia="仿宋_GB2312" w:cs="仿宋_GB2312"/>
          <w:bCs/>
          <w:kern w:val="2"/>
          <w:sz w:val="32"/>
          <w:szCs w:val="32"/>
          <w:u w:val="none"/>
          <w:lang w:val="en-US" w:eastAsia="zh-CN" w:bidi="ar"/>
        </w:rPr>
        <w:t>我站坚持以习近平新时代中国特色社会主义思想为科学指引，深入学习贯彻党的二十大和党的二十届二中、三中全会精神，全面贯彻落实习近平总书记对湖南重要讲话和重要指示批示精神，认真落实党中央、国务院和省委、省政府决策部署，市委高质量发展战略，坚持稳中求进工作总基调，在连续两年获得省质安监工作突出单位的前提下，顶住压力、克服困难，坚持不懈抓质量，全力以赴保安全。</w:t>
      </w:r>
      <w:r>
        <w:rPr>
          <w:rFonts w:hint="eastAsia" w:ascii="仿宋_GB2312" w:hAnsi="仿宋_GB2312" w:eastAsia="仿宋_GB2312" w:cs="仿宋_GB2312"/>
          <w:sz w:val="32"/>
          <w:szCs w:val="32"/>
          <w:u w:val="none"/>
          <w:shd w:val="clear" w:color="auto" w:fill="FFFFFF"/>
          <w:lang w:val="en-US" w:eastAsia="zh-CN" w:bidi="ar"/>
        </w:rPr>
        <w:t>在政治能力建设及党风廉政建设、质量安全监督、检测行业等专项整治、扬尘治理、信访投诉等方面持续发力，</w:t>
      </w:r>
      <w:r>
        <w:rPr>
          <w:rFonts w:hint="eastAsia" w:ascii="仿宋_GB2312" w:hAnsi="仿宋_GB2312" w:eastAsia="仿宋_GB2312" w:cs="仿宋_GB2312"/>
          <w:kern w:val="2"/>
          <w:sz w:val="32"/>
          <w:szCs w:val="32"/>
          <w:u w:val="none"/>
          <w:shd w:val="clear" w:color="auto" w:fill="FFFFFF"/>
          <w:lang w:val="en-US" w:eastAsia="zh-CN" w:bidi="ar"/>
        </w:rPr>
        <w:t>不断规范工程检测、工程监理的行业行为</w:t>
      </w:r>
      <w:r>
        <w:rPr>
          <w:rFonts w:hint="eastAsia" w:ascii="仿宋_GB2312" w:hAnsi="仿宋_GB2312" w:eastAsia="仿宋_GB2312" w:cs="仿宋_GB2312"/>
          <w:bCs/>
          <w:kern w:val="2"/>
          <w:sz w:val="32"/>
          <w:szCs w:val="32"/>
          <w:u w:val="none"/>
          <w:lang w:val="en-US" w:eastAsia="zh-CN" w:bidi="ar"/>
        </w:rPr>
        <w:t>，不断提高本地区监督系统监督规范化和为民服务水平，培育认定永州市妇幼保健院妇幼保健综合大楼等10个项目为年度市级建筑施工质量安全生产标准化观摩工地，保交楼、保交房工作成绩明显。</w:t>
      </w:r>
      <w:r>
        <w:rPr>
          <w:rFonts w:hint="eastAsia" w:ascii="仿宋_GB2312" w:hAnsi="仿宋_GB2312" w:eastAsia="仿宋_GB2312" w:cs="仿宋_GB2312"/>
          <w:sz w:val="32"/>
          <w:szCs w:val="32"/>
          <w:u w:val="none"/>
          <w:shd w:val="clear" w:color="auto" w:fill="FFFFFF"/>
          <w:lang w:val="en-US" w:eastAsia="zh-CN" w:bidi="ar"/>
        </w:rPr>
        <w:t>其中在省厅及省质安总站等省级媒体上推介先进工作做法报道</w:t>
      </w:r>
      <w:r>
        <w:rPr>
          <w:rFonts w:hint="eastAsia" w:ascii="仿宋_GB2312" w:hAnsi="仿宋_GB2312" w:eastAsia="仿宋_GB2312" w:cs="仿宋_GB2312"/>
          <w:b/>
          <w:bCs/>
          <w:sz w:val="32"/>
          <w:szCs w:val="32"/>
          <w:u w:val="none"/>
          <w:shd w:val="clear" w:color="auto" w:fill="FFFFFF"/>
          <w:lang w:val="en-US" w:eastAsia="zh-CN" w:bidi="ar"/>
        </w:rPr>
        <w:t>4</w:t>
      </w:r>
      <w:r>
        <w:rPr>
          <w:rFonts w:hint="eastAsia" w:ascii="仿宋_GB2312" w:hAnsi="仿宋_GB2312" w:eastAsia="仿宋_GB2312" w:cs="仿宋_GB2312"/>
          <w:sz w:val="32"/>
          <w:szCs w:val="32"/>
          <w:u w:val="none"/>
          <w:shd w:val="clear" w:color="auto" w:fill="FFFFFF"/>
          <w:lang w:val="en-US" w:eastAsia="zh-CN" w:bidi="ar"/>
        </w:rPr>
        <w:t>篇，并带领指导团队获得2024年全省住建行业（建设工程质量检测）职业技能竞赛</w:t>
      </w:r>
      <w:r>
        <w:rPr>
          <w:rFonts w:hint="eastAsia" w:ascii="仿宋_GB2312" w:hAnsi="仿宋_GB2312" w:eastAsia="仿宋_GB2312" w:cs="仿宋_GB2312"/>
          <w:b/>
          <w:bCs/>
          <w:sz w:val="32"/>
          <w:szCs w:val="32"/>
          <w:u w:val="none"/>
          <w:shd w:val="clear" w:color="auto" w:fill="FFFFFF"/>
          <w:lang w:val="en-US" w:eastAsia="zh-CN" w:bidi="ar"/>
        </w:rPr>
        <w:t>团体三等奖</w:t>
      </w:r>
      <w:r>
        <w:rPr>
          <w:rFonts w:hint="eastAsia" w:ascii="仿宋_GB2312" w:hAnsi="仿宋_GB2312" w:eastAsia="仿宋_GB2312" w:cs="仿宋_GB2312"/>
          <w:sz w:val="32"/>
          <w:szCs w:val="32"/>
          <w:u w:val="none"/>
          <w:shd w:val="clear" w:color="auto" w:fill="FFFFFF"/>
          <w:lang w:val="en-US" w:eastAsia="zh-CN" w:bidi="ar"/>
        </w:rPr>
        <w:t>，开展培训学习及质量安全消防等观摩涉及约1000人次，</w:t>
      </w:r>
      <w:r>
        <w:rPr>
          <w:rFonts w:hint="eastAsia" w:ascii="仿宋_GB2312" w:hAnsi="仿宋_GB2312" w:eastAsia="仿宋_GB2312" w:cs="仿宋_GB2312"/>
          <w:kern w:val="2"/>
          <w:sz w:val="32"/>
          <w:szCs w:val="32"/>
          <w:u w:val="none"/>
          <w:lang w:val="en-US" w:eastAsia="zh-CN" w:bidi="ar"/>
        </w:rPr>
        <w:t>推进了工程建设质量安全平稳健康发展，较好完成了各项目标任务。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val="en-US" w:eastAsia="zh-CN"/>
        </w:rPr>
      </w:pPr>
      <w:r>
        <w:rPr>
          <w:rFonts w:hint="eastAsia" w:ascii="方正楷体_GB2312" w:hAnsi="方正楷体_GB2312" w:eastAsia="方正楷体_GB2312" w:cs="方正楷体_GB2312"/>
          <w:b/>
          <w:bCs w:val="0"/>
          <w:kern w:val="0"/>
          <w:sz w:val="32"/>
          <w:szCs w:val="32"/>
          <w:lang w:val="en-US" w:eastAsia="zh-CN"/>
        </w:rPr>
        <w:t>（一）主要工作亮点。</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bCs/>
          <w:sz w:val="32"/>
          <w:szCs w:val="32"/>
          <w:u w:val="none"/>
          <w:lang w:val="en-US"/>
        </w:rPr>
      </w:pPr>
      <w:r>
        <w:rPr>
          <w:rFonts w:hint="eastAsia" w:ascii="仿宋_GB2312" w:hAnsi="仿宋_GB2312" w:eastAsia="仿宋_GB2312" w:cs="仿宋_GB2312"/>
          <w:b/>
          <w:bCs/>
          <w:kern w:val="2"/>
          <w:sz w:val="32"/>
          <w:szCs w:val="32"/>
          <w:u w:val="none"/>
          <w:lang w:val="en-US" w:eastAsia="zh-CN" w:bidi="ar"/>
        </w:rPr>
        <w:t>1、坚持党建引领，强化政治建设，筑牢队伍根基。</w:t>
      </w:r>
    </w:p>
    <w:p>
      <w:pPr>
        <w:pStyle w:val="2"/>
        <w:keepNext w:val="0"/>
        <w:keepLines w:val="0"/>
        <w:pageBreakBefore w:val="0"/>
        <w:widowControl/>
        <w:suppressLineNumbers w:val="0"/>
        <w:kinsoku/>
        <w:wordWrap/>
        <w:overflowPunct/>
        <w:topLinePunct w:val="0"/>
        <w:bidi w:val="0"/>
        <w:spacing w:line="600" w:lineRule="exact"/>
        <w:ind w:left="0" w:firstLine="640" w:firstLineChars="20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sz w:val="32"/>
          <w:szCs w:val="32"/>
          <w:u w:val="none"/>
          <w:lang w:eastAsia="zh-CN"/>
        </w:rPr>
        <w:t>一是</w:t>
      </w:r>
      <w:r>
        <w:rPr>
          <w:rFonts w:hint="eastAsia" w:ascii="仿宋_GB2312" w:hAnsi="仿宋_GB2312" w:eastAsia="仿宋_GB2312" w:cs="仿宋_GB2312"/>
          <w:b/>
          <w:bCs w:val="0"/>
          <w:sz w:val="32"/>
          <w:szCs w:val="32"/>
          <w:u w:val="none"/>
          <w:lang w:eastAsia="zh-CN"/>
        </w:rPr>
        <w:t>提高政治站位，严把政治首关。</w:t>
      </w:r>
      <w:r>
        <w:rPr>
          <w:rFonts w:hint="eastAsia" w:ascii="仿宋_GB2312" w:hAnsi="仿宋_GB2312" w:eastAsia="仿宋_GB2312" w:cs="仿宋_GB2312"/>
          <w:b/>
          <w:bCs/>
          <w:sz w:val="32"/>
          <w:szCs w:val="32"/>
          <w:u w:val="none"/>
          <w:lang w:eastAsia="zh-CN"/>
        </w:rPr>
        <w:t>牢牢把握政治方向，</w:t>
      </w:r>
      <w:r>
        <w:rPr>
          <w:rFonts w:hint="eastAsia" w:ascii="仿宋_GB2312" w:hAnsi="仿宋_GB2312" w:eastAsia="仿宋_GB2312" w:cs="仿宋_GB2312"/>
          <w:sz w:val="32"/>
          <w:szCs w:val="32"/>
          <w:u w:val="none"/>
          <w:lang w:eastAsia="zh-CN"/>
        </w:rPr>
        <w:t>坚持支部带头学习习近平总书记重要讲话和指示批示精神</w:t>
      </w:r>
      <w:r>
        <w:rPr>
          <w:rFonts w:hint="eastAsia" w:ascii="仿宋_GB2312" w:hAnsi="仿宋_GB2312" w:eastAsia="仿宋_GB2312" w:cs="仿宋_GB2312"/>
          <w:sz w:val="32"/>
          <w:szCs w:val="32"/>
          <w:u w:val="none"/>
          <w:lang w:val="en-US"/>
        </w:rPr>
        <w:t>10</w:t>
      </w:r>
      <w:r>
        <w:rPr>
          <w:rFonts w:hint="eastAsia" w:ascii="仿宋_GB2312" w:hAnsi="仿宋_GB2312" w:eastAsia="仿宋_GB2312" w:cs="仿宋_GB2312"/>
          <w:sz w:val="32"/>
          <w:szCs w:val="32"/>
          <w:u w:val="none"/>
          <w:lang w:eastAsia="zh-CN"/>
        </w:rPr>
        <w:t>余次，不折不扣贯彻落实中央决策和市委市政府各项工作安排。</w:t>
      </w:r>
    </w:p>
    <w:p>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
        </w:rPr>
      </w:pPr>
      <w:r>
        <w:rPr>
          <w:rFonts w:hint="eastAsia" w:ascii="仿宋_GB2312" w:hAnsi="仿宋_GB2312" w:eastAsia="仿宋_GB2312" w:cs="仿宋_GB2312"/>
          <w:b/>
          <w:bCs/>
          <w:kern w:val="2"/>
          <w:sz w:val="32"/>
          <w:szCs w:val="32"/>
          <w:u w:val="none"/>
          <w:lang w:val="en-US" w:eastAsia="zh-CN" w:bidi="ar"/>
        </w:rPr>
        <w:t>二是加强阵地管理，巩固意识形态领域安全防线。</w:t>
      </w:r>
      <w:r>
        <w:rPr>
          <w:rFonts w:hint="eastAsia" w:ascii="仿宋_GB2312" w:hAnsi="仿宋_GB2312" w:eastAsia="仿宋_GB2312" w:cs="仿宋_GB2312"/>
          <w:kern w:val="2"/>
          <w:sz w:val="32"/>
          <w:szCs w:val="32"/>
          <w:u w:val="none"/>
          <w:lang w:val="en-US" w:eastAsia="zh-CN" w:bidi="ar"/>
        </w:rPr>
        <w:t>定期召开支部会议专题研究意识形态工作，全年召开相关会议2次，强化意识形态工作的责任担当，推动形成全体班子成员齐抓共管的良好局面。强化阵地审核管理，严格落实讲座、观摩、竞赛等意识形态阵地的审核把关，确保了内容导向的正确性。净化网络空间，网评员配合网络安全机构联合开展了“净化网络环境”专项行动，营造了清朗的网络空间，使得意识形态阵地建设进一步规范化、制度化。</w:t>
      </w:r>
    </w:p>
    <w:p>
      <w:pPr>
        <w:pStyle w:val="13"/>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u w:val="none"/>
          <w:shd w:val="clear" w:color="auto" w:fill="FFFFFF"/>
          <w:lang w:val="en-US"/>
        </w:rPr>
      </w:pPr>
      <w:r>
        <w:rPr>
          <w:rFonts w:hint="eastAsia" w:ascii="仿宋_GB2312" w:hAnsi="仿宋_GB2312" w:eastAsia="仿宋_GB2312" w:cs="仿宋_GB2312"/>
          <w:b/>
          <w:bCs/>
          <w:kern w:val="2"/>
          <w:sz w:val="32"/>
          <w:szCs w:val="32"/>
          <w:u w:val="none"/>
          <w:lang w:val="en-US" w:eastAsia="zh-CN" w:bidi="ar"/>
        </w:rPr>
        <w:t>三是</w:t>
      </w:r>
      <w:r>
        <w:rPr>
          <w:rFonts w:hint="eastAsia" w:ascii="仿宋_GB2312" w:hAnsi="仿宋_GB2312" w:eastAsia="仿宋_GB2312" w:cs="仿宋_GB2312"/>
          <w:b/>
          <w:bCs w:val="0"/>
          <w:kern w:val="2"/>
          <w:sz w:val="32"/>
          <w:szCs w:val="32"/>
          <w:u w:val="none"/>
          <w:lang w:val="en-US" w:eastAsia="zh-CN" w:bidi="ar"/>
        </w:rPr>
        <w:t>狠抓从严治党，抓实“清廉质安”建设。</w:t>
      </w:r>
      <w:r>
        <w:rPr>
          <w:rFonts w:hint="eastAsia" w:ascii="仿宋_GB2312" w:hAnsi="仿宋_GB2312" w:eastAsia="仿宋_GB2312" w:cs="仿宋_GB2312"/>
          <w:kern w:val="2"/>
          <w:sz w:val="32"/>
          <w:szCs w:val="32"/>
          <w:u w:val="none"/>
          <w:lang w:val="en-US" w:eastAsia="zh-CN" w:bidi="ar"/>
        </w:rPr>
        <w:t>坚决落实党风廉政责任清单，</w:t>
      </w:r>
      <w:r>
        <w:rPr>
          <w:rFonts w:hint="eastAsia" w:ascii="仿宋_GB2312" w:hAnsi="仿宋_GB2312" w:eastAsia="仿宋_GB2312" w:cs="仿宋_GB2312"/>
          <w:kern w:val="2"/>
          <w:sz w:val="32"/>
          <w:szCs w:val="32"/>
          <w:u w:val="none"/>
          <w:shd w:val="clear" w:color="auto" w:fill="FFFFFF"/>
          <w:lang w:val="en-US" w:eastAsia="zh-CN" w:bidi="ar"/>
        </w:rPr>
        <w:t>召开了廉政建设形势分析会，</w:t>
      </w:r>
      <w:r>
        <w:rPr>
          <w:rFonts w:hint="eastAsia" w:ascii="仿宋_GB2312" w:hAnsi="仿宋_GB2312" w:eastAsia="仿宋_GB2312" w:cs="仿宋_GB2312"/>
          <w:kern w:val="2"/>
          <w:sz w:val="32"/>
          <w:szCs w:val="32"/>
          <w:u w:val="none"/>
          <w:lang w:val="en-US" w:eastAsia="zh-CN" w:bidi="ar"/>
        </w:rPr>
        <w:t>持续推进“双拒行动”，</w:t>
      </w:r>
      <w:r>
        <w:rPr>
          <w:rFonts w:hint="eastAsia" w:ascii="仿宋_GB2312" w:hAnsi="仿宋_GB2312" w:eastAsia="仿宋_GB2312" w:cs="仿宋_GB2312"/>
          <w:kern w:val="2"/>
          <w:sz w:val="32"/>
          <w:szCs w:val="32"/>
          <w:u w:val="none"/>
          <w:shd w:val="clear" w:color="auto" w:fill="FFFFFF"/>
          <w:lang w:val="en-US" w:eastAsia="zh-CN" w:bidi="ar"/>
        </w:rPr>
        <w:t>不定期进行集体廉洁提醒和开展面对面谈心谈话活动，常态化落实廉政“十不准”交底同监督交底同步进行全项目覆盖。</w:t>
      </w:r>
    </w:p>
    <w:p>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
        </w:rPr>
      </w:pPr>
      <w:r>
        <w:rPr>
          <w:rFonts w:hint="eastAsia" w:ascii="仿宋_GB2312" w:hAnsi="仿宋_GB2312" w:eastAsia="仿宋_GB2312" w:cs="仿宋_GB2312"/>
          <w:b/>
          <w:bCs/>
          <w:kern w:val="2"/>
          <w:sz w:val="32"/>
          <w:szCs w:val="32"/>
          <w:u w:val="none"/>
          <w:lang w:val="en-US" w:eastAsia="zh-CN" w:bidi="ar"/>
        </w:rPr>
        <w:t>四是深化开展作风建设提升年行动。</w:t>
      </w:r>
      <w:r>
        <w:rPr>
          <w:rFonts w:hint="eastAsia" w:ascii="仿宋_GB2312" w:hAnsi="仿宋_GB2312" w:eastAsia="仿宋_GB2312" w:cs="仿宋_GB2312"/>
          <w:kern w:val="2"/>
          <w:sz w:val="32"/>
          <w:szCs w:val="32"/>
          <w:u w:val="none"/>
          <w:lang w:val="en-US" w:eastAsia="zh-CN" w:bidi="ar"/>
        </w:rPr>
        <w:t>通过专项活动实施方案，切实查找并解决监督中存在的作风突出问题。在监督规范化刀刃向内督查时，抽查监督履职情况，纠正纠偏并通报了部分监督走过场、监督不到位、监督不深入、监督不较真的现象，监督规范化工作位居全省前列。</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val="0"/>
          <w:sz w:val="32"/>
          <w:szCs w:val="32"/>
          <w:u w:val="none"/>
          <w:lang w:val="en-US"/>
        </w:rPr>
      </w:pPr>
      <w:r>
        <w:rPr>
          <w:rFonts w:hint="eastAsia" w:ascii="仿宋_GB2312" w:hAnsi="仿宋_GB2312" w:eastAsia="仿宋_GB2312" w:cs="仿宋_GB2312"/>
          <w:b/>
          <w:bCs/>
          <w:kern w:val="2"/>
          <w:sz w:val="32"/>
          <w:szCs w:val="32"/>
          <w:u w:val="none"/>
          <w:lang w:val="en-US" w:eastAsia="zh-CN" w:bidi="ar"/>
        </w:rPr>
        <w:t>2、建筑领域安全生产整治成效突出。</w:t>
      </w:r>
      <w:r>
        <w:rPr>
          <w:rFonts w:hint="eastAsia" w:ascii="仿宋_GB2312" w:hAnsi="仿宋_GB2312" w:eastAsia="仿宋_GB2312" w:cs="仿宋_GB2312"/>
          <w:kern w:val="2"/>
          <w:sz w:val="32"/>
          <w:szCs w:val="32"/>
          <w:u w:val="none"/>
          <w:lang w:val="en-US" w:eastAsia="zh-CN" w:bidi="ar"/>
        </w:rPr>
        <w:t>持续更新市本级在建项目动态监管台账，识别和管控项目现场重大危险源，动态跟踪项目安全隐患整改闭环销号。按照省定工作要求，开展常见事故隐患排查、高空坠落、边坡坍塌、预拌混凝土生产使用等专项整治，督促各县市区抓好排查整治工作，并发放督促张挂好防高空坠落“十必须”、登高“十不准”、边坡坍塌“十严禁”、廉洁自律“十不准”标识牌。</w:t>
      </w:r>
      <w:r>
        <w:rPr>
          <w:rFonts w:hint="eastAsia" w:ascii="仿宋_GB2312" w:hAnsi="仿宋_GB2312" w:eastAsia="仿宋_GB2312" w:cs="仿宋_GB2312"/>
          <w:b/>
          <w:bCs w:val="0"/>
          <w:kern w:val="2"/>
          <w:sz w:val="32"/>
          <w:szCs w:val="32"/>
          <w:u w:val="none"/>
          <w:lang w:val="en-US" w:eastAsia="zh-CN" w:bidi="ar"/>
        </w:rPr>
        <w:t>今年以来，市本级未发生安全生产事故，</w:t>
      </w:r>
      <w:r>
        <w:rPr>
          <w:rFonts w:hint="eastAsia" w:ascii="仿宋_GB2312" w:hAnsi="仿宋_GB2312" w:eastAsia="仿宋_GB2312" w:cs="仿宋_GB2312"/>
          <w:b/>
          <w:bCs/>
          <w:kern w:val="0"/>
          <w:sz w:val="32"/>
          <w:szCs w:val="32"/>
          <w:u w:val="none"/>
          <w:lang w:val="en-US" w:eastAsia="zh-CN" w:bidi="ar"/>
        </w:rPr>
        <w:t>同比一致，安全生产形势持续稳定向好</w:t>
      </w:r>
      <w:r>
        <w:rPr>
          <w:rFonts w:hint="eastAsia" w:ascii="仿宋_GB2312" w:hAnsi="仿宋_GB2312" w:eastAsia="仿宋_GB2312" w:cs="仿宋_GB2312"/>
          <w:kern w:val="2"/>
          <w:sz w:val="32"/>
          <w:szCs w:val="32"/>
          <w:u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u w:val="none"/>
          <w:lang w:val="en-US"/>
        </w:rPr>
      </w:pPr>
      <w:r>
        <w:rPr>
          <w:rFonts w:hint="eastAsia" w:ascii="仿宋_GB2312" w:hAnsi="仿宋_GB2312" w:eastAsia="仿宋_GB2312" w:cs="仿宋_GB2312"/>
          <w:b/>
          <w:bCs/>
          <w:kern w:val="2"/>
          <w:sz w:val="32"/>
          <w:szCs w:val="32"/>
          <w:u w:val="none"/>
          <w:lang w:val="en-US" w:eastAsia="zh-CN" w:bidi="ar"/>
        </w:rPr>
        <w:t>3、“保交楼”“保交房”建设有序推进。</w:t>
      </w:r>
      <w:r>
        <w:rPr>
          <w:rFonts w:hint="eastAsia" w:ascii="仿宋_GB2312" w:hAnsi="仿宋_GB2312" w:eastAsia="仿宋_GB2312" w:cs="仿宋_GB2312"/>
          <w:bCs/>
          <w:kern w:val="44"/>
          <w:sz w:val="32"/>
          <w:szCs w:val="32"/>
          <w:u w:val="none"/>
          <w:lang w:val="en-US" w:eastAsia="zh-CN" w:bidi="ar"/>
        </w:rPr>
        <w:t>为确保“保交楼”“保交房”工作有序开展，市质安站站摸清项目底数,锁定任务目标。经摸排，市直监管的保交楼项目共7个，保交房项目共21个。经对项目问题梳理，深入项目现场，组织召开了多次项目协调会，掌握民生期望，对施工项目制定的进度计划提出合理建议和研判，通过</w:t>
      </w:r>
      <w:r>
        <w:rPr>
          <w:rFonts w:hint="eastAsia" w:ascii="仿宋_GB2312" w:hAnsi="仿宋_GB2312" w:eastAsia="仿宋_GB2312" w:cs="仿宋_GB2312"/>
          <w:b/>
          <w:bCs/>
          <w:kern w:val="44"/>
          <w:sz w:val="32"/>
          <w:szCs w:val="32"/>
          <w:u w:val="none"/>
          <w:lang w:val="en-US" w:eastAsia="zh-CN" w:bidi="ar"/>
        </w:rPr>
        <w:t>“提前指导、告知承诺、事后督促”</w:t>
      </w:r>
      <w:r>
        <w:rPr>
          <w:rFonts w:hint="eastAsia" w:ascii="仿宋_GB2312" w:hAnsi="仿宋_GB2312" w:eastAsia="仿宋_GB2312" w:cs="仿宋_GB2312"/>
          <w:bCs/>
          <w:kern w:val="44"/>
          <w:sz w:val="32"/>
          <w:szCs w:val="32"/>
          <w:u w:val="none"/>
          <w:lang w:val="en-US" w:eastAsia="zh-CN" w:bidi="ar"/>
        </w:rPr>
        <w:t>等措施，迅速解决项目竣工验收的痛点堵点，确保了项目顺利推进</w:t>
      </w:r>
      <w:r>
        <w:rPr>
          <w:rFonts w:hint="eastAsia" w:ascii="仿宋_GB2312" w:hAnsi="仿宋_GB2312" w:eastAsia="仿宋_GB2312" w:cs="仿宋_GB2312"/>
          <w:bCs/>
          <w:kern w:val="2"/>
          <w:sz w:val="32"/>
          <w:szCs w:val="32"/>
          <w:u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0"/>
          <w:sz w:val="32"/>
          <w:szCs w:val="32"/>
          <w:u w:val="none"/>
          <w:lang w:val="en-US"/>
        </w:rPr>
      </w:pPr>
      <w:r>
        <w:rPr>
          <w:rFonts w:hint="eastAsia" w:ascii="仿宋_GB2312" w:hAnsi="仿宋_GB2312" w:eastAsia="仿宋_GB2312" w:cs="仿宋_GB2312"/>
          <w:b/>
          <w:bCs/>
          <w:kern w:val="2"/>
          <w:sz w:val="32"/>
          <w:szCs w:val="32"/>
          <w:u w:val="none"/>
          <w:lang w:val="en-US" w:eastAsia="zh-CN" w:bidi="ar"/>
        </w:rPr>
        <w:t>4、中心城区道路及附属设施移交工作成果突出。</w:t>
      </w:r>
      <w:r>
        <w:rPr>
          <w:rFonts w:hint="eastAsia" w:ascii="仿宋_GB2312" w:hAnsi="仿宋_GB2312" w:eastAsia="仿宋_GB2312" w:cs="仿宋_GB2312"/>
          <w:bCs/>
          <w:kern w:val="2"/>
          <w:sz w:val="32"/>
          <w:szCs w:val="32"/>
          <w:u w:val="none"/>
          <w:lang w:val="en-US" w:eastAsia="zh-CN" w:bidi="ar"/>
        </w:rPr>
        <w:t>主动对接各政府单位及项目建设责任主体，做到信息互通，</w:t>
      </w:r>
      <w:r>
        <w:rPr>
          <w:rFonts w:hint="eastAsia" w:ascii="仿宋_GB2312" w:hAnsi="仿宋_GB2312" w:eastAsia="仿宋_GB2312" w:cs="仿宋_GB2312"/>
          <w:b/>
          <w:bCs/>
          <w:kern w:val="2"/>
          <w:sz w:val="32"/>
          <w:szCs w:val="32"/>
          <w:u w:val="none"/>
          <w:lang w:val="en-US" w:eastAsia="zh-CN" w:bidi="ar"/>
        </w:rPr>
        <w:t>科学有序化解存量遗留问题</w:t>
      </w:r>
      <w:r>
        <w:rPr>
          <w:rFonts w:hint="eastAsia" w:ascii="仿宋_GB2312" w:hAnsi="仿宋_GB2312" w:eastAsia="仿宋_GB2312" w:cs="仿宋_GB2312"/>
          <w:bCs/>
          <w:kern w:val="2"/>
          <w:sz w:val="32"/>
          <w:szCs w:val="32"/>
          <w:u w:val="none"/>
          <w:lang w:val="en-US" w:eastAsia="zh-CN" w:bidi="ar"/>
        </w:rPr>
        <w:t>，对建成未移交道路实行销号处理。有效保障了日常交通出行，切实解决了百姓急难愁盼的民生问题。</w:t>
      </w:r>
    </w:p>
    <w:p>
      <w:pPr>
        <w:pStyle w:val="8"/>
        <w:keepNext w:val="0"/>
        <w:keepLines w:val="0"/>
        <w:pageBreakBefore w:val="0"/>
        <w:widowControl/>
        <w:suppressLineNumbers w:val="0"/>
        <w:kinsoku/>
        <w:wordWrap/>
        <w:overflowPunct/>
        <w:topLinePunct w:val="0"/>
        <w:autoSpaceDE w:val="0"/>
        <w:autoSpaceDN/>
        <w:bidi w:val="0"/>
        <w:spacing w:line="600" w:lineRule="exact"/>
        <w:ind w:left="0" w:firstLine="640" w:firstLineChars="20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kern w:val="2"/>
          <w:sz w:val="32"/>
          <w:szCs w:val="32"/>
          <w:u w:val="none"/>
          <w:lang w:val="en-US" w:eastAsia="zh-CN" w:bidi="ar"/>
        </w:rPr>
        <w:t>5、工程质量检测机构、预拌混凝土企业专项检查成效明显。</w:t>
      </w:r>
      <w:r>
        <w:rPr>
          <w:rStyle w:val="24"/>
          <w:rFonts w:hint="eastAsia" w:ascii="仿宋_GB2312" w:hAnsi="仿宋_GB2312" w:eastAsia="仿宋_GB2312" w:cs="仿宋_GB2312"/>
          <w:kern w:val="0"/>
          <w:sz w:val="32"/>
          <w:szCs w:val="32"/>
          <w:u w:val="none"/>
          <w:lang w:val="en-US"/>
        </w:rPr>
        <w:t>2024</w:t>
      </w:r>
      <w:r>
        <w:rPr>
          <w:rStyle w:val="24"/>
          <w:rFonts w:hint="eastAsia" w:ascii="仿宋_GB2312" w:hAnsi="仿宋_GB2312" w:eastAsia="仿宋_GB2312" w:cs="仿宋_GB2312"/>
          <w:kern w:val="0"/>
          <w:sz w:val="32"/>
          <w:szCs w:val="32"/>
          <w:u w:val="none"/>
          <w:lang w:eastAsia="zh-CN"/>
        </w:rPr>
        <w:t>年，</w:t>
      </w:r>
      <w:r>
        <w:rPr>
          <w:rFonts w:hint="eastAsia" w:ascii="仿宋_GB2312" w:hAnsi="仿宋_GB2312" w:eastAsia="仿宋_GB2312" w:cs="仿宋_GB2312"/>
          <w:sz w:val="32"/>
          <w:szCs w:val="32"/>
          <w:u w:val="none"/>
          <w:lang w:eastAsia="zh-CN"/>
        </w:rPr>
        <w:t>对市中心城区工程质量检测机构、预拌混凝土企业开展专项检查。对项目的现场检测位置、痕迹、数量及原始数据等关键检测信息实施监督抽查，停止了</w:t>
      </w:r>
      <w:r>
        <w:rPr>
          <w:rFonts w:hint="eastAsia" w:ascii="仿宋_GB2312" w:hAnsi="仿宋_GB2312" w:eastAsia="仿宋_GB2312" w:cs="仿宋_GB2312"/>
          <w:sz w:val="32"/>
          <w:szCs w:val="32"/>
          <w:u w:val="none"/>
          <w:lang w:val="en-US"/>
        </w:rPr>
        <w:t>1</w:t>
      </w:r>
      <w:r>
        <w:rPr>
          <w:rFonts w:hint="eastAsia" w:ascii="仿宋_GB2312" w:hAnsi="仿宋_GB2312" w:eastAsia="仿宋_GB2312" w:cs="仿宋_GB2312"/>
          <w:sz w:val="32"/>
          <w:szCs w:val="32"/>
          <w:u w:val="none"/>
          <w:lang w:eastAsia="zh-CN"/>
        </w:rPr>
        <w:t>家企业在永州地区执业，督促</w:t>
      </w:r>
      <w:r>
        <w:rPr>
          <w:rStyle w:val="24"/>
          <w:rFonts w:hint="eastAsia" w:ascii="仿宋_GB2312" w:hAnsi="仿宋_GB2312" w:eastAsia="仿宋_GB2312" w:cs="仿宋_GB2312"/>
          <w:kern w:val="0"/>
          <w:sz w:val="32"/>
          <w:szCs w:val="32"/>
          <w:u w:val="none"/>
          <w:lang w:val="en-US"/>
        </w:rPr>
        <w:t>1</w:t>
      </w:r>
      <w:r>
        <w:rPr>
          <w:rStyle w:val="24"/>
          <w:rFonts w:hint="eastAsia" w:ascii="仿宋_GB2312" w:hAnsi="仿宋_GB2312" w:eastAsia="仿宋_GB2312" w:cs="仿宋_GB2312"/>
          <w:kern w:val="0"/>
          <w:sz w:val="32"/>
          <w:szCs w:val="32"/>
          <w:u w:val="none"/>
          <w:lang w:eastAsia="zh-CN"/>
        </w:rPr>
        <w:t>家企业依程序</w:t>
      </w:r>
      <w:r>
        <w:rPr>
          <w:rFonts w:hint="eastAsia" w:ascii="仿宋_GB2312" w:hAnsi="仿宋_GB2312" w:eastAsia="仿宋_GB2312" w:cs="仿宋_GB2312"/>
          <w:sz w:val="32"/>
          <w:szCs w:val="32"/>
          <w:u w:val="none"/>
          <w:lang w:eastAsia="zh-CN"/>
        </w:rPr>
        <w:t>注销资质认定证书，另对</w:t>
      </w:r>
      <w:r>
        <w:rPr>
          <w:rFonts w:hint="eastAsia" w:ascii="仿宋_GB2312" w:hAnsi="仿宋_GB2312" w:eastAsia="仿宋_GB2312" w:cs="仿宋_GB2312"/>
          <w:sz w:val="32"/>
          <w:szCs w:val="32"/>
          <w:u w:val="none"/>
          <w:lang w:val="en-US"/>
        </w:rPr>
        <w:t>1</w:t>
      </w:r>
      <w:r>
        <w:rPr>
          <w:rFonts w:hint="eastAsia" w:ascii="仿宋_GB2312" w:hAnsi="仿宋_GB2312" w:eastAsia="仿宋_GB2312" w:cs="仿宋_GB2312"/>
          <w:sz w:val="32"/>
          <w:szCs w:val="32"/>
          <w:u w:val="none"/>
          <w:lang w:eastAsia="zh-CN"/>
        </w:rPr>
        <w:t>家企业下发限期整改通知书。</w:t>
      </w:r>
      <w:r>
        <w:rPr>
          <w:rFonts w:hint="eastAsia" w:ascii="仿宋_GB2312" w:hAnsi="仿宋_GB2312" w:eastAsia="仿宋_GB2312" w:cs="仿宋_GB2312"/>
          <w:kern w:val="0"/>
          <w:sz w:val="32"/>
          <w:szCs w:val="32"/>
          <w:u w:val="none"/>
          <w:shd w:val="clear" w:color="auto" w:fill="FFFFFF"/>
          <w:lang w:eastAsia="zh-CN"/>
        </w:rPr>
        <w:t>全面提升了我市建设工程质量检测机构能力，进一步规范了我市工程质量检测行为，确保了工程检测质量。</w:t>
      </w:r>
    </w:p>
    <w:p>
      <w:pPr>
        <w:pStyle w:val="8"/>
        <w:keepNext w:val="0"/>
        <w:keepLines w:val="0"/>
        <w:pageBreakBefore w:val="0"/>
        <w:widowControl/>
        <w:suppressLineNumbers w:val="0"/>
        <w:kinsoku/>
        <w:wordWrap/>
        <w:overflowPunct/>
        <w:topLinePunct w:val="0"/>
        <w:autoSpaceDE w:val="0"/>
        <w:autoSpaceDN/>
        <w:bidi w:val="0"/>
        <w:spacing w:line="600" w:lineRule="exact"/>
        <w:ind w:left="0"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eastAsia="zh-CN"/>
        </w:rPr>
        <w:t>对技术人员数量及社保缴纳不符合资质要求的混凝土企业下发限期整改通知书。对未按要求及时进行整改的混凝土有限公司下发不良行为记录告知书。专项整治以来，形成了以查促改提能力、以罚促改保成果的良好氛围，</w:t>
      </w:r>
      <w:r>
        <w:rPr>
          <w:rFonts w:hint="eastAsia" w:ascii="仿宋_GB2312" w:hAnsi="仿宋_GB2312" w:eastAsia="仿宋_GB2312" w:cs="仿宋_GB2312"/>
          <w:kern w:val="0"/>
          <w:sz w:val="32"/>
          <w:szCs w:val="32"/>
          <w:u w:val="none"/>
          <w:shd w:val="clear" w:color="auto" w:fill="FFFFFF"/>
          <w:lang w:eastAsia="zh-CN"/>
        </w:rPr>
        <w:t>全面提升了我市</w:t>
      </w:r>
      <w:r>
        <w:rPr>
          <w:rFonts w:hint="eastAsia" w:ascii="仿宋_GB2312" w:hAnsi="仿宋_GB2312" w:eastAsia="仿宋_GB2312" w:cs="仿宋_GB2312"/>
          <w:sz w:val="32"/>
          <w:szCs w:val="32"/>
          <w:u w:val="none"/>
          <w:lang w:eastAsia="zh-CN"/>
        </w:rPr>
        <w:t>预拌混凝土企业技术能力及管理水平</w:t>
      </w:r>
      <w:r>
        <w:rPr>
          <w:rFonts w:hint="eastAsia" w:ascii="仿宋_GB2312" w:hAnsi="仿宋_GB2312" w:eastAsia="仿宋_GB2312" w:cs="仿宋_GB2312"/>
          <w:kern w:val="0"/>
          <w:sz w:val="32"/>
          <w:szCs w:val="32"/>
          <w:u w:val="none"/>
          <w:shd w:val="clear" w:color="auto" w:fill="FFFFFF"/>
          <w:lang w:eastAsia="zh-CN"/>
        </w:rPr>
        <w:t>，确保了预拌混凝土质量。</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kern w:val="2"/>
          <w:sz w:val="32"/>
          <w:szCs w:val="32"/>
          <w:u w:val="none"/>
          <w:lang w:val="en-US" w:eastAsia="zh-CN" w:bidi="ar"/>
        </w:rPr>
        <w:t>6、建筑项目扬尘治理工作持续推进。</w:t>
      </w:r>
      <w:r>
        <w:rPr>
          <w:rFonts w:hint="eastAsia" w:ascii="仿宋_GB2312" w:hAnsi="仿宋_GB2312" w:eastAsia="仿宋_GB2312" w:cs="仿宋_GB2312"/>
          <w:kern w:val="2"/>
          <w:sz w:val="32"/>
          <w:szCs w:val="32"/>
          <w:u w:val="none"/>
          <w:lang w:val="en-US" w:eastAsia="zh-CN" w:bidi="ar"/>
        </w:rPr>
        <w:t>出台了2024年度《永州市中心城区建筑工地扬尘治理工作实施方案》，深化开展全市建筑工程项目及预拌混凝土企业扬尘治理和文明施工专项整治行动，对标对表《永州市住建局2024年度大气污染防治攻坚行动任务目标清单》开展施工工地扬尘专项整治行动。在住建局公众号发布有关开展建筑工地文明城市创建专项督查、市质安站开展蓝天保卫战专项督查报道2篇。完成了对省环保督察交办的雨污分流项目的含泥废水堆积及噪音扰民问题督查督办，并已整改到位销号。</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kern w:val="2"/>
          <w:sz w:val="32"/>
          <w:szCs w:val="32"/>
          <w:u w:val="none"/>
          <w:lang w:val="en-US" w:eastAsia="zh-CN" w:bidi="ar"/>
        </w:rPr>
        <w:t>7、业务管理规范有序，进取有为。打非治违工作，</w:t>
      </w:r>
      <w:r>
        <w:rPr>
          <w:rFonts w:hint="eastAsia" w:ascii="仿宋_GB2312" w:hAnsi="仿宋_GB2312" w:eastAsia="仿宋_GB2312" w:cs="仿宋_GB2312"/>
          <w:kern w:val="2"/>
          <w:sz w:val="32"/>
          <w:szCs w:val="32"/>
          <w:u w:val="none"/>
          <w:lang w:val="en-US" w:eastAsia="zh-CN" w:bidi="ar"/>
        </w:rPr>
        <w:t>出台《关于进一步加强违法建设网格化巡查机制的通知》，明确巡查责任人员、巡查范围、巡查频次、涉嫌违法行为移交程序和工作要求。开展了全面的摸底清查，违建现象得到有效控制。</w:t>
      </w:r>
      <w:r>
        <w:rPr>
          <w:rFonts w:hint="eastAsia" w:ascii="仿宋_GB2312" w:hAnsi="仿宋_GB2312" w:eastAsia="仿宋_GB2312" w:cs="仿宋_GB2312"/>
          <w:b/>
          <w:bCs w:val="0"/>
          <w:kern w:val="2"/>
          <w:sz w:val="32"/>
          <w:szCs w:val="32"/>
          <w:u w:val="none"/>
          <w:lang w:val="en-US" w:eastAsia="zh-CN" w:bidi="ar"/>
        </w:rPr>
        <w:t>加强层级监管</w:t>
      </w:r>
      <w:r>
        <w:rPr>
          <w:rFonts w:hint="eastAsia" w:ascii="仿宋_GB2312" w:hAnsi="仿宋_GB2312" w:eastAsia="仿宋_GB2312" w:cs="仿宋_GB2312"/>
          <w:kern w:val="2"/>
          <w:sz w:val="32"/>
          <w:szCs w:val="32"/>
          <w:u w:val="none"/>
          <w:lang w:val="en-US" w:eastAsia="zh-CN" w:bidi="ar"/>
        </w:rPr>
        <w:t>，全覆盖抽查了14个县市区的项目，来对监督机构监督覆盖及精准度情况进行督查。</w:t>
      </w:r>
      <w:r>
        <w:rPr>
          <w:rFonts w:hint="eastAsia" w:ascii="仿宋_GB2312" w:hAnsi="仿宋_GB2312" w:eastAsia="仿宋_GB2312" w:cs="仿宋_GB2312"/>
          <w:b/>
          <w:bCs w:val="0"/>
          <w:kern w:val="2"/>
          <w:sz w:val="32"/>
          <w:szCs w:val="32"/>
          <w:u w:val="none"/>
          <w:lang w:val="en-US" w:eastAsia="zh-CN" w:bidi="ar"/>
        </w:rPr>
        <w:t>符合性抽查步入正轨</w:t>
      </w:r>
      <w:r>
        <w:rPr>
          <w:rFonts w:hint="eastAsia" w:ascii="仿宋_GB2312" w:hAnsi="仿宋_GB2312" w:eastAsia="仿宋_GB2312" w:cs="仿宋_GB2312"/>
          <w:kern w:val="2"/>
          <w:sz w:val="32"/>
          <w:szCs w:val="32"/>
          <w:u w:val="none"/>
          <w:lang w:val="en-US" w:eastAsia="zh-CN" w:bidi="ar"/>
        </w:rPr>
        <w:t>，安全质量标准化考评符合性抽查工作全市各县市区全覆盖。</w:t>
      </w:r>
      <w:r>
        <w:rPr>
          <w:rFonts w:hint="eastAsia" w:ascii="仿宋_GB2312" w:hAnsi="仿宋_GB2312" w:eastAsia="仿宋_GB2312" w:cs="仿宋_GB2312"/>
          <w:b/>
          <w:bCs w:val="0"/>
          <w:kern w:val="2"/>
          <w:sz w:val="32"/>
          <w:szCs w:val="32"/>
          <w:u w:val="none"/>
          <w:lang w:val="en-US" w:eastAsia="zh-CN" w:bidi="ar"/>
        </w:rPr>
        <w:t>强化项目监督档案管理</w:t>
      </w:r>
      <w:r>
        <w:rPr>
          <w:rFonts w:hint="eastAsia" w:ascii="仿宋_GB2312" w:hAnsi="仿宋_GB2312" w:eastAsia="仿宋_GB2312" w:cs="仿宋_GB2312"/>
          <w:kern w:val="2"/>
          <w:sz w:val="32"/>
          <w:szCs w:val="32"/>
          <w:u w:val="none"/>
          <w:lang w:val="en-US" w:eastAsia="zh-CN" w:bidi="ar"/>
        </w:rPr>
        <w:t>，督办完善建设项目的项目工程监督档案。</w:t>
      </w:r>
      <w:r>
        <w:rPr>
          <w:rFonts w:hint="eastAsia" w:ascii="仿宋_GB2312" w:hAnsi="仿宋_GB2312" w:eastAsia="仿宋_GB2312" w:cs="仿宋_GB2312"/>
          <w:b/>
          <w:bCs w:val="0"/>
          <w:kern w:val="2"/>
          <w:sz w:val="32"/>
          <w:szCs w:val="32"/>
          <w:u w:val="none"/>
          <w:lang w:val="en-US" w:eastAsia="zh-CN" w:bidi="ar"/>
        </w:rPr>
        <w:t>监督规范化稳步提升</w:t>
      </w:r>
      <w:r>
        <w:rPr>
          <w:rFonts w:hint="eastAsia" w:ascii="仿宋_GB2312" w:hAnsi="仿宋_GB2312" w:eastAsia="仿宋_GB2312" w:cs="仿宋_GB2312"/>
          <w:kern w:val="2"/>
          <w:sz w:val="32"/>
          <w:szCs w:val="32"/>
          <w:u w:val="none"/>
          <w:lang w:val="en-US" w:eastAsia="zh-CN" w:bidi="ar"/>
        </w:rPr>
        <w:t>，严格监督程序，一个项目一个档案，督促监督人员及时整理检查记录并录入“湖南省工程项目动态监管平台”，对监督人员履职和危险源识别准确情况进行抽查考核。</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kern w:val="2"/>
          <w:sz w:val="32"/>
          <w:szCs w:val="32"/>
          <w:u w:val="none"/>
          <w:lang w:val="en-US" w:eastAsia="zh-CN" w:bidi="ar"/>
        </w:rPr>
        <w:t>8、全力维护社会和谐稳定，信访工作成绩明显。</w:t>
      </w:r>
      <w:r>
        <w:rPr>
          <w:rFonts w:hint="eastAsia" w:ascii="仿宋_GB2312" w:hAnsi="仿宋_GB2312" w:eastAsia="仿宋_GB2312" w:cs="仿宋_GB2312"/>
          <w:kern w:val="2"/>
          <w:sz w:val="32"/>
          <w:szCs w:val="32"/>
          <w:u w:val="none"/>
          <w:lang w:val="en-US" w:eastAsia="zh-CN" w:bidi="ar"/>
        </w:rPr>
        <w:t>2024年，报送重点人员信息台账12次，各类矛盾纠纷排查表12次。所有信访均及时受理，按时办结，信访一次性化解率近100%。</w:t>
      </w:r>
    </w:p>
    <w:p>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kern w:val="2"/>
          <w:sz w:val="32"/>
          <w:szCs w:val="32"/>
          <w:u w:val="none"/>
          <w:lang w:val="en-US" w:eastAsia="zh-CN" w:bidi="ar"/>
        </w:rPr>
        <w:t>9、开展欠薪“冬季战”，筑牢农民工权益“保障墙”。</w:t>
      </w:r>
      <w:r>
        <w:rPr>
          <w:rFonts w:hint="eastAsia" w:ascii="仿宋_GB2312" w:hAnsi="仿宋_GB2312" w:eastAsia="仿宋_GB2312" w:cs="仿宋_GB2312"/>
          <w:kern w:val="2"/>
          <w:sz w:val="32"/>
          <w:szCs w:val="32"/>
          <w:u w:val="none"/>
          <w:lang w:val="en-US" w:eastAsia="zh-CN" w:bidi="ar"/>
        </w:rPr>
        <w:t>按照市住建局、人社局开展治理欠薪冬季专项行动的要求，对市本级工程项目欠薪隐患进行了全面摸排，建立工作台账，每周进行动态上报。</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七、存在的问题及原因分析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val="en-US" w:eastAsia="zh-CN"/>
        </w:rPr>
      </w:pPr>
      <w:r>
        <w:rPr>
          <w:rFonts w:hint="eastAsia" w:ascii="方正楷体_GB2312" w:hAnsi="方正楷体_GB2312" w:eastAsia="方正楷体_GB2312" w:cs="方正楷体_GB2312"/>
          <w:b/>
          <w:bCs w:val="0"/>
          <w:kern w:val="0"/>
          <w:sz w:val="32"/>
          <w:szCs w:val="32"/>
          <w:lang w:eastAsia="zh-CN"/>
        </w:rPr>
        <w:t>（一）检测行业治理，需要进一步加强。</w:t>
      </w:r>
    </w:p>
    <w:p>
      <w:pPr>
        <w:keepNext w:val="0"/>
        <w:keepLines w:val="0"/>
        <w:pageBreakBefore w:val="0"/>
        <w:tabs>
          <w:tab w:val="left" w:pos="709"/>
        </w:tabs>
        <w:kinsoku/>
        <w:wordWrap/>
        <w:overflowPunct/>
        <w:topLinePunct w:val="0"/>
        <w:bidi w:val="0"/>
        <w:spacing w:after="156" w:afterLines="5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u w:val="none"/>
          <w:shd w:val="clear" w:color="auto" w:fill="FFFFFF"/>
          <w:lang w:val="en-US" w:eastAsia="zh-CN" w:bidi="ar"/>
        </w:rPr>
        <w:t>为规范检测行业的从业行为，推动第三方检测工作水平上新台阶，为各在建项目打提供坚实保障，仍需长期坚持重点整治出具假数据假报告、超资质借资质从业、人员无证上岗等违规失信行为。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（二）信息化建设创新不足。</w:t>
      </w:r>
    </w:p>
    <w:p>
      <w:pPr>
        <w:keepNext w:val="0"/>
        <w:keepLines w:val="0"/>
        <w:pageBreakBefore w:val="0"/>
        <w:tabs>
          <w:tab w:val="left" w:pos="709"/>
        </w:tabs>
        <w:kinsoku/>
        <w:wordWrap/>
        <w:overflowPunct/>
        <w:topLinePunct w:val="0"/>
        <w:bidi w:val="0"/>
        <w:spacing w:after="156" w:afterLines="5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u w:val="none"/>
          <w:shd w:val="clear" w:color="auto" w:fill="FFFFFF"/>
          <w:lang w:val="en-US" w:eastAsia="zh-CN" w:bidi="ar"/>
        </w:rPr>
        <w:t>由于目前通过信息化建设没有获得较为显著的效率，对信息化建设创新存在认识不足，从而对于信息化建设创新往往停留在初级阶段，还是依赖采用传统的管理方式。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w:t>
      </w:r>
      <w:r>
        <w:rPr>
          <w:rFonts w:hint="eastAsia" w:ascii="方正楷体_GB2312" w:hAnsi="方正楷体_GB2312" w:eastAsia="方正楷体_GB2312" w:cs="方正楷体_GB2312"/>
          <w:b/>
          <w:bCs w:val="0"/>
          <w:kern w:val="0"/>
          <w:sz w:val="32"/>
          <w:szCs w:val="32"/>
          <w:lang w:val="en-US" w:eastAsia="zh-CN"/>
        </w:rPr>
        <w:t>三</w:t>
      </w:r>
      <w:r>
        <w:rPr>
          <w:rFonts w:hint="eastAsia" w:ascii="方正楷体_GB2312" w:hAnsi="方正楷体_GB2312" w:eastAsia="方正楷体_GB2312" w:cs="方正楷体_GB2312"/>
          <w:b/>
          <w:bCs w:val="0"/>
          <w:kern w:val="0"/>
          <w:sz w:val="32"/>
          <w:szCs w:val="32"/>
          <w:lang w:eastAsia="zh-CN"/>
        </w:rPr>
        <w:t>）全员整体素质提高还有很大空间。</w:t>
      </w:r>
    </w:p>
    <w:p>
      <w:pPr>
        <w:keepNext w:val="0"/>
        <w:keepLines w:val="0"/>
        <w:pageBreakBefore w:val="0"/>
        <w:tabs>
          <w:tab w:val="left" w:pos="709"/>
        </w:tabs>
        <w:kinsoku/>
        <w:wordWrap/>
        <w:overflowPunct/>
        <w:topLinePunct w:val="0"/>
        <w:bidi w:val="0"/>
        <w:spacing w:after="156" w:afterLines="5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u w:val="none"/>
          <w:shd w:val="clear" w:color="auto" w:fill="FFFFFF"/>
          <w:lang w:val="en-US" w:eastAsia="zh-CN" w:bidi="ar"/>
        </w:rPr>
        <w:t>通过AB岗，提升了大部分人的综合能力，能起到替岗的效用，但是近年来，高工退休较多，新进人员的文字和现场经验相对不足，整体素质提高还有很长的路要走。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w:t>
      </w:r>
      <w:r>
        <w:rPr>
          <w:rFonts w:hint="eastAsia" w:ascii="方正楷体_GB2312" w:hAnsi="方正楷体_GB2312" w:eastAsia="方正楷体_GB2312" w:cs="方正楷体_GB2312"/>
          <w:b/>
          <w:bCs w:val="0"/>
          <w:kern w:val="0"/>
          <w:sz w:val="32"/>
          <w:szCs w:val="32"/>
          <w:lang w:val="en-US" w:eastAsia="zh-CN"/>
        </w:rPr>
        <w:t>四</w:t>
      </w:r>
      <w:r>
        <w:rPr>
          <w:rFonts w:hint="eastAsia" w:ascii="方正楷体_GB2312" w:hAnsi="方正楷体_GB2312" w:eastAsia="方正楷体_GB2312" w:cs="方正楷体_GB2312"/>
          <w:b/>
          <w:bCs w:val="0"/>
          <w:kern w:val="0"/>
          <w:sz w:val="32"/>
          <w:szCs w:val="32"/>
          <w:lang w:eastAsia="zh-CN"/>
        </w:rPr>
        <w:t>）经费、人员保障方面需要早谋划，寻找有力措施。</w:t>
      </w:r>
    </w:p>
    <w:p>
      <w:pPr>
        <w:keepNext w:val="0"/>
        <w:keepLines w:val="0"/>
        <w:pageBreakBefore w:val="0"/>
        <w:tabs>
          <w:tab w:val="left" w:pos="709"/>
        </w:tabs>
        <w:kinsoku/>
        <w:wordWrap/>
        <w:overflowPunct/>
        <w:topLinePunct w:val="0"/>
        <w:bidi w:val="0"/>
        <w:spacing w:after="156" w:afterLines="5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u w:val="none"/>
          <w:shd w:val="clear" w:color="auto" w:fill="FFFFFF"/>
          <w:lang w:val="en-US" w:eastAsia="zh-CN" w:bidi="ar"/>
        </w:rPr>
        <w:t>2024年在局党组的关心支持下，免除了我站的大笔物业费，但是我站仍然只有人头经费，没有专项经费保障对县区的层级督查等，人员方面退休了十多名专业技术骨干，其中高工居多，又没有新进力量及时补充，导致工作维系艰难，需要及时谋划，寻找有力措施。</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随着三定方案和人员编制的划转，导致我站人员配备减少19名，再加之今年退休人员增多，单位业务不断扩大，骨干力量太少，一些工作在力争完成的情况下无法保证优质优量的完成。</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zh-CN"/>
        </w:rPr>
        <w:t>转为公益一类全额拨款事业单位后，我站先后取消了质监费、安监费等收费项目，并于2019年2月22日将我站账户内非税收入的余额叁佰贰拾柒万玖仟伍佰伍拾陆元玖角柒分(3.279,556.97元）全数转存至永州市财政代保管预算单位资金专户中，</w:t>
      </w:r>
      <w:r>
        <w:rPr>
          <w:rFonts w:hint="eastAsia" w:ascii="仿宋_GB2312" w:hAnsi="仿宋_GB2312" w:eastAsia="仿宋_GB2312" w:cs="仿宋_GB2312"/>
          <w:color w:val="000000"/>
          <w:sz w:val="32"/>
          <w:szCs w:val="32"/>
          <w:u w:val="none"/>
        </w:rPr>
        <w:t>站除了人头经费以外，</w:t>
      </w:r>
      <w:r>
        <w:rPr>
          <w:rFonts w:hint="eastAsia" w:ascii="仿宋_GB2312" w:hAnsi="仿宋_GB2312" w:eastAsia="仿宋_GB2312" w:cs="仿宋_GB2312"/>
          <w:color w:val="000000"/>
          <w:sz w:val="32"/>
          <w:szCs w:val="32"/>
          <w:u w:val="none"/>
          <w:lang w:val="zh-CN"/>
        </w:rPr>
        <w:t>当前既无收费项目，又无专项经费。根据市委统一部署安排，我站原市检测中心于2017年11月30日移交市城投公司，单位整体搬迁到市住建局办公大楼办公。截至</w:t>
      </w:r>
      <w:r>
        <w:rPr>
          <w:rFonts w:hint="eastAsia" w:ascii="仿宋_GB2312" w:hAnsi="仿宋_GB2312" w:eastAsia="仿宋_GB2312" w:cs="仿宋_GB2312"/>
          <w:color w:val="000000"/>
          <w:sz w:val="32"/>
          <w:szCs w:val="32"/>
          <w:u w:val="none"/>
          <w:lang w:val="en-US" w:eastAsia="zh-CN"/>
        </w:rPr>
        <w:t>2024</w:t>
      </w:r>
      <w:r>
        <w:rPr>
          <w:rFonts w:hint="eastAsia" w:ascii="仿宋_GB2312" w:hAnsi="仿宋_GB2312" w:eastAsia="仿宋_GB2312" w:cs="仿宋_GB2312"/>
          <w:color w:val="000000"/>
          <w:sz w:val="32"/>
          <w:szCs w:val="32"/>
          <w:u w:val="none"/>
        </w:rPr>
        <w:t>年1</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月，站已欠物业管理、水电费等达</w:t>
      </w:r>
      <w:r>
        <w:rPr>
          <w:rFonts w:hint="eastAsia" w:ascii="仿宋_GB2312" w:hAnsi="仿宋_GB2312" w:eastAsia="仿宋_GB2312" w:cs="仿宋_GB2312"/>
          <w:color w:val="000000"/>
          <w:sz w:val="32"/>
          <w:szCs w:val="32"/>
          <w:u w:val="none"/>
          <w:lang w:val="en-US" w:eastAsia="zh-CN"/>
        </w:rPr>
        <w:t>30</w:t>
      </w:r>
      <w:r>
        <w:rPr>
          <w:rFonts w:hint="eastAsia" w:ascii="仿宋_GB2312" w:hAnsi="仿宋_GB2312" w:eastAsia="仿宋_GB2312" w:cs="仿宋_GB2312"/>
          <w:color w:val="000000"/>
          <w:sz w:val="32"/>
          <w:szCs w:val="32"/>
          <w:u w:val="none"/>
        </w:rPr>
        <w:t>万元。局、站也曾多次与市财政沟通协调，均没得到妥善解决。</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我市工程质量和安全生产总体上形势严峻复杂，监管区域点多面广，监管人手明显不足。质量安全隐患排查、督查，质量通病防治、信访投诉等工作开展所需要的一系列会议费、培训费、数字化监管系统运行费、质量安全检测等费用严重不足，因受经费的制约，已严重影响了监管工作的正常运转。</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八、</w:t>
      </w:r>
      <w:r>
        <w:rPr>
          <w:rFonts w:hint="eastAsia" w:ascii="黑体" w:hAnsi="黑体" w:eastAsia="黑体" w:cs="黑体"/>
          <w:sz w:val="32"/>
          <w:szCs w:val="32"/>
          <w:u w:val="none"/>
        </w:rPr>
        <w:t>下一步改进措施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（一）持续推进建筑工程高质量发展。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1、坚持推行实施样板引路，质量通病防治策略。</w:t>
      </w:r>
      <w:r>
        <w:rPr>
          <w:rFonts w:hint="eastAsia" w:ascii="仿宋_GB2312" w:hAnsi="仿宋_GB2312" w:eastAsia="仿宋_GB2312" w:cs="仿宋_GB2312"/>
          <w:color w:val="000000"/>
          <w:sz w:val="32"/>
          <w:szCs w:val="32"/>
          <w:u w:val="none"/>
          <w:lang w:val="en-US" w:eastAsia="zh-CN"/>
        </w:rPr>
        <w:t>推行落实交房清水样板、“首层(段)示范”以及推广“业主开放日”活动。重点抽查渗水及楼板开裂等反映问题多的部位的防治措施落实情况。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2、严把验收监督关。</w:t>
      </w:r>
      <w:r>
        <w:rPr>
          <w:rFonts w:hint="eastAsia" w:ascii="仿宋_GB2312" w:hAnsi="仿宋_GB2312" w:eastAsia="仿宋_GB2312" w:cs="仿宋_GB2312"/>
          <w:color w:val="000000"/>
          <w:sz w:val="32"/>
          <w:szCs w:val="32"/>
          <w:u w:val="none"/>
          <w:lang w:val="en-US" w:eastAsia="zh-CN"/>
        </w:rPr>
        <w:t>分部分项工程验收监督、竣工验收监督，强化分户验收监督抽检，提升建筑质量验收合格率。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val="en-US" w:eastAsia="zh-CN"/>
        </w:rPr>
      </w:pPr>
      <w:r>
        <w:rPr>
          <w:rFonts w:hint="eastAsia" w:ascii="方正楷体_GB2312" w:hAnsi="方正楷体_GB2312" w:eastAsia="方正楷体_GB2312" w:cs="方正楷体_GB2312"/>
          <w:b/>
          <w:bCs w:val="0"/>
          <w:kern w:val="0"/>
          <w:sz w:val="32"/>
          <w:szCs w:val="32"/>
          <w:lang w:eastAsia="zh-CN"/>
        </w:rPr>
        <w:t>（二）</w:t>
      </w:r>
      <w:r>
        <w:rPr>
          <w:rFonts w:hint="eastAsia" w:ascii="方正楷体_GB2312" w:hAnsi="方正楷体_GB2312" w:eastAsia="方正楷体_GB2312" w:cs="方正楷体_GB2312"/>
          <w:b/>
          <w:bCs w:val="0"/>
          <w:kern w:val="0"/>
          <w:sz w:val="32"/>
          <w:szCs w:val="32"/>
          <w:lang w:val="en-US" w:eastAsia="zh-CN"/>
        </w:rPr>
        <w:t>强化建筑工程风险隐患排查整治，确保安全生产形势平稳有序。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坚决严控较大及以上事故发生，杜绝较大及以上事故发生，确保规范化层级考核排名居于前列。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1、在重要节假日、恶劣天气等关键性节点开展安全生产专项整治行动。</w:t>
      </w:r>
      <w:r>
        <w:rPr>
          <w:rFonts w:hint="eastAsia" w:ascii="仿宋_GB2312" w:hAnsi="仿宋_GB2312" w:eastAsia="仿宋_GB2312" w:cs="仿宋_GB2312"/>
          <w:color w:val="000000"/>
          <w:sz w:val="32"/>
          <w:szCs w:val="32"/>
          <w:u w:val="none"/>
          <w:lang w:val="en-US" w:eastAsia="zh-CN"/>
        </w:rPr>
        <w:t>重点加大对建筑起重设备、高支模、深基坑等重危大工程的专项整治。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000000"/>
          <w:sz w:val="32"/>
          <w:szCs w:val="32"/>
          <w:u w:val="none"/>
          <w:lang w:val="en-US" w:eastAsia="zh-CN"/>
        </w:rPr>
        <w:t>2、重点检查各方责任主体单位落实问题整改闭环情况，督促各方责任主体行为规范，将问题整改落到实处，而非出于应付，走形式。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eastAsia="zh-CN"/>
        </w:rPr>
      </w:pPr>
      <w:r>
        <w:rPr>
          <w:rFonts w:hint="eastAsia" w:ascii="方正楷体_GB2312" w:hAnsi="方正楷体_GB2312" w:eastAsia="方正楷体_GB2312" w:cs="方正楷体_GB2312"/>
          <w:b/>
          <w:bCs w:val="0"/>
          <w:kern w:val="0"/>
          <w:sz w:val="32"/>
          <w:szCs w:val="32"/>
          <w:lang w:eastAsia="zh-CN"/>
        </w:rPr>
        <w:t>（三）</w:t>
      </w:r>
      <w:r>
        <w:rPr>
          <w:rFonts w:hint="eastAsia" w:ascii="方正楷体_GB2312" w:hAnsi="方正楷体_GB2312" w:eastAsia="方正楷体_GB2312" w:cs="方正楷体_GB2312"/>
          <w:b/>
          <w:bCs w:val="0"/>
          <w:kern w:val="0"/>
          <w:sz w:val="32"/>
          <w:szCs w:val="32"/>
          <w:lang w:val="en-US" w:eastAsia="zh-CN"/>
        </w:rPr>
        <w:t>继续抓好扬尘治理、智慧工地、优良工地培育等重点工作。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楷体_GB2312" w:hAnsi="方正楷体_GB2312" w:eastAsia="方正楷体_GB2312" w:cs="方正楷体_GB2312"/>
          <w:b/>
          <w:bCs w:val="0"/>
          <w:kern w:val="0"/>
          <w:sz w:val="32"/>
          <w:szCs w:val="32"/>
          <w:lang w:val="en-US" w:eastAsia="zh-CN"/>
        </w:rPr>
      </w:pPr>
      <w:r>
        <w:rPr>
          <w:rFonts w:hint="eastAsia" w:ascii="方正楷体_GB2312" w:hAnsi="方正楷体_GB2312" w:eastAsia="方正楷体_GB2312" w:cs="方正楷体_GB2312"/>
          <w:b/>
          <w:bCs w:val="0"/>
          <w:kern w:val="0"/>
          <w:sz w:val="32"/>
          <w:szCs w:val="32"/>
          <w:lang w:eastAsia="zh-CN"/>
        </w:rPr>
        <w:t>（四）</w:t>
      </w:r>
      <w:r>
        <w:rPr>
          <w:rFonts w:hint="eastAsia" w:ascii="方正楷体_GB2312" w:hAnsi="方正楷体_GB2312" w:eastAsia="方正楷体_GB2312" w:cs="方正楷体_GB2312"/>
          <w:b/>
          <w:bCs w:val="0"/>
          <w:kern w:val="0"/>
          <w:sz w:val="32"/>
          <w:szCs w:val="32"/>
          <w:lang w:val="en-US" w:eastAsia="zh-CN"/>
        </w:rPr>
        <w:t>深化推进党风廉政建设。</w:t>
      </w:r>
      <w:r>
        <w:rPr>
          <w:rFonts w:hint="eastAsia" w:ascii="方正楷体_GB2312" w:hAnsi="方正楷体_GB2312" w:eastAsia="方正楷体_GB2312" w:cs="方正楷体_GB2312"/>
          <w:b/>
          <w:bCs w:val="0"/>
          <w:kern w:val="0"/>
          <w:sz w:val="32"/>
          <w:szCs w:val="32"/>
          <w:lang w:val="en-US" w:eastAsia="zh-CN"/>
        </w:rPr>
        <w:tab/>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lang w:val="en-US" w:eastAsia="zh-CN"/>
        </w:rPr>
        <w:t>持之以恒推动全面从严治党向纵深发展，把“双拒”行动与清廉单位创建有机结合，深化推进党风廉政建设，锻造质安铁军。</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九、</w:t>
      </w:r>
      <w:r>
        <w:rPr>
          <w:rFonts w:hint="eastAsia" w:ascii="黑体" w:hAnsi="黑体" w:eastAsia="黑体" w:cs="黑体"/>
          <w:sz w:val="32"/>
          <w:szCs w:val="32"/>
          <w:u w:val="none"/>
        </w:rPr>
        <w:t>部门整体支出绩效自评结果拟应用和公开情况</w:t>
      </w:r>
    </w:p>
    <w:p>
      <w:pPr>
        <w:keepNext w:val="0"/>
        <w:keepLines w:val="0"/>
        <w:pageBreakBefore w:val="0"/>
        <w:kinsoku/>
        <w:wordWrap/>
        <w:overflowPunct/>
        <w:topLinePunct w:val="0"/>
        <w:bidi w:val="0"/>
        <w:spacing w:line="600" w:lineRule="exact"/>
        <w:ind w:firstLine="1302" w:firstLineChars="407"/>
        <w:jc w:val="left"/>
        <w:textAlignment w:val="auto"/>
        <w:outlineLvl w:val="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主管部门门户网站公开</w:t>
      </w:r>
    </w:p>
    <w:p>
      <w:pPr>
        <w:keepNext w:val="0"/>
        <w:keepLines w:val="0"/>
        <w:pageBreakBefore w:val="0"/>
        <w:numPr>
          <w:ilvl w:val="0"/>
          <w:numId w:val="0"/>
        </w:numPr>
        <w:kinsoku/>
        <w:wordWrap/>
        <w:overflowPunct/>
        <w:topLinePunct w:val="0"/>
        <w:bidi w:val="0"/>
        <w:spacing w:line="600" w:lineRule="exact"/>
        <w:ind w:leftChars="200"/>
        <w:textAlignment w:val="auto"/>
        <w:rPr>
          <w:rFonts w:hint="eastAsia" w:ascii="仿宋_GB2312" w:hAnsi="仿宋_GB2312" w:eastAsia="仿宋_GB2312" w:cs="仿宋_GB2312"/>
          <w:sz w:val="32"/>
          <w:szCs w:val="32"/>
          <w:u w:val="none"/>
        </w:rPr>
      </w:pP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lang w:eastAsia="zh-CN"/>
        </w:rPr>
        <w:t>十、</w:t>
      </w:r>
      <w:r>
        <w:rPr>
          <w:rFonts w:hint="eastAsia" w:ascii="黑体" w:hAnsi="黑体" w:eastAsia="黑体" w:cs="黑体"/>
          <w:sz w:val="32"/>
          <w:szCs w:val="32"/>
          <w:u w:val="none"/>
        </w:rPr>
        <w:t>其他需要说明的情况</w:t>
      </w:r>
    </w:p>
    <w:p>
      <w:pPr>
        <w:keepNext w:val="0"/>
        <w:keepLines w:val="0"/>
        <w:pageBreakBefore w:val="0"/>
        <w:numPr>
          <w:ilvl w:val="0"/>
          <w:numId w:val="0"/>
        </w:numPr>
        <w:kinsoku/>
        <w:wordWrap/>
        <w:overflowPunct/>
        <w:topLinePunct w:val="0"/>
        <w:bidi w:val="0"/>
        <w:spacing w:line="60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无</w:t>
      </w:r>
    </w:p>
    <w:p>
      <w:pPr>
        <w:keepNext w:val="0"/>
        <w:keepLines w:val="0"/>
        <w:pageBreakBefore w:val="0"/>
        <w:kinsoku/>
        <w:wordWrap/>
        <w:overflowPunct/>
        <w:topLinePunct w:val="0"/>
        <w:bidi w:val="0"/>
        <w:spacing w:after="156" w:afterLines="5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after="156" w:afterLines="50" w:line="600" w:lineRule="exact"/>
        <w:rPr>
          <w:rFonts w:ascii="Times New Roman" w:hAnsi="Times New Roman" w:cs="Times New Roman"/>
          <w:color w:val="000000"/>
          <w:kern w:val="0"/>
          <w:sz w:val="32"/>
          <w:szCs w:val="32"/>
        </w:rPr>
      </w:pPr>
      <w:r>
        <w:rPr>
          <w:rFonts w:eastAsia="黑体"/>
          <w:sz w:val="32"/>
          <w:szCs w:val="32"/>
        </w:rPr>
        <w:t xml:space="preserve"> </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永中宋体">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7F7A4"/>
    <w:multiLevelType w:val="singleLevel"/>
    <w:tmpl w:val="BBC7F7A4"/>
    <w:lvl w:ilvl="0" w:tentative="0">
      <w:start w:val="2"/>
      <w:numFmt w:val="chineseCounting"/>
      <w:suff w:val="nothing"/>
      <w:lvlText w:val="（%1）"/>
      <w:lvlJc w:val="left"/>
      <w:rPr>
        <w:rFonts w:hint="eastAsia"/>
      </w:rPr>
    </w:lvl>
  </w:abstractNum>
  <w:abstractNum w:abstractNumId="1">
    <w:nsid w:val="278CE743"/>
    <w:multiLevelType w:val="singleLevel"/>
    <w:tmpl w:val="278CE743"/>
    <w:lvl w:ilvl="0" w:tentative="0">
      <w:start w:val="2"/>
      <w:numFmt w:val="chineseCounting"/>
      <w:suff w:val="nothing"/>
      <w:lvlText w:val="（%1）"/>
      <w:lvlJc w:val="left"/>
      <w:rPr>
        <w:rFonts w:hint="eastAsia"/>
      </w:rPr>
    </w:lvl>
  </w:abstractNum>
  <w:abstractNum w:abstractNumId="2">
    <w:nsid w:val="779EB9DB"/>
    <w:multiLevelType w:val="singleLevel"/>
    <w:tmpl w:val="779EB9DB"/>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OGUzNWI5ZWFjNTA2MzgxYjM2YzMzNzcxM2YxYjc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D6656"/>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1A4F10"/>
    <w:rsid w:val="0BC53FB4"/>
    <w:rsid w:val="0CBB102F"/>
    <w:rsid w:val="0DD52CE6"/>
    <w:rsid w:val="0F2A437E"/>
    <w:rsid w:val="10B41CDF"/>
    <w:rsid w:val="15427DA7"/>
    <w:rsid w:val="156F5B9B"/>
    <w:rsid w:val="162D249A"/>
    <w:rsid w:val="164E645C"/>
    <w:rsid w:val="196640D0"/>
    <w:rsid w:val="1A11228E"/>
    <w:rsid w:val="1B716318"/>
    <w:rsid w:val="1CC7132A"/>
    <w:rsid w:val="1D97DEFF"/>
    <w:rsid w:val="1DFF72E5"/>
    <w:rsid w:val="1E4F466F"/>
    <w:rsid w:val="1E7E69CD"/>
    <w:rsid w:val="1EFC6F07"/>
    <w:rsid w:val="21FE2999"/>
    <w:rsid w:val="22E6364E"/>
    <w:rsid w:val="26983454"/>
    <w:rsid w:val="26B96187"/>
    <w:rsid w:val="26F74BA3"/>
    <w:rsid w:val="2C0C0F54"/>
    <w:rsid w:val="2D564730"/>
    <w:rsid w:val="2DD12008"/>
    <w:rsid w:val="2E034C51"/>
    <w:rsid w:val="2EA245EF"/>
    <w:rsid w:val="2FDF85B8"/>
    <w:rsid w:val="2FFFEE04"/>
    <w:rsid w:val="32D0288E"/>
    <w:rsid w:val="33E45A32"/>
    <w:rsid w:val="342866FA"/>
    <w:rsid w:val="34DF85B0"/>
    <w:rsid w:val="35414F0C"/>
    <w:rsid w:val="35FF6918"/>
    <w:rsid w:val="36F80606"/>
    <w:rsid w:val="376C4888"/>
    <w:rsid w:val="3A00614F"/>
    <w:rsid w:val="3B225C51"/>
    <w:rsid w:val="3B8F36BC"/>
    <w:rsid w:val="3C3765CB"/>
    <w:rsid w:val="3E38071D"/>
    <w:rsid w:val="417116E0"/>
    <w:rsid w:val="419D26F2"/>
    <w:rsid w:val="41E579D9"/>
    <w:rsid w:val="4203064F"/>
    <w:rsid w:val="48AA455C"/>
    <w:rsid w:val="491FF225"/>
    <w:rsid w:val="498C7144"/>
    <w:rsid w:val="4FFD214C"/>
    <w:rsid w:val="5078126B"/>
    <w:rsid w:val="51E732F9"/>
    <w:rsid w:val="52065E75"/>
    <w:rsid w:val="536E3CD2"/>
    <w:rsid w:val="544C7154"/>
    <w:rsid w:val="55BF4AC0"/>
    <w:rsid w:val="55C300FC"/>
    <w:rsid w:val="570010E5"/>
    <w:rsid w:val="5777D4F5"/>
    <w:rsid w:val="5808087C"/>
    <w:rsid w:val="58BC0970"/>
    <w:rsid w:val="593B2DCB"/>
    <w:rsid w:val="596C2A61"/>
    <w:rsid w:val="59DD8326"/>
    <w:rsid w:val="5BFF1FE5"/>
    <w:rsid w:val="5DEF592A"/>
    <w:rsid w:val="5F1E25EF"/>
    <w:rsid w:val="5F7D1998"/>
    <w:rsid w:val="5FC6BB1E"/>
    <w:rsid w:val="5FF720F1"/>
    <w:rsid w:val="625F04F0"/>
    <w:rsid w:val="63843409"/>
    <w:rsid w:val="66C043ED"/>
    <w:rsid w:val="66CA55A9"/>
    <w:rsid w:val="67C92834"/>
    <w:rsid w:val="67FF5C0B"/>
    <w:rsid w:val="692D297F"/>
    <w:rsid w:val="6DE22E9A"/>
    <w:rsid w:val="6EFC0924"/>
    <w:rsid w:val="6F7A62F8"/>
    <w:rsid w:val="6FB74722"/>
    <w:rsid w:val="6FEF8B7E"/>
    <w:rsid w:val="70876B13"/>
    <w:rsid w:val="71A6591B"/>
    <w:rsid w:val="72DA3DA5"/>
    <w:rsid w:val="737D59BA"/>
    <w:rsid w:val="73E6120B"/>
    <w:rsid w:val="75707908"/>
    <w:rsid w:val="77C37683"/>
    <w:rsid w:val="788F5AC5"/>
    <w:rsid w:val="79D19834"/>
    <w:rsid w:val="79FF515B"/>
    <w:rsid w:val="7B7A0BB6"/>
    <w:rsid w:val="7BC577B9"/>
    <w:rsid w:val="7D8C4BD1"/>
    <w:rsid w:val="7E913666"/>
    <w:rsid w:val="7E9E1962"/>
    <w:rsid w:val="7E9F11B4"/>
    <w:rsid w:val="7F37EC1E"/>
    <w:rsid w:val="7F7DCD9D"/>
    <w:rsid w:val="7F970A6F"/>
    <w:rsid w:val="7FC1FFF3"/>
    <w:rsid w:val="7FC69637"/>
    <w:rsid w:val="7FDF8620"/>
    <w:rsid w:val="7FE8C8F7"/>
    <w:rsid w:val="7FEE3921"/>
    <w:rsid w:val="7FFB242F"/>
    <w:rsid w:val="7FFDB408"/>
    <w:rsid w:val="7FFE4EEB"/>
    <w:rsid w:val="95FB2B98"/>
    <w:rsid w:val="9A639BC2"/>
    <w:rsid w:val="9FF7D786"/>
    <w:rsid w:val="ABBFB23D"/>
    <w:rsid w:val="BEFEDA51"/>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4">
    <w:name w:val="index 5"/>
    <w:basedOn w:val="1"/>
    <w:next w:val="1"/>
    <w:qFormat/>
    <w:uiPriority w:val="0"/>
    <w:pPr>
      <w:ind w:left="1680"/>
    </w:pPr>
  </w:style>
  <w:style w:type="paragraph" w:styleId="5">
    <w:name w:val="annotation text"/>
    <w:basedOn w:val="1"/>
    <w:unhideWhenUsed/>
    <w:qFormat/>
    <w:uiPriority w:val="99"/>
    <w:pPr>
      <w:jc w:val="left"/>
    </w:pPr>
    <w:rPr>
      <w:rFonts w:ascii="Times New Roman" w:hAnsi="Times New Roman" w:eastAsia="宋体" w:cs="Times New Roman"/>
      <w:szCs w:val="21"/>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9">
    <w:name w:val="Balloon Text"/>
    <w:basedOn w:val="1"/>
    <w:link w:val="20"/>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7"/>
    <w:semiHidden/>
    <w:qFormat/>
    <w:uiPriority w:val="0"/>
    <w:pPr>
      <w:snapToGrid w:val="0"/>
      <w:jc w:val="left"/>
    </w:pPr>
    <w:rPr>
      <w:sz w:val="18"/>
      <w:szCs w:val="18"/>
    </w:rPr>
  </w:style>
  <w:style w:type="paragraph" w:styleId="13">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黑体"/>
      <w:kern w:val="0"/>
      <w:sz w:val="24"/>
      <w:szCs w:val="24"/>
      <w:lang w:val="en-US" w:eastAsia="zh-CN" w:bidi="ar"/>
    </w:rPr>
  </w:style>
  <w:style w:type="character" w:customStyle="1" w:styleId="16">
    <w:name w:val="页眉 Char"/>
    <w:basedOn w:val="15"/>
    <w:link w:val="11"/>
    <w:qFormat/>
    <w:uiPriority w:val="99"/>
    <w:rPr>
      <w:sz w:val="18"/>
      <w:szCs w:val="18"/>
    </w:rPr>
  </w:style>
  <w:style w:type="character" w:customStyle="1" w:styleId="17">
    <w:name w:val="页脚 Char"/>
    <w:basedOn w:val="15"/>
    <w:link w:val="10"/>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5"/>
    <w:link w:val="9"/>
    <w:semiHidden/>
    <w:qFormat/>
    <w:uiPriority w:val="99"/>
    <w:rPr>
      <w:sz w:val="18"/>
      <w:szCs w:val="18"/>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 w:type="character" w:customStyle="1" w:styleId="23">
    <w:name w:val="font11"/>
    <w:basedOn w:val="15"/>
    <w:qFormat/>
    <w:uiPriority w:val="0"/>
    <w:rPr>
      <w:rFonts w:hint="eastAsia" w:ascii="宋体" w:hAnsi="宋体" w:eastAsia="宋体" w:cs="宋体"/>
      <w:color w:val="000000"/>
      <w:sz w:val="24"/>
      <w:szCs w:val="24"/>
      <w:u w:val="none"/>
    </w:rPr>
  </w:style>
  <w:style w:type="character" w:customStyle="1" w:styleId="24">
    <w:name w:val="15"/>
    <w:basedOn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10280</Words>
  <Characters>10815</Characters>
  <Lines>69</Lines>
  <Paragraphs>19</Paragraphs>
  <TotalTime>13</TotalTime>
  <ScaleCrop>false</ScaleCrop>
  <LinksUpToDate>false</LinksUpToDate>
  <CharactersWithSpaces>10898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794186</cp:lastModifiedBy>
  <cp:lastPrinted>2024-08-09T02:20:00Z</cp:lastPrinted>
  <dcterms:modified xsi:type="dcterms:W3CDTF">2025-09-29T11:12:49Z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8F41B6A14E9A4C5697A6A9225914EA9F</vt:lpwstr>
  </property>
  <property fmtid="{D5CDD505-2E9C-101B-9397-08002B2CF9AE}" pid="4" name="KSOTemplateDocerSaveRecord">
    <vt:lpwstr>eyJoZGlkIjoiYTcyZDM1N2I4NWU3N2FmOTk3ZDNkZjY0NTEyZDU4NjUiLCJ1c2VySWQiOiI2MzA5MzgyNDQifQ==</vt:lpwstr>
  </property>
</Properties>
</file>