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autoSpaceDE w:val="0"/>
        <w:spacing w:beforeLines="50" w:afterLines="50" w:line="312" w:lineRule="auto"/>
        <w:jc w:val="center"/>
        <w:rPr>
          <w:rFonts w:hint="eastAsia" w:ascii="黑体" w:hAnsi="黑体" w:eastAsia="黑体" w:cs="黑体"/>
          <w:bCs/>
          <w:color w:val="111111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bCs/>
          <w:sz w:val="44"/>
          <w:szCs w:val="44"/>
        </w:rPr>
        <w:t>年湖南省公务员招考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改报职位申请表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408"/>
        <w:gridCol w:w="620"/>
        <w:gridCol w:w="516"/>
        <w:gridCol w:w="3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原报考职位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拟改报职位的专业及其他要求</w: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身份证复印件或照片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12" w:lineRule="auto"/>
        <w:ind w:firstLine="640"/>
        <w:jc w:val="left"/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请因职位招录计划取消而申请改报的报考人员务必于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20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20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年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月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14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二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）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中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午1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:00前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填写本表，传真或发邮件至报考职位确认、缴费网站所在的省、市州公务员主管部门（见附件1）。</w:t>
      </w:r>
      <w:r>
        <w:rPr>
          <w:rFonts w:hint="eastAsia" w:ascii="宋体" w:hAnsi="宋体" w:cs="Arial"/>
          <w:color w:val="FF0000"/>
          <w:kern w:val="0"/>
          <w:sz w:val="24"/>
          <w:shd w:val="clear" w:color="auto" w:fill="FFFFFF"/>
        </w:rPr>
        <w:t>请一定要按照官网上的职位表准确填写单位与职位名称。</w:t>
      </w:r>
    </w:p>
    <w:p>
      <w:pPr>
        <w:widowControl/>
        <w:shd w:val="clear" w:color="auto" w:fill="FFFFFF"/>
        <w:wordWrap w:val="0"/>
        <w:spacing w:line="312" w:lineRule="auto"/>
        <w:ind w:firstLine="640"/>
        <w:jc w:val="left"/>
        <w:rPr>
          <w:rFonts w:hint="eastAsia" w:ascii="宋体" w:hAnsi="宋体" w:cs="宋体"/>
          <w:color w:val="111111"/>
          <w:kern w:val="0"/>
          <w:sz w:val="24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逾期未提交申请者视为放弃改报，将予以退费。退费请考生联系确认、缴费网站所在的省、市州公务员主管部门。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D33C6"/>
    <w:rsid w:val="1D2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2020-07-13T08:47:00Z</dcterms:created>
  <dc:creator>潘bingqing</dc:creator>
  <cp:lastModifiedBy>潘bingqing</cp:lastModifiedBy>
  <dcterms:modified xsi:type="dcterms:W3CDTF">2020-07-13T08:48:48Z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