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675" w:lineRule="atLeast"/>
        <w:jc w:val="center"/>
        <w:rPr>
          <w:rFonts w:ascii="方正小标宋简体" w:hAnsi="微软雅黑" w:eastAsia="方正小标宋简体" w:cs="微软雅黑"/>
          <w:color w:val="000000"/>
          <w:sz w:val="36"/>
          <w:szCs w:val="32"/>
          <w:shd w:val="clear" w:color="auto" w:fill="FFFFFF"/>
        </w:rPr>
      </w:pPr>
      <w:bookmarkStart w:id="0" w:name="_GoBack"/>
      <w:r>
        <w:rPr>
          <w:rFonts w:ascii="方正小标宋简体" w:hAnsi="微软雅黑" w:eastAsia="方正小标宋简体" w:cs="微软雅黑"/>
          <w:color w:val="000000"/>
          <w:sz w:val="36"/>
          <w:szCs w:val="32"/>
          <w:shd w:val="clear" w:color="auto" w:fill="FFFFFF"/>
        </w:rPr>
        <w:t>《永州市中心城区消防专项规划（2021-2035年</w:t>
      </w:r>
      <w:r>
        <w:rPr>
          <w:rFonts w:hint="default" w:ascii="方正小标宋简体" w:hAnsi="微软雅黑" w:eastAsia="方正小标宋简体" w:cs="微软雅黑"/>
          <w:color w:val="000000"/>
          <w:sz w:val="36"/>
          <w:szCs w:val="32"/>
          <w:shd w:val="clear" w:color="auto" w:fill="FFFFFF"/>
        </w:rPr>
        <w:t>）</w:t>
      </w:r>
      <w:r>
        <w:rPr>
          <w:rFonts w:ascii="方正小标宋简体" w:hAnsi="微软雅黑" w:eastAsia="方正小标宋简体" w:cs="微软雅黑"/>
          <w:color w:val="000000"/>
          <w:sz w:val="36"/>
          <w:szCs w:val="32"/>
          <w:shd w:val="clear" w:color="auto" w:fill="FFFFFF"/>
        </w:rPr>
        <w:t>》</w:t>
      </w:r>
    </w:p>
    <w:p>
      <w:pPr>
        <w:pStyle w:val="3"/>
        <w:widowControl/>
        <w:shd w:val="clear" w:color="auto" w:fill="FFFFFF"/>
        <w:spacing w:beforeAutospacing="0" w:afterAutospacing="0" w:line="675" w:lineRule="atLeast"/>
        <w:jc w:val="center"/>
        <w:rPr>
          <w:rFonts w:ascii="方正小标宋简体" w:hAnsi="微软雅黑" w:eastAsia="方正小标宋简体" w:cs="微软雅黑"/>
          <w:color w:val="000000"/>
          <w:sz w:val="36"/>
          <w:szCs w:val="32"/>
          <w:shd w:val="clear" w:color="auto" w:fill="FFFFFF"/>
        </w:rPr>
      </w:pPr>
      <w:r>
        <w:rPr>
          <w:rFonts w:ascii="方正小标宋简体" w:hAnsi="微软雅黑" w:eastAsia="方正小标宋简体" w:cs="微软雅黑"/>
          <w:color w:val="000000"/>
          <w:sz w:val="36"/>
          <w:szCs w:val="32"/>
          <w:shd w:val="clear" w:color="auto" w:fill="FFFFFF"/>
        </w:rPr>
        <w:t>规划公示主要内容</w:t>
      </w:r>
    </w:p>
    <w:bookmarkEnd w:id="0"/>
    <w:p>
      <w:pPr>
        <w:numPr>
          <w:ilvl w:val="0"/>
          <w:numId w:val="1"/>
        </w:num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规划期限</w:t>
      </w:r>
    </w:p>
    <w:p>
      <w:pPr>
        <w:spacing w:line="360" w:lineRule="auto"/>
        <w:rPr>
          <w:rStyle w:val="9"/>
          <w:rFonts w:hint="eastAsia" w:ascii="仿宋_GB2312" w:hAnsi="仿宋" w:eastAsia="仿宋_GB2312" w:cs="仿宋"/>
          <w:b w:val="0"/>
          <w:bCs/>
          <w:color w:val="000000"/>
          <w:sz w:val="32"/>
          <w:szCs w:val="32"/>
          <w:shd w:val="clear" w:color="auto" w:fill="FFFFFF"/>
        </w:rPr>
      </w:pPr>
      <w:r>
        <w:rPr>
          <w:rStyle w:val="9"/>
          <w:rFonts w:hint="eastAsia" w:ascii="仿宋_GB2312" w:hAnsi="仿宋" w:eastAsia="仿宋_GB2312" w:cs="仿宋"/>
          <w:b w:val="0"/>
          <w:bCs/>
          <w:color w:val="000000"/>
          <w:sz w:val="32"/>
          <w:szCs w:val="32"/>
          <w:shd w:val="clear" w:color="auto" w:fill="FFFFFF"/>
        </w:rPr>
        <w:t>近期：2021年--2025年</w:t>
      </w:r>
    </w:p>
    <w:p>
      <w:p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仿宋" w:eastAsia="仿宋_GB2312" w:cs="仿宋"/>
          <w:b w:val="0"/>
          <w:bCs/>
          <w:color w:val="000000"/>
          <w:sz w:val="32"/>
          <w:szCs w:val="32"/>
          <w:shd w:val="clear" w:color="auto" w:fill="FFFFFF"/>
        </w:rPr>
        <w:t>远期：2026年--2035年</w:t>
      </w:r>
    </w:p>
    <w:p>
      <w:pPr>
        <w:numPr>
          <w:ilvl w:val="0"/>
          <w:numId w:val="1"/>
        </w:num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规划范围</w:t>
      </w:r>
    </w:p>
    <w:p>
      <w:pPr>
        <w:spacing w:line="360" w:lineRule="auto"/>
        <w:ind w:firstLine="640" w:firstLineChars="200"/>
        <w:rPr>
          <w:rFonts w:hint="eastAsia" w:ascii="仿宋_GB2312" w:eastAsia="仿宋_GB2312"/>
          <w:sz w:val="32"/>
          <w:szCs w:val="32"/>
        </w:rPr>
      </w:pPr>
      <w:r>
        <w:rPr>
          <w:rStyle w:val="9"/>
          <w:rFonts w:hint="eastAsia" w:ascii="仿宋_GB2312" w:hAnsi="仿宋" w:eastAsia="仿宋_GB2312" w:cs="仿宋"/>
          <w:b w:val="0"/>
          <w:bCs/>
          <w:color w:val="000000"/>
          <w:sz w:val="32"/>
          <w:szCs w:val="32"/>
          <w:shd w:val="clear" w:color="auto" w:fill="FFFFFF"/>
        </w:rPr>
        <w:t>本规划范围为</w:t>
      </w:r>
      <w:r>
        <w:rPr>
          <w:rFonts w:hint="eastAsia" w:ascii="仿宋_GB2312" w:hAnsi="仿宋" w:eastAsia="仿宋_GB2312"/>
          <w:color w:val="000000" w:themeColor="text1"/>
          <w:sz w:val="32"/>
          <w:szCs w:val="32"/>
        </w:rPr>
        <w:t>永州市国土空间总体规划(2021-2035年)划定的中心城区城镇开发边界范围并涵盖周边相关地理边界而形成的中心城区范围(具体以永州市国土空间总体规划</w:t>
      </w:r>
      <w:r>
        <w:rPr>
          <w:rFonts w:hint="eastAsia" w:ascii="仿宋_GB2312" w:hAnsi="仿宋" w:eastAsia="仿宋_GB2312"/>
          <w:color w:val="000000" w:themeColor="text1"/>
          <w:sz w:val="32"/>
          <w:szCs w:val="32"/>
          <w:lang w:val="en-US" w:eastAsia="zh-CN"/>
        </w:rPr>
        <w:tab/>
      </w:r>
      <w:r>
        <w:rPr>
          <w:rFonts w:hint="eastAsia" w:ascii="仿宋_GB2312" w:hAnsi="仿宋" w:eastAsia="仿宋_GB2312"/>
          <w:color w:val="000000" w:themeColor="text1"/>
          <w:sz w:val="32"/>
          <w:szCs w:val="32"/>
        </w:rPr>
        <w:t>确定的范围为准)，具体包括：北起马坪、南至鸟沙洲、东至二广高速、西达洛湛铁路，总面积约444.60平方千米。</w:t>
      </w:r>
    </w:p>
    <w:p>
      <w:pPr>
        <w:numPr>
          <w:ilvl w:val="0"/>
          <w:numId w:val="1"/>
        </w:num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消防站规划</w:t>
      </w:r>
    </w:p>
    <w:p>
      <w:pPr>
        <w:spacing w:line="360" w:lineRule="auto"/>
        <w:ind w:firstLine="640" w:firstLineChars="200"/>
        <w:rPr>
          <w:rStyle w:val="9"/>
          <w:rFonts w:hint="eastAsia" w:ascii="仿宋_GB2312" w:hAnsi="仿宋" w:eastAsia="仿宋_GB2312" w:cs="仿宋"/>
          <w:b w:val="0"/>
          <w:bCs/>
          <w:color w:val="000000"/>
          <w:sz w:val="32"/>
          <w:szCs w:val="32"/>
          <w:shd w:val="clear" w:color="auto" w:fill="FFFFFF"/>
        </w:rPr>
      </w:pPr>
      <w:r>
        <w:rPr>
          <w:rFonts w:hint="eastAsia" w:ascii="仿宋_GB2312" w:hAnsi="仿宋" w:eastAsia="仿宋_GB2312"/>
          <w:color w:val="000000" w:themeColor="text1"/>
          <w:sz w:val="32"/>
          <w:szCs w:val="32"/>
        </w:rPr>
        <w:t>规划至2035年，中心城区共设置消防站24座，其中：保留现状5座消防站，规划新增19座消防站，包括：1座战勤保障消防站、1座水上消防站、2座特勤消防站、12座一级普通消防站、9座二级普通消防站。</w:t>
      </w:r>
    </w:p>
    <w:p>
      <w:pPr>
        <w:numPr>
          <w:ilvl w:val="0"/>
          <w:numId w:val="1"/>
        </w:num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消防指挥中心</w:t>
      </w:r>
    </w:p>
    <w:p>
      <w:pPr>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规划将对现</w:t>
      </w:r>
      <w:r>
        <w:rPr>
          <w:rFonts w:hint="eastAsia" w:ascii="仿宋_GB2312" w:hAnsi="仿宋" w:eastAsia="仿宋_GB2312"/>
          <w:color w:val="000000" w:themeColor="text1"/>
          <w:sz w:val="32"/>
          <w:szCs w:val="32"/>
          <w:lang w:eastAsia="zh-CN"/>
        </w:rPr>
        <w:t>有</w:t>
      </w:r>
      <w:r>
        <w:rPr>
          <w:rFonts w:hint="eastAsia" w:ascii="仿宋_GB2312" w:hAnsi="仿宋" w:eastAsia="仿宋_GB2312"/>
          <w:color w:val="000000" w:themeColor="text1"/>
          <w:sz w:val="32"/>
          <w:szCs w:val="32"/>
        </w:rPr>
        <w:t>永州市消防指挥中心进行升级改造，进一步更新优化现有的装备，并按照国家相关规范标准进行人员的配置，位于</w:t>
      </w:r>
      <w:r>
        <w:rPr>
          <w:rFonts w:ascii="仿宋_GB2312" w:hAnsi="微软雅黑" w:eastAsia="仿宋_GB2312" w:cs="宋体"/>
          <w:color w:val="000000"/>
          <w:sz w:val="32"/>
          <w:szCs w:val="32"/>
        </w:rPr>
        <w:t>永州市冷水滩区育才路与百花路交汇处</w:t>
      </w:r>
      <w:r>
        <w:rPr>
          <w:rFonts w:hint="eastAsia" w:ascii="仿宋_GB2312" w:hAnsi="仿宋" w:eastAsia="仿宋_GB2312"/>
          <w:color w:val="000000" w:themeColor="text1"/>
          <w:sz w:val="32"/>
          <w:szCs w:val="32"/>
        </w:rPr>
        <w:t>，占地面积27619.23平方米。</w:t>
      </w:r>
    </w:p>
    <w:p>
      <w:pPr>
        <w:pStyle w:val="2"/>
        <w:rPr>
          <w:rFonts w:hint="eastAsia"/>
        </w:rPr>
      </w:pPr>
    </w:p>
    <w:p>
      <w:pPr>
        <w:numPr>
          <w:ilvl w:val="0"/>
          <w:numId w:val="1"/>
        </w:num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消防站规划指标一览表</w:t>
      </w:r>
    </w:p>
    <w:p>
      <w:pPr>
        <w:pStyle w:val="2"/>
        <w:ind w:firstLine="0" w:firstLineChars="0"/>
        <w:jc w:val="center"/>
        <w:rPr>
          <w:rFonts w:hint="eastAsia" w:ascii="仿宋_GB2312" w:eastAsia="仿宋_GB2312"/>
          <w:sz w:val="32"/>
          <w:szCs w:val="32"/>
        </w:rPr>
      </w:pPr>
      <w:r>
        <w:rPr>
          <w:rFonts w:hint="eastAsia" w:ascii="仿宋_GB2312" w:hAnsi="宋体" w:eastAsia="仿宋_GB2312" w:cs="黑体"/>
          <w:color w:val="000000"/>
          <w:sz w:val="32"/>
          <w:szCs w:val="32"/>
          <w:shd w:val="clear" w:color="auto" w:fill="FFFFFF"/>
        </w:rPr>
        <w:t>附表1：消防站规划指标一览表</w:t>
      </w:r>
    </w:p>
    <w:tbl>
      <w:tblPr>
        <w:tblStyle w:val="7"/>
        <w:tblW w:w="5000" w:type="pct"/>
        <w:jc w:val="center"/>
        <w:tblLayout w:type="fixed"/>
        <w:tblCellMar>
          <w:top w:w="0" w:type="dxa"/>
          <w:left w:w="108" w:type="dxa"/>
          <w:bottom w:w="0" w:type="dxa"/>
          <w:right w:w="108" w:type="dxa"/>
        </w:tblCellMar>
      </w:tblPr>
      <w:tblGrid>
        <w:gridCol w:w="814"/>
        <w:gridCol w:w="1196"/>
        <w:gridCol w:w="4316"/>
        <w:gridCol w:w="2196"/>
      </w:tblGrid>
      <w:tr>
        <w:tblPrEx>
          <w:tblCellMar>
            <w:top w:w="0" w:type="dxa"/>
            <w:left w:w="108" w:type="dxa"/>
            <w:bottom w:w="0" w:type="dxa"/>
            <w:right w:w="108" w:type="dxa"/>
          </w:tblCellMar>
        </w:tblPrEx>
        <w:trPr>
          <w:trHeight w:val="397" w:hRule="exact"/>
          <w:tblHeader/>
          <w:jc w:val="center"/>
        </w:trPr>
        <w:tc>
          <w:tcPr>
            <w:tcW w:w="8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themeColor="text1"/>
                <w:kern w:val="0"/>
                <w:sz w:val="24"/>
              </w:rPr>
            </w:pPr>
            <w:r>
              <w:rPr>
                <w:rFonts w:hint="eastAsia" w:ascii="仿宋" w:hAnsi="仿宋" w:eastAsia="仿宋" w:cs="宋体"/>
                <w:b/>
                <w:color w:val="000000" w:themeColor="text1"/>
                <w:kern w:val="0"/>
                <w:sz w:val="24"/>
              </w:rPr>
              <w:t>序号</w:t>
            </w:r>
          </w:p>
        </w:tc>
        <w:tc>
          <w:tcPr>
            <w:tcW w:w="11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themeColor="text1"/>
                <w:kern w:val="0"/>
                <w:sz w:val="24"/>
              </w:rPr>
            </w:pPr>
            <w:r>
              <w:rPr>
                <w:rFonts w:hint="eastAsia" w:ascii="仿宋" w:hAnsi="仿宋" w:eastAsia="仿宋" w:cs="宋体"/>
                <w:b/>
                <w:color w:val="000000" w:themeColor="text1"/>
                <w:kern w:val="0"/>
                <w:sz w:val="24"/>
              </w:rPr>
              <w:t>所属城区</w:t>
            </w:r>
          </w:p>
        </w:tc>
        <w:tc>
          <w:tcPr>
            <w:tcW w:w="43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themeColor="text1"/>
                <w:kern w:val="0"/>
                <w:sz w:val="24"/>
              </w:rPr>
            </w:pPr>
            <w:r>
              <w:rPr>
                <w:rFonts w:hint="eastAsia" w:ascii="仿宋" w:hAnsi="仿宋" w:eastAsia="仿宋" w:cs="宋体"/>
                <w:b/>
                <w:color w:val="000000" w:themeColor="text1"/>
                <w:kern w:val="0"/>
                <w:sz w:val="24"/>
              </w:rPr>
              <w:t>消防责任区名称</w:t>
            </w:r>
          </w:p>
        </w:tc>
        <w:tc>
          <w:tcPr>
            <w:tcW w:w="21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themeColor="text1"/>
                <w:kern w:val="0"/>
                <w:sz w:val="24"/>
              </w:rPr>
            </w:pPr>
            <w:r>
              <w:rPr>
                <w:rFonts w:hint="eastAsia" w:ascii="仿宋" w:hAnsi="仿宋" w:eastAsia="仿宋" w:cs="宋体"/>
                <w:b/>
                <w:color w:val="000000" w:themeColor="text1"/>
                <w:kern w:val="0"/>
                <w:sz w:val="24"/>
              </w:rPr>
              <w:t>责任区面积（km</w:t>
            </w:r>
            <w:r>
              <w:rPr>
                <w:rFonts w:eastAsia="仿宋" w:cs="Calibri"/>
                <w:b/>
                <w:color w:val="000000" w:themeColor="text1"/>
                <w:kern w:val="0"/>
                <w:sz w:val="24"/>
              </w:rPr>
              <w:t>²</w:t>
            </w:r>
            <w:r>
              <w:rPr>
                <w:rFonts w:hint="eastAsia" w:ascii="仿宋" w:hAnsi="仿宋" w:eastAsia="仿宋" w:cs="宋体"/>
                <w:b/>
                <w:color w:val="000000" w:themeColor="text1"/>
                <w:kern w:val="0"/>
                <w:sz w:val="24"/>
              </w:rPr>
              <w:t>）</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w:t>
            </w:r>
          </w:p>
        </w:tc>
        <w:tc>
          <w:tcPr>
            <w:tcW w:w="11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冷</w:t>
            </w:r>
            <w:r>
              <w:rPr>
                <w:rFonts w:hint="eastAsia" w:ascii="仿宋" w:hAnsi="仿宋" w:eastAsia="仿宋" w:cs="宋体"/>
                <w:color w:val="000000" w:themeColor="text1"/>
                <w:kern w:val="0"/>
                <w:sz w:val="24"/>
                <w:lang w:eastAsia="zh-CN"/>
              </w:rPr>
              <w:t>水</w:t>
            </w:r>
            <w:r>
              <w:rPr>
                <w:rFonts w:hint="eastAsia" w:ascii="仿宋" w:hAnsi="仿宋" w:eastAsia="仿宋" w:cs="宋体"/>
                <w:color w:val="000000" w:themeColor="text1"/>
                <w:kern w:val="0"/>
                <w:sz w:val="24"/>
              </w:rPr>
              <w:t>滩城区</w:t>
            </w: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马坪消防站责任区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7.01</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谷源消防站责任区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6.89</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珍珠塘消防站责任区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7.00</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4"/>
                <w:lang w:eastAsia="zh-CN"/>
              </w:rPr>
            </w:pPr>
            <w:r>
              <w:rPr>
                <w:rFonts w:hint="eastAsia" w:ascii="仿宋" w:hAnsi="仿宋" w:eastAsia="仿宋" w:cs="宋体"/>
                <w:color w:val="000000" w:themeColor="text1"/>
                <w:kern w:val="0"/>
                <w:sz w:val="24"/>
              </w:rPr>
              <w:t>冷水滩</w:t>
            </w:r>
            <w:r>
              <w:rPr>
                <w:rFonts w:hint="eastAsia" w:ascii="仿宋" w:hAnsi="仿宋" w:eastAsia="仿宋" w:cs="宋体"/>
                <w:color w:val="000000" w:themeColor="text1"/>
                <w:kern w:val="0"/>
                <w:sz w:val="24"/>
                <w:lang w:val="en-US" w:eastAsia="zh-CN"/>
              </w:rPr>
              <w:t>凤凰路</w:t>
            </w:r>
            <w:r>
              <w:rPr>
                <w:rFonts w:hint="eastAsia" w:ascii="仿宋" w:hAnsi="仿宋" w:eastAsia="仿宋" w:cs="宋体"/>
                <w:color w:val="000000" w:themeColor="text1"/>
                <w:kern w:val="0"/>
                <w:sz w:val="24"/>
              </w:rPr>
              <w:t>消防</w:t>
            </w:r>
            <w:r>
              <w:rPr>
                <w:rFonts w:hint="eastAsia" w:ascii="仿宋" w:hAnsi="仿宋" w:eastAsia="仿宋" w:cs="宋体"/>
                <w:color w:val="000000" w:themeColor="text1"/>
                <w:kern w:val="0"/>
                <w:sz w:val="24"/>
                <w:lang w:val="en-US" w:eastAsia="zh-CN"/>
              </w:rPr>
              <w:t>救援站</w:t>
            </w:r>
            <w:r>
              <w:rPr>
                <w:rFonts w:hint="eastAsia" w:ascii="仿宋" w:hAnsi="仿宋" w:eastAsia="仿宋" w:cs="宋体"/>
                <w:color w:val="000000" w:themeColor="text1"/>
                <w:kern w:val="0"/>
                <w:sz w:val="24"/>
              </w:rPr>
              <w:t>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5.20</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5</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永州站消防站责任区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7.13</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6</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舜德消防站责任区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6.89</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7</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九嶷消防站责任区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5.01</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8</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育才路特勤消防救援站</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4.40</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9</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伏塘森林消防站责任区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10</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马路街消防站责任区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6.95</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11</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lang w:val="en-US" w:eastAsia="zh-CN"/>
              </w:rPr>
              <w:t>冷水滩</w:t>
            </w:r>
            <w:r>
              <w:rPr>
                <w:rFonts w:hint="eastAsia" w:ascii="仿宋" w:hAnsi="仿宋" w:eastAsia="仿宋" w:cs="宋体"/>
                <w:color w:val="000000" w:themeColor="text1"/>
                <w:kern w:val="0"/>
                <w:sz w:val="24"/>
              </w:rPr>
              <w:t>古塘</w:t>
            </w:r>
            <w:r>
              <w:rPr>
                <w:rFonts w:hint="eastAsia" w:ascii="仿宋" w:hAnsi="仿宋" w:eastAsia="仿宋" w:cs="宋体"/>
                <w:color w:val="000000" w:themeColor="text1"/>
                <w:kern w:val="0"/>
                <w:sz w:val="24"/>
                <w:lang w:val="en-US" w:eastAsia="zh-CN"/>
              </w:rPr>
              <w:t>政府专职消防救援站</w:t>
            </w:r>
            <w:r>
              <w:rPr>
                <w:rFonts w:hint="eastAsia" w:ascii="仿宋" w:hAnsi="仿宋" w:eastAsia="仿宋" w:cs="宋体"/>
                <w:color w:val="000000" w:themeColor="text1"/>
                <w:kern w:val="0"/>
                <w:sz w:val="24"/>
              </w:rPr>
              <w:t>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6.79</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12</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经开区（长丰）消防站责任区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7.30</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13</w:t>
            </w:r>
          </w:p>
        </w:tc>
        <w:tc>
          <w:tcPr>
            <w:tcW w:w="11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生态新城</w:t>
            </w: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湘江水上消防站责任区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14</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复兴岭消防站责任区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6.24</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15</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航空消防站责任区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16</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岚角山消防站责任区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6.85</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17</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巴州消防站责任区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5.13</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18</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东升消防站责任区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5.91</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19</w:t>
            </w:r>
          </w:p>
        </w:tc>
        <w:tc>
          <w:tcPr>
            <w:tcW w:w="11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零陵城区</w:t>
            </w: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4"/>
                <w:lang w:eastAsia="zh-CN"/>
              </w:rPr>
            </w:pPr>
            <w:r>
              <w:rPr>
                <w:rFonts w:hint="eastAsia" w:ascii="仿宋" w:hAnsi="仿宋" w:eastAsia="仿宋" w:cs="宋体"/>
                <w:color w:val="000000" w:themeColor="text1"/>
                <w:kern w:val="0"/>
                <w:sz w:val="24"/>
                <w:lang w:val="en-US" w:eastAsia="zh-CN"/>
              </w:rPr>
              <w:t>零陵区</w:t>
            </w:r>
            <w:r>
              <w:rPr>
                <w:rFonts w:hint="eastAsia" w:ascii="仿宋" w:hAnsi="仿宋" w:eastAsia="仿宋" w:cs="宋体"/>
                <w:color w:val="000000" w:themeColor="text1"/>
                <w:kern w:val="0"/>
                <w:sz w:val="24"/>
              </w:rPr>
              <w:t>萍州消防</w:t>
            </w:r>
            <w:r>
              <w:rPr>
                <w:rFonts w:hint="eastAsia" w:ascii="仿宋" w:hAnsi="仿宋" w:eastAsia="仿宋" w:cs="宋体"/>
                <w:color w:val="000000" w:themeColor="text1"/>
                <w:kern w:val="0"/>
                <w:sz w:val="24"/>
                <w:lang w:val="en-US" w:eastAsia="zh-CN"/>
              </w:rPr>
              <w:t>救援站</w:t>
            </w:r>
            <w:r>
              <w:rPr>
                <w:rFonts w:hint="eastAsia" w:ascii="仿宋" w:hAnsi="仿宋" w:eastAsia="仿宋" w:cs="宋体"/>
                <w:color w:val="000000" w:themeColor="text1"/>
                <w:kern w:val="0"/>
                <w:sz w:val="24"/>
              </w:rPr>
              <w:t>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7.38</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20</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石城山消防站责任区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4.43</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21</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零陵</w:t>
            </w:r>
            <w:r>
              <w:rPr>
                <w:rFonts w:hint="eastAsia" w:ascii="仿宋" w:hAnsi="仿宋" w:eastAsia="仿宋" w:cs="宋体"/>
                <w:color w:val="000000" w:themeColor="text1"/>
                <w:kern w:val="0"/>
                <w:sz w:val="24"/>
                <w:lang w:val="en-US" w:eastAsia="zh-CN"/>
              </w:rPr>
              <w:t>特勤</w:t>
            </w:r>
            <w:r>
              <w:rPr>
                <w:rFonts w:hint="eastAsia" w:ascii="仿宋" w:hAnsi="仿宋" w:eastAsia="仿宋" w:cs="宋体"/>
                <w:color w:val="000000" w:themeColor="text1"/>
                <w:kern w:val="0"/>
                <w:sz w:val="24"/>
              </w:rPr>
              <w:t>（</w:t>
            </w:r>
            <w:r>
              <w:rPr>
                <w:rFonts w:hint="eastAsia" w:ascii="仿宋" w:hAnsi="仿宋" w:eastAsia="仿宋" w:cs="宋体"/>
                <w:color w:val="000000" w:themeColor="text1"/>
                <w:kern w:val="0"/>
                <w:sz w:val="24"/>
                <w:lang w:val="en-US" w:eastAsia="zh-CN"/>
              </w:rPr>
              <w:t>零陵站</w:t>
            </w:r>
            <w:r>
              <w:rPr>
                <w:rFonts w:hint="eastAsia" w:ascii="仿宋" w:hAnsi="仿宋" w:eastAsia="仿宋" w:cs="宋体"/>
                <w:color w:val="000000" w:themeColor="text1"/>
                <w:kern w:val="0"/>
                <w:sz w:val="24"/>
              </w:rPr>
              <w:t>）消防</w:t>
            </w:r>
            <w:r>
              <w:rPr>
                <w:rFonts w:hint="eastAsia" w:ascii="仿宋" w:hAnsi="仿宋" w:eastAsia="仿宋" w:cs="宋体"/>
                <w:color w:val="000000" w:themeColor="text1"/>
                <w:kern w:val="0"/>
                <w:sz w:val="24"/>
                <w:lang w:val="en-US" w:eastAsia="zh-CN"/>
              </w:rPr>
              <w:t>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6.28</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22</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themeColor="text1"/>
                <w:kern w:val="0"/>
                <w:sz w:val="24"/>
                <w:lang w:val="en-US" w:eastAsia="zh-CN"/>
              </w:rPr>
            </w:pPr>
            <w:r>
              <w:rPr>
                <w:rFonts w:hint="eastAsia" w:ascii="仿宋" w:hAnsi="仿宋" w:eastAsia="仿宋" w:cs="宋体"/>
                <w:color w:val="000000" w:themeColor="text1"/>
                <w:kern w:val="0"/>
                <w:sz w:val="24"/>
              </w:rPr>
              <w:t>零陵</w:t>
            </w:r>
            <w:r>
              <w:rPr>
                <w:rFonts w:hint="eastAsia" w:ascii="仿宋" w:hAnsi="仿宋" w:eastAsia="仿宋" w:cs="宋体"/>
                <w:color w:val="000000" w:themeColor="text1"/>
                <w:kern w:val="0"/>
                <w:sz w:val="24"/>
                <w:lang w:val="en-US" w:eastAsia="zh-CN"/>
              </w:rPr>
              <w:t>区南津路</w:t>
            </w:r>
            <w:r>
              <w:rPr>
                <w:rFonts w:hint="eastAsia" w:ascii="仿宋" w:hAnsi="仿宋" w:eastAsia="仿宋" w:cs="宋体"/>
                <w:color w:val="000000" w:themeColor="text1"/>
                <w:kern w:val="0"/>
                <w:sz w:val="24"/>
              </w:rPr>
              <w:t>消防</w:t>
            </w:r>
            <w:r>
              <w:rPr>
                <w:rFonts w:hint="eastAsia" w:ascii="仿宋" w:hAnsi="仿宋" w:eastAsia="仿宋" w:cs="宋体"/>
                <w:color w:val="000000" w:themeColor="text1"/>
                <w:kern w:val="0"/>
                <w:sz w:val="24"/>
                <w:lang w:val="en-US" w:eastAsia="zh-CN"/>
              </w:rPr>
              <w:t>救援站</w:t>
            </w:r>
            <w:r>
              <w:rPr>
                <w:rFonts w:hint="eastAsia" w:ascii="仿宋" w:hAnsi="仿宋" w:eastAsia="仿宋" w:cs="宋体"/>
                <w:color w:val="000000" w:themeColor="text1"/>
                <w:kern w:val="0"/>
                <w:sz w:val="24"/>
              </w:rPr>
              <w:t>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7.49</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23</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站西消防站责任区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3.97</w:t>
            </w:r>
          </w:p>
        </w:tc>
      </w:tr>
      <w:tr>
        <w:tblPrEx>
          <w:tblCellMar>
            <w:top w:w="0" w:type="dxa"/>
            <w:left w:w="108" w:type="dxa"/>
            <w:bottom w:w="0" w:type="dxa"/>
            <w:right w:w="108" w:type="dxa"/>
          </w:tblCellMar>
        </w:tblPrEx>
        <w:trPr>
          <w:trHeight w:val="397" w:hRule="exact"/>
          <w:jc w:val="center"/>
        </w:trPr>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24</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rPr>
            </w:pPr>
          </w:p>
        </w:tc>
        <w:tc>
          <w:tcPr>
            <w:tcW w:w="43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学府消防站责任区</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4.05</w:t>
            </w:r>
          </w:p>
        </w:tc>
      </w:tr>
    </w:tbl>
    <w:p>
      <w:pPr>
        <w:numPr>
          <w:ilvl w:val="0"/>
          <w:numId w:val="1"/>
        </w:num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消防培训基地</w:t>
      </w:r>
    </w:p>
    <w:p>
      <w:pPr>
        <w:spacing w:line="360" w:lineRule="auto"/>
        <w:ind w:firstLine="640" w:firstLineChars="200"/>
        <w:rPr>
          <w:rStyle w:val="9"/>
          <w:rFonts w:ascii="仿宋_GB2312" w:hAnsi="仿宋" w:eastAsia="仿宋_GB2312" w:cs="仿宋"/>
          <w:b w:val="0"/>
          <w:bCs/>
          <w:color w:val="000000"/>
          <w:sz w:val="32"/>
          <w:szCs w:val="32"/>
          <w:shd w:val="clear" w:color="auto" w:fill="FFFFFF"/>
        </w:rPr>
      </w:pPr>
      <w:r>
        <w:rPr>
          <w:rStyle w:val="9"/>
          <w:rFonts w:hint="eastAsia" w:ascii="仿宋_GB2312" w:hAnsi="仿宋" w:eastAsia="仿宋_GB2312" w:cs="仿宋"/>
          <w:b w:val="0"/>
          <w:bCs/>
          <w:color w:val="000000"/>
          <w:sz w:val="32"/>
          <w:szCs w:val="32"/>
          <w:shd w:val="clear" w:color="auto" w:fill="FFFFFF"/>
        </w:rPr>
        <w:t>消防培训中心结合产业集聚区消防站设置，满足城市消防队伍训练。</w:t>
      </w:r>
    </w:p>
    <w:p>
      <w:pPr>
        <w:pStyle w:val="2"/>
        <w:rPr>
          <w:rFonts w:hint="eastAsia"/>
        </w:rPr>
      </w:pPr>
    </w:p>
    <w:p>
      <w:pPr>
        <w:numPr>
          <w:ilvl w:val="0"/>
          <w:numId w:val="1"/>
        </w:num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企事业专职消防队规划</w:t>
      </w:r>
    </w:p>
    <w:p>
      <w:pPr>
        <w:spacing w:line="360" w:lineRule="auto"/>
        <w:ind w:firstLine="640" w:firstLineChars="200"/>
        <w:rPr>
          <w:rStyle w:val="9"/>
          <w:rFonts w:hint="eastAsia" w:ascii="仿宋_GB2312" w:hAnsi="仿宋" w:eastAsia="仿宋_GB2312" w:cs="仿宋"/>
          <w:b w:val="0"/>
          <w:bCs/>
          <w:color w:val="000000"/>
          <w:sz w:val="32"/>
          <w:szCs w:val="32"/>
          <w:shd w:val="clear" w:color="auto" w:fill="FFFFFF"/>
        </w:rPr>
      </w:pPr>
      <w:r>
        <w:rPr>
          <w:rStyle w:val="9"/>
          <w:rFonts w:hint="eastAsia" w:ascii="仿宋_GB2312" w:hAnsi="仿宋" w:eastAsia="仿宋_GB2312" w:cs="仿宋"/>
          <w:b w:val="0"/>
          <w:bCs/>
          <w:color w:val="000000"/>
          <w:sz w:val="32"/>
          <w:szCs w:val="32"/>
          <w:shd w:val="clear" w:color="auto" w:fill="FFFFFF"/>
        </w:rPr>
        <w:t>各大中型企业应积极建立专职消防队，规模可按二级专职消防队设置。</w:t>
      </w:r>
    </w:p>
    <w:p>
      <w:pPr>
        <w:numPr>
          <w:ilvl w:val="0"/>
          <w:numId w:val="1"/>
        </w:num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消防队供水规划</w:t>
      </w:r>
    </w:p>
    <w:p>
      <w:pPr>
        <w:spacing w:line="360" w:lineRule="auto"/>
        <w:ind w:firstLine="640" w:firstLineChars="200"/>
        <w:rPr>
          <w:rStyle w:val="9"/>
          <w:rFonts w:hint="eastAsia" w:ascii="仿宋_GB2312" w:hAnsi="仿宋" w:eastAsia="仿宋_GB2312" w:cs="仿宋"/>
          <w:b w:val="0"/>
          <w:bCs/>
          <w:color w:val="000000"/>
          <w:sz w:val="32"/>
          <w:szCs w:val="32"/>
          <w:shd w:val="clear" w:color="auto" w:fill="FFFFFF"/>
        </w:rPr>
      </w:pPr>
      <w:r>
        <w:rPr>
          <w:rStyle w:val="9"/>
          <w:rFonts w:hint="eastAsia" w:ascii="仿宋_GB2312" w:hAnsi="仿宋" w:eastAsia="仿宋_GB2312" w:cs="仿宋"/>
          <w:b w:val="0"/>
          <w:bCs/>
          <w:color w:val="000000"/>
          <w:sz w:val="32"/>
          <w:szCs w:val="32"/>
          <w:shd w:val="clear" w:color="auto" w:fill="FFFFFF"/>
        </w:rPr>
        <w:t>接设市政消火栓的市政给水管网宜为环状管网，服务直径不应小于</w:t>
      </w:r>
      <w:r>
        <w:rPr>
          <w:rStyle w:val="9"/>
          <w:rFonts w:ascii="仿宋_GB2312" w:hAnsi="仿宋" w:eastAsia="仿宋_GB2312" w:cs="仿宋"/>
          <w:b w:val="0"/>
          <w:bCs/>
          <w:color w:val="000000"/>
          <w:sz w:val="32"/>
          <w:szCs w:val="32"/>
          <w:shd w:val="clear" w:color="auto" w:fill="FFFFFF"/>
        </w:rPr>
        <w:t>150mm</w:t>
      </w:r>
      <w:r>
        <w:rPr>
          <w:rStyle w:val="9"/>
          <w:rFonts w:hint="eastAsia" w:ascii="仿宋_GB2312" w:hAnsi="仿宋" w:eastAsia="仿宋_GB2312" w:cs="仿宋"/>
          <w:b w:val="0"/>
          <w:bCs/>
          <w:color w:val="000000"/>
          <w:sz w:val="32"/>
          <w:szCs w:val="32"/>
          <w:shd w:val="clear" w:color="auto" w:fill="FFFFFF"/>
        </w:rPr>
        <w:t>，其平时运行工作压力不应小于</w:t>
      </w:r>
      <w:r>
        <w:rPr>
          <w:rStyle w:val="9"/>
          <w:rFonts w:ascii="仿宋_GB2312" w:hAnsi="仿宋" w:eastAsia="仿宋_GB2312" w:cs="仿宋"/>
          <w:b w:val="0"/>
          <w:bCs/>
          <w:color w:val="000000"/>
          <w:sz w:val="32"/>
          <w:szCs w:val="32"/>
          <w:shd w:val="clear" w:color="auto" w:fill="FFFFFF"/>
        </w:rPr>
        <w:t>0.14MPa</w:t>
      </w:r>
      <w:r>
        <w:rPr>
          <w:rStyle w:val="9"/>
          <w:rFonts w:hint="eastAsia" w:ascii="仿宋_GB2312" w:hAnsi="仿宋" w:eastAsia="仿宋_GB2312" w:cs="仿宋"/>
          <w:b w:val="0"/>
          <w:bCs/>
          <w:color w:val="000000"/>
          <w:sz w:val="32"/>
          <w:szCs w:val="32"/>
          <w:shd w:val="clear" w:color="auto" w:fill="FFFFFF"/>
        </w:rPr>
        <w:t>，消防取水码头1处。</w:t>
      </w:r>
    </w:p>
    <w:p>
      <w:pPr>
        <w:numPr>
          <w:ilvl w:val="0"/>
          <w:numId w:val="1"/>
        </w:numPr>
        <w:spacing w:line="360" w:lineRule="auto"/>
        <w:rPr>
          <w:rFonts w:hint="eastAsia" w:ascii="仿宋_GB2312" w:hAnsi="宋体" w:eastAsia="仿宋_GB2312" w:cs="宋体"/>
          <w:b/>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消防通道规划</w:t>
      </w:r>
    </w:p>
    <w:p>
      <w:pPr>
        <w:pStyle w:val="2"/>
        <w:ind w:firstLine="640"/>
        <w:jc w:val="both"/>
        <w:rPr>
          <w:rStyle w:val="9"/>
          <w:rFonts w:hint="eastAsia" w:ascii="仿宋_GB2312" w:hAnsi="仿宋" w:eastAsia="仿宋_GB2312" w:cs="仿宋"/>
          <w:b w:val="0"/>
          <w:color w:val="000000"/>
          <w:sz w:val="32"/>
          <w:szCs w:val="32"/>
          <w:shd w:val="clear" w:color="auto" w:fill="FFFFFF"/>
        </w:rPr>
      </w:pPr>
      <w:r>
        <w:rPr>
          <w:rStyle w:val="9"/>
          <w:rFonts w:hint="eastAsia" w:ascii="仿宋_GB2312" w:hAnsi="仿宋" w:eastAsia="仿宋_GB2312" w:cs="仿宋"/>
          <w:b w:val="0"/>
          <w:color w:val="000000"/>
          <w:sz w:val="32"/>
          <w:szCs w:val="32"/>
          <w:shd w:val="clear" w:color="auto" w:fill="FFFFFF"/>
        </w:rPr>
        <w:t>消防通道主要依靠城市快速路和城市主干道系统组成。</w:t>
      </w:r>
    </w:p>
    <w:p>
      <w:pPr>
        <w:numPr>
          <w:ilvl w:val="0"/>
          <w:numId w:val="1"/>
        </w:numPr>
        <w:spacing w:line="360" w:lineRule="auto"/>
        <w:rPr>
          <w:rFonts w:hint="eastAsia" w:ascii="仿宋_GB2312" w:hAnsi="宋体" w:eastAsia="仿宋_GB2312" w:cs="宋体"/>
          <w:b/>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避难疏散场地规划</w:t>
      </w:r>
    </w:p>
    <w:p>
      <w:pPr>
        <w:spacing w:line="360" w:lineRule="auto"/>
        <w:ind w:firstLine="640" w:firstLineChars="200"/>
        <w:rPr>
          <w:rStyle w:val="9"/>
          <w:rFonts w:hint="eastAsia" w:ascii="仿宋_GB2312" w:hAnsi="仿宋" w:eastAsia="仿宋_GB2312" w:cs="仿宋"/>
          <w:b w:val="0"/>
          <w:bCs/>
          <w:color w:val="000000"/>
          <w:sz w:val="32"/>
          <w:szCs w:val="32"/>
          <w:shd w:val="clear" w:color="auto" w:fill="FFFFFF"/>
        </w:rPr>
      </w:pPr>
      <w:r>
        <w:rPr>
          <w:rStyle w:val="9"/>
          <w:rFonts w:hint="eastAsia" w:ascii="仿宋_GB2312" w:hAnsi="仿宋" w:eastAsia="仿宋_GB2312" w:cs="仿宋"/>
          <w:b w:val="0"/>
          <w:bCs/>
          <w:color w:val="000000"/>
          <w:sz w:val="32"/>
          <w:szCs w:val="32"/>
          <w:shd w:val="clear" w:color="auto" w:fill="FFFFFF"/>
        </w:rPr>
        <w:t>根据中心城区划分为</w:t>
      </w:r>
      <w:r>
        <w:rPr>
          <w:rStyle w:val="9"/>
          <w:rFonts w:ascii="仿宋_GB2312" w:hAnsi="仿宋" w:eastAsia="仿宋_GB2312" w:cs="仿宋"/>
          <w:b w:val="0"/>
          <w:bCs/>
          <w:color w:val="000000"/>
          <w:sz w:val="32"/>
          <w:szCs w:val="32"/>
          <w:shd w:val="clear" w:color="auto" w:fill="FFFFFF"/>
        </w:rPr>
        <w:t>24</w:t>
      </w:r>
      <w:r>
        <w:rPr>
          <w:rStyle w:val="9"/>
          <w:rFonts w:hint="eastAsia" w:ascii="仿宋_GB2312" w:hAnsi="仿宋" w:eastAsia="仿宋_GB2312" w:cs="仿宋"/>
          <w:b w:val="0"/>
          <w:bCs/>
          <w:color w:val="000000"/>
          <w:sz w:val="32"/>
          <w:szCs w:val="32"/>
          <w:shd w:val="clear" w:color="auto" w:fill="FFFFFF"/>
        </w:rPr>
        <w:t>消防责任分区，每个消防责任分区包含</w:t>
      </w:r>
      <w:r>
        <w:rPr>
          <w:rStyle w:val="9"/>
          <w:rFonts w:ascii="仿宋_GB2312" w:hAnsi="仿宋" w:eastAsia="仿宋_GB2312" w:cs="仿宋"/>
          <w:b w:val="0"/>
          <w:bCs/>
          <w:color w:val="000000"/>
          <w:sz w:val="32"/>
          <w:szCs w:val="32"/>
          <w:shd w:val="clear" w:color="auto" w:fill="FFFFFF"/>
        </w:rPr>
        <w:t>1-2</w:t>
      </w:r>
      <w:r>
        <w:rPr>
          <w:rStyle w:val="9"/>
          <w:rFonts w:hint="eastAsia" w:ascii="仿宋_GB2312" w:hAnsi="仿宋" w:eastAsia="仿宋_GB2312" w:cs="仿宋"/>
          <w:b w:val="0"/>
          <w:bCs/>
          <w:color w:val="000000"/>
          <w:sz w:val="32"/>
          <w:szCs w:val="32"/>
          <w:shd w:val="clear" w:color="auto" w:fill="FFFFFF"/>
        </w:rPr>
        <w:t>个疏散集结地（学校操场、公园、广场），规划利用广场、运动场、公园、绿地等各类公共开敞空间，设置紧急避难疏散场地。</w:t>
      </w:r>
    </w:p>
    <w:p>
      <w:pPr>
        <w:numPr>
          <w:ilvl w:val="0"/>
          <w:numId w:val="1"/>
        </w:numPr>
        <w:spacing w:line="360" w:lineRule="auto"/>
        <w:rPr>
          <w:rStyle w:val="9"/>
          <w:rFonts w:hint="eastAsia"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消防通信规划</w:t>
      </w:r>
    </w:p>
    <w:p>
      <w:pPr>
        <w:widowControl/>
        <w:spacing w:line="360" w:lineRule="auto"/>
        <w:ind w:firstLine="640" w:firstLineChars="200"/>
        <w:rPr>
          <w:rStyle w:val="9"/>
          <w:rFonts w:hint="eastAsia" w:ascii="仿宋_GB2312" w:hAnsi="仿宋" w:eastAsia="仿宋_GB2312" w:cs="仿宋"/>
          <w:b w:val="0"/>
          <w:bCs/>
          <w:color w:val="000000"/>
          <w:sz w:val="32"/>
          <w:szCs w:val="32"/>
          <w:shd w:val="clear" w:color="auto" w:fill="FFFFFF"/>
        </w:rPr>
      </w:pPr>
      <w:r>
        <w:rPr>
          <w:rStyle w:val="9"/>
          <w:rFonts w:hint="eastAsia" w:ascii="仿宋_GB2312" w:hAnsi="仿宋" w:eastAsia="仿宋_GB2312" w:cs="仿宋"/>
          <w:b w:val="0"/>
          <w:bCs/>
          <w:color w:val="000000"/>
          <w:sz w:val="32"/>
          <w:szCs w:val="32"/>
          <w:shd w:val="clear" w:color="auto" w:fill="FFFFFF"/>
        </w:rPr>
        <w:t>消防通信指挥中心与消防站点之间设2对火警调度专线，消防通信指挥中心与政府、供水、供电、供气、医疗急救、交通管理、环保、气象、地震等单位间设1对报警专线。</w:t>
      </w:r>
    </w:p>
    <w:p>
      <w:pPr>
        <w:numPr>
          <w:ilvl w:val="0"/>
          <w:numId w:val="1"/>
        </w:numPr>
        <w:spacing w:line="360" w:lineRule="auto"/>
        <w:rPr>
          <w:rStyle w:val="9"/>
          <w:rFonts w:ascii="仿宋_GB2312" w:hAnsi="宋体" w:eastAsia="仿宋_GB2312" w:cs="黑体"/>
          <w:color w:val="000000"/>
          <w:sz w:val="32"/>
          <w:szCs w:val="32"/>
          <w:shd w:val="clear" w:color="auto" w:fill="FFFFFF"/>
        </w:rPr>
      </w:pPr>
      <w:r>
        <w:rPr>
          <w:rStyle w:val="9"/>
          <w:rFonts w:hint="eastAsia" w:ascii="仿宋_GB2312" w:hAnsi="宋体" w:eastAsia="仿宋_GB2312" w:cs="黑体"/>
          <w:color w:val="000000"/>
          <w:sz w:val="32"/>
          <w:szCs w:val="32"/>
          <w:shd w:val="clear" w:color="auto" w:fill="FFFFFF"/>
        </w:rPr>
        <w:t>近期建设规划</w:t>
      </w:r>
    </w:p>
    <w:p>
      <w:pPr>
        <w:widowControl/>
        <w:spacing w:line="360" w:lineRule="auto"/>
        <w:ind w:firstLine="640" w:firstLineChars="200"/>
        <w:rPr>
          <w:rStyle w:val="9"/>
          <w:rFonts w:hint="eastAsia" w:ascii="仿宋_GB2312" w:hAnsi="宋体" w:eastAsia="仿宋_GB2312" w:cs="黑体"/>
          <w:color w:val="000000"/>
          <w:sz w:val="32"/>
          <w:szCs w:val="32"/>
          <w:shd w:val="clear" w:color="auto" w:fill="FFFFFF"/>
        </w:rPr>
      </w:pPr>
      <w:r>
        <w:rPr>
          <w:rStyle w:val="9"/>
          <w:rFonts w:hint="eastAsia" w:ascii="仿宋_GB2312" w:hAnsi="仿宋" w:eastAsia="仿宋_GB2312" w:cs="仿宋"/>
          <w:b w:val="0"/>
          <w:bCs/>
          <w:color w:val="000000"/>
          <w:sz w:val="32"/>
          <w:szCs w:val="32"/>
          <w:shd w:val="clear" w:color="auto" w:fill="FFFFFF"/>
        </w:rPr>
        <w:t>近期重点建设4座消防站，分别为车站消防站、岚角山消防站、零陵</w:t>
      </w:r>
      <w:r>
        <w:rPr>
          <w:rStyle w:val="9"/>
          <w:rFonts w:hint="eastAsia" w:ascii="仿宋_GB2312" w:hAnsi="仿宋" w:eastAsia="仿宋_GB2312" w:cs="仿宋"/>
          <w:b w:val="0"/>
          <w:bCs/>
          <w:color w:val="000000"/>
          <w:sz w:val="32"/>
          <w:szCs w:val="32"/>
          <w:shd w:val="clear" w:color="auto" w:fill="FFFFFF"/>
          <w:lang w:val="en-US" w:eastAsia="zh-CN"/>
        </w:rPr>
        <w:t>区南津路</w:t>
      </w:r>
      <w:r>
        <w:rPr>
          <w:rStyle w:val="9"/>
          <w:rFonts w:hint="eastAsia" w:ascii="仿宋_GB2312" w:hAnsi="仿宋" w:eastAsia="仿宋_GB2312" w:cs="仿宋"/>
          <w:b w:val="0"/>
          <w:bCs/>
          <w:color w:val="000000"/>
          <w:sz w:val="32"/>
          <w:szCs w:val="32"/>
          <w:shd w:val="clear" w:color="auto" w:fill="FFFFFF"/>
        </w:rPr>
        <w:t>消防</w:t>
      </w:r>
      <w:r>
        <w:rPr>
          <w:rStyle w:val="9"/>
          <w:rFonts w:hint="eastAsia" w:ascii="仿宋_GB2312" w:hAnsi="仿宋" w:eastAsia="仿宋_GB2312" w:cs="仿宋"/>
          <w:b w:val="0"/>
          <w:bCs/>
          <w:color w:val="000000"/>
          <w:sz w:val="32"/>
          <w:szCs w:val="32"/>
          <w:shd w:val="clear" w:color="auto" w:fill="FFFFFF"/>
          <w:lang w:val="en-US" w:eastAsia="zh-CN"/>
        </w:rPr>
        <w:t>救援站</w:t>
      </w:r>
      <w:r>
        <w:rPr>
          <w:rStyle w:val="9"/>
          <w:rFonts w:hint="eastAsia" w:ascii="仿宋_GB2312" w:hAnsi="仿宋" w:eastAsia="仿宋_GB2312" w:cs="仿宋"/>
          <w:b w:val="0"/>
          <w:bCs/>
          <w:color w:val="000000"/>
          <w:sz w:val="32"/>
          <w:szCs w:val="32"/>
          <w:shd w:val="clear" w:color="auto" w:fill="FFFFFF"/>
        </w:rPr>
        <w:t>和马坪消防站，完善长丰消防站和</w:t>
      </w:r>
      <w:r>
        <w:rPr>
          <w:rStyle w:val="9"/>
          <w:rFonts w:hint="eastAsia" w:ascii="仿宋_GB2312" w:hAnsi="仿宋" w:eastAsia="仿宋_GB2312" w:cs="仿宋"/>
          <w:b w:val="0"/>
          <w:bCs/>
          <w:color w:val="000000"/>
          <w:sz w:val="32"/>
          <w:szCs w:val="32"/>
          <w:shd w:val="clear" w:color="auto" w:fill="FFFFFF"/>
          <w:lang w:val="en-US" w:eastAsia="zh-CN"/>
        </w:rPr>
        <w:t>冷水滩</w:t>
      </w:r>
      <w:r>
        <w:rPr>
          <w:rStyle w:val="9"/>
          <w:rFonts w:hint="eastAsia" w:ascii="仿宋_GB2312" w:hAnsi="仿宋" w:eastAsia="仿宋_GB2312" w:cs="仿宋"/>
          <w:b w:val="0"/>
          <w:bCs/>
          <w:color w:val="000000"/>
          <w:sz w:val="32"/>
          <w:szCs w:val="32"/>
          <w:shd w:val="clear" w:color="auto" w:fill="FFFFFF"/>
        </w:rPr>
        <w:t>古塘</w:t>
      </w:r>
      <w:r>
        <w:rPr>
          <w:rStyle w:val="9"/>
          <w:rFonts w:hint="eastAsia" w:ascii="仿宋_GB2312" w:hAnsi="仿宋" w:eastAsia="仿宋_GB2312" w:cs="仿宋"/>
          <w:b w:val="0"/>
          <w:bCs/>
          <w:color w:val="000000"/>
          <w:sz w:val="32"/>
          <w:szCs w:val="32"/>
          <w:shd w:val="clear" w:color="auto" w:fill="FFFFFF"/>
          <w:lang w:val="en-US" w:eastAsia="zh-CN"/>
        </w:rPr>
        <w:t>政府专职消防救援站</w:t>
      </w:r>
      <w:r>
        <w:rPr>
          <w:rStyle w:val="9"/>
          <w:rFonts w:hint="eastAsia" w:ascii="仿宋_GB2312" w:hAnsi="仿宋" w:eastAsia="仿宋_GB2312" w:cs="仿宋"/>
          <w:b w:val="0"/>
          <w:bCs/>
          <w:color w:val="000000"/>
          <w:sz w:val="32"/>
          <w:szCs w:val="32"/>
          <w:shd w:val="clear" w:color="auto" w:fill="FFFFFF"/>
        </w:rPr>
        <w:t>的消防装备配置。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03350"/>
    <w:multiLevelType w:val="singleLevel"/>
    <w:tmpl w:val="644033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EE"/>
    <w:rsid w:val="00276577"/>
    <w:rsid w:val="003A0093"/>
    <w:rsid w:val="005043F3"/>
    <w:rsid w:val="006241E3"/>
    <w:rsid w:val="006541D0"/>
    <w:rsid w:val="00680277"/>
    <w:rsid w:val="006F5136"/>
    <w:rsid w:val="007229FC"/>
    <w:rsid w:val="007B7302"/>
    <w:rsid w:val="00A76C8A"/>
    <w:rsid w:val="00AA25EE"/>
    <w:rsid w:val="00B22EEE"/>
    <w:rsid w:val="00BE3B30"/>
    <w:rsid w:val="00BE3B4C"/>
    <w:rsid w:val="00FB33FB"/>
    <w:rsid w:val="07E20912"/>
    <w:rsid w:val="0DBD2BC7"/>
    <w:rsid w:val="0EE93D28"/>
    <w:rsid w:val="0FFA2665"/>
    <w:rsid w:val="11F37F90"/>
    <w:rsid w:val="13E45B7D"/>
    <w:rsid w:val="15C42416"/>
    <w:rsid w:val="16773FEA"/>
    <w:rsid w:val="17675696"/>
    <w:rsid w:val="1C0E0BDE"/>
    <w:rsid w:val="1C3E7A1A"/>
    <w:rsid w:val="1CB52DCE"/>
    <w:rsid w:val="1CC578F3"/>
    <w:rsid w:val="1D2755B0"/>
    <w:rsid w:val="1DE877AA"/>
    <w:rsid w:val="1E2F57C6"/>
    <w:rsid w:val="1F99460A"/>
    <w:rsid w:val="23D00C05"/>
    <w:rsid w:val="27057D7F"/>
    <w:rsid w:val="27523119"/>
    <w:rsid w:val="2AAA1C16"/>
    <w:rsid w:val="2ADB4167"/>
    <w:rsid w:val="2EC45C82"/>
    <w:rsid w:val="313A398E"/>
    <w:rsid w:val="314712F2"/>
    <w:rsid w:val="33943496"/>
    <w:rsid w:val="33BB6AEF"/>
    <w:rsid w:val="35DD2DD2"/>
    <w:rsid w:val="36DE7984"/>
    <w:rsid w:val="37D870F9"/>
    <w:rsid w:val="396E062E"/>
    <w:rsid w:val="3BD9C0D6"/>
    <w:rsid w:val="428B3575"/>
    <w:rsid w:val="436574DC"/>
    <w:rsid w:val="44465ECD"/>
    <w:rsid w:val="47DD8656"/>
    <w:rsid w:val="4B481EFF"/>
    <w:rsid w:val="4C0A1645"/>
    <w:rsid w:val="4CD0543F"/>
    <w:rsid w:val="4D74263C"/>
    <w:rsid w:val="4E837FBA"/>
    <w:rsid w:val="50D543D7"/>
    <w:rsid w:val="522F39BA"/>
    <w:rsid w:val="537916C8"/>
    <w:rsid w:val="54F856F8"/>
    <w:rsid w:val="56C32C9D"/>
    <w:rsid w:val="57CF7D25"/>
    <w:rsid w:val="583B0007"/>
    <w:rsid w:val="58CF5F7E"/>
    <w:rsid w:val="5E5552BF"/>
    <w:rsid w:val="60C03732"/>
    <w:rsid w:val="61472C69"/>
    <w:rsid w:val="61F46FB5"/>
    <w:rsid w:val="61F64703"/>
    <w:rsid w:val="62377B75"/>
    <w:rsid w:val="62D93709"/>
    <w:rsid w:val="647D75AF"/>
    <w:rsid w:val="6CDA0797"/>
    <w:rsid w:val="6EA02058"/>
    <w:rsid w:val="6F1A70E9"/>
    <w:rsid w:val="6F5318B8"/>
    <w:rsid w:val="6F7D0B29"/>
    <w:rsid w:val="7000357F"/>
    <w:rsid w:val="7183651F"/>
    <w:rsid w:val="73FD62A6"/>
    <w:rsid w:val="75820377"/>
    <w:rsid w:val="75A765D4"/>
    <w:rsid w:val="78BC17DC"/>
    <w:rsid w:val="7C0F4B96"/>
    <w:rsid w:val="7CE2144A"/>
    <w:rsid w:val="7D49261B"/>
    <w:rsid w:val="F39A030E"/>
    <w:rsid w:val="F67C4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napToGrid w:val="0"/>
      <w:spacing w:line="360" w:lineRule="auto"/>
      <w:ind w:firstLine="480" w:firstLineChars="200"/>
      <w:jc w:val="left"/>
    </w:pPr>
    <w:rPr>
      <w:bCs/>
      <w:sz w:val="2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1114</Words>
  <Characters>1258</Characters>
  <Lines>9</Lines>
  <Paragraphs>2</Paragraphs>
  <TotalTime>6</TotalTime>
  <ScaleCrop>false</ScaleCrop>
  <LinksUpToDate>false</LinksUpToDate>
  <CharactersWithSpaces>1259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2020-12-07T12:41:00Z</dcterms:created>
  <dc:creator>ASUS</dc:creator>
  <cp:lastModifiedBy>kylin</cp:lastModifiedBy>
  <cp:lastPrinted>2025-05-21T16:04:00Z</cp:lastPrinted>
  <dcterms:modified xsi:type="dcterms:W3CDTF">2025-09-11T09:35:44Z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eyJoZGlkIjoiMjhjMGU3NjJmNGNhZmQzOTYxNTZmMDNjMWZmZmU2YTIiLCJ1c2VySWQiOiIxMzU2NDM5ODMyIn0=</vt:lpwstr>
  </property>
  <property fmtid="{D5CDD505-2E9C-101B-9397-08002B2CF9AE}" pid="4" name="ICV">
    <vt:lpwstr>63F2AED91BFD456CA352CAC65A3B952C_13</vt:lpwstr>
  </property>
</Properties>
</file>