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3D80">
      <w:pPr>
        <w:spacing w:after="240" w:afterLines="100" w:line="560" w:lineRule="exact"/>
        <w:rPr>
          <w:rFonts w:hint="eastAsia" w:ascii="方正小标宋简体" w:eastAsia="方正小标宋简体"/>
          <w:w w:val="99"/>
          <w:sz w:val="36"/>
          <w:szCs w:val="36"/>
        </w:rPr>
      </w:pPr>
      <w:r>
        <w:rPr>
          <w:rFonts w:hint="eastAsia" w:ascii="黑体" w:hAnsi="黑体" w:eastAsia="黑体" w:cs="黑体"/>
          <w:sz w:val="32"/>
          <w:szCs w:val="32"/>
        </w:rPr>
        <w:t>附件</w:t>
      </w:r>
      <w:r>
        <w:rPr>
          <w:rFonts w:hint="default" w:ascii="黑体" w:hAnsi="黑体" w:eastAsia="黑体" w:cs="黑体"/>
          <w:sz w:val="32"/>
          <w:szCs w:val="32"/>
        </w:rPr>
        <w:t>1</w:t>
      </w:r>
      <w:r>
        <w:rPr>
          <w:rFonts w:hint="eastAsia" w:ascii="黑体" w:hAnsi="黑体" w:eastAsia="黑体" w:cs="黑体"/>
          <w:sz w:val="32"/>
          <w:szCs w:val="32"/>
          <w:lang w:val="en-US" w:eastAsia="zh-CN"/>
        </w:rPr>
        <w:t xml:space="preserve"> </w:t>
      </w:r>
      <w:r>
        <w:rPr>
          <w:rFonts w:hint="eastAsia" w:ascii="方正小标宋简体" w:eastAsia="方正小标宋简体"/>
          <w:w w:val="99"/>
          <w:sz w:val="36"/>
          <w:szCs w:val="36"/>
        </w:rPr>
        <w:t>202</w:t>
      </w:r>
      <w:r>
        <w:rPr>
          <w:rFonts w:hint="default" w:ascii="方正小标宋简体" w:eastAsia="方正小标宋简体"/>
          <w:w w:val="99"/>
          <w:sz w:val="36"/>
          <w:szCs w:val="36"/>
          <w:lang w:val="en"/>
        </w:rPr>
        <w:t>4</w:t>
      </w:r>
      <w:r>
        <w:rPr>
          <w:rFonts w:hint="eastAsia" w:ascii="方正小标宋简体" w:eastAsia="方正小标宋简体"/>
          <w:w w:val="99"/>
          <w:sz w:val="36"/>
          <w:szCs w:val="36"/>
        </w:rPr>
        <w:t>年度部门整体支出绩效评价基础数据表</w:t>
      </w:r>
    </w:p>
    <w:tbl>
      <w:tblPr>
        <w:tblStyle w:val="6"/>
        <w:tblW w:w="9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205"/>
        <w:gridCol w:w="641"/>
        <w:gridCol w:w="1144"/>
        <w:gridCol w:w="1078"/>
        <w:gridCol w:w="1095"/>
        <w:gridCol w:w="795"/>
      </w:tblGrid>
      <w:tr w14:paraId="7B14D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noWrap w:val="0"/>
            <w:vAlign w:val="center"/>
          </w:tcPr>
          <w:p w14:paraId="665DF22F">
            <w:pPr>
              <w:jc w:val="center"/>
              <w:rPr>
                <w:rFonts w:eastAsia="仿宋_GB2312"/>
                <w:sz w:val="20"/>
                <w:szCs w:val="20"/>
              </w:rPr>
            </w:pPr>
            <w:r>
              <w:rPr>
                <w:rFonts w:eastAsia="仿宋_GB2312"/>
                <w:sz w:val="20"/>
                <w:szCs w:val="20"/>
              </w:rPr>
              <w:t>财政供养人员情况（人）</w:t>
            </w:r>
          </w:p>
        </w:tc>
        <w:tc>
          <w:tcPr>
            <w:tcW w:w="1846" w:type="dxa"/>
            <w:gridSpan w:val="2"/>
            <w:noWrap w:val="0"/>
            <w:vAlign w:val="center"/>
          </w:tcPr>
          <w:p w14:paraId="6A4E588C">
            <w:pPr>
              <w:jc w:val="center"/>
              <w:rPr>
                <w:rFonts w:eastAsia="仿宋_GB2312"/>
                <w:b/>
                <w:bCs/>
                <w:sz w:val="20"/>
                <w:szCs w:val="20"/>
              </w:rPr>
            </w:pPr>
            <w:r>
              <w:rPr>
                <w:rFonts w:eastAsia="仿宋_GB2312"/>
                <w:b/>
                <w:bCs/>
                <w:sz w:val="20"/>
                <w:szCs w:val="20"/>
              </w:rPr>
              <w:t>编制数</w:t>
            </w:r>
          </w:p>
        </w:tc>
        <w:tc>
          <w:tcPr>
            <w:tcW w:w="2222" w:type="dxa"/>
            <w:gridSpan w:val="2"/>
            <w:noWrap w:val="0"/>
            <w:vAlign w:val="center"/>
          </w:tcPr>
          <w:p w14:paraId="0F5DAC41">
            <w:pPr>
              <w:jc w:val="center"/>
              <w:rPr>
                <w:rFonts w:eastAsia="仿宋_GB2312"/>
                <w:b/>
                <w:bCs/>
                <w:sz w:val="20"/>
                <w:szCs w:val="20"/>
              </w:rPr>
            </w:pPr>
            <w:r>
              <w:rPr>
                <w:rFonts w:eastAsia="仿宋_GB2312"/>
                <w:b/>
                <w:bCs/>
                <w:sz w:val="20"/>
                <w:szCs w:val="20"/>
              </w:rPr>
              <w:t>202</w:t>
            </w:r>
            <w:r>
              <w:rPr>
                <w:rFonts w:hint="default" w:eastAsia="仿宋_GB2312"/>
                <w:b/>
                <w:bCs/>
                <w:sz w:val="20"/>
                <w:szCs w:val="20"/>
                <w:lang w:val="en"/>
              </w:rPr>
              <w:t>4</w:t>
            </w:r>
            <w:r>
              <w:rPr>
                <w:rFonts w:eastAsia="仿宋_GB2312"/>
                <w:b/>
                <w:bCs/>
                <w:sz w:val="20"/>
                <w:szCs w:val="20"/>
              </w:rPr>
              <w:t>年实际在职人数</w:t>
            </w:r>
          </w:p>
        </w:tc>
        <w:tc>
          <w:tcPr>
            <w:tcW w:w="1890" w:type="dxa"/>
            <w:gridSpan w:val="2"/>
            <w:noWrap w:val="0"/>
            <w:vAlign w:val="center"/>
          </w:tcPr>
          <w:p w14:paraId="4154FA31">
            <w:pPr>
              <w:jc w:val="center"/>
              <w:rPr>
                <w:rFonts w:eastAsia="仿宋_GB2312"/>
                <w:b/>
                <w:bCs/>
                <w:sz w:val="20"/>
                <w:szCs w:val="20"/>
              </w:rPr>
            </w:pPr>
            <w:r>
              <w:rPr>
                <w:rFonts w:eastAsia="仿宋_GB2312"/>
                <w:b/>
                <w:bCs/>
                <w:sz w:val="20"/>
                <w:szCs w:val="20"/>
              </w:rPr>
              <w:t>控制率</w:t>
            </w:r>
          </w:p>
        </w:tc>
      </w:tr>
      <w:tr w14:paraId="6374D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noWrap w:val="0"/>
            <w:vAlign w:val="center"/>
          </w:tcPr>
          <w:p w14:paraId="2B937A58">
            <w:pPr>
              <w:jc w:val="left"/>
              <w:rPr>
                <w:rFonts w:eastAsia="仿宋_GB2312"/>
                <w:sz w:val="20"/>
                <w:szCs w:val="20"/>
              </w:rPr>
            </w:pPr>
          </w:p>
        </w:tc>
        <w:tc>
          <w:tcPr>
            <w:tcW w:w="1846" w:type="dxa"/>
            <w:gridSpan w:val="2"/>
            <w:noWrap w:val="0"/>
            <w:vAlign w:val="center"/>
          </w:tcPr>
          <w:p w14:paraId="20729D0E">
            <w:pPr>
              <w:jc w:val="center"/>
              <w:rPr>
                <w:rFonts w:hint="eastAsia" w:eastAsia="仿宋_GB2312"/>
                <w:sz w:val="20"/>
                <w:szCs w:val="20"/>
                <w:lang w:val="en-US" w:eastAsia="zh-CN"/>
              </w:rPr>
            </w:pPr>
            <w:r>
              <w:rPr>
                <w:rFonts w:hint="eastAsia" w:eastAsia="仿宋_GB2312"/>
                <w:sz w:val="20"/>
                <w:szCs w:val="20"/>
                <w:lang w:val="en-US" w:eastAsia="zh-CN"/>
              </w:rPr>
              <w:t>8</w:t>
            </w:r>
          </w:p>
        </w:tc>
        <w:tc>
          <w:tcPr>
            <w:tcW w:w="2222" w:type="dxa"/>
            <w:gridSpan w:val="2"/>
            <w:noWrap w:val="0"/>
            <w:vAlign w:val="center"/>
          </w:tcPr>
          <w:p w14:paraId="2197450A">
            <w:pPr>
              <w:jc w:val="center"/>
              <w:rPr>
                <w:rFonts w:eastAsia="仿宋_GB2312"/>
                <w:sz w:val="20"/>
                <w:szCs w:val="20"/>
              </w:rPr>
            </w:pPr>
            <w:r>
              <w:rPr>
                <w:rFonts w:hint="eastAsia" w:eastAsia="仿宋_GB2312"/>
                <w:sz w:val="20"/>
                <w:szCs w:val="20"/>
                <w:lang w:val="en-US" w:eastAsia="zh-CN"/>
              </w:rPr>
              <w:t>7</w:t>
            </w:r>
            <w:r>
              <w:rPr>
                <w:rFonts w:eastAsia="仿宋_GB2312"/>
                <w:sz w:val="20"/>
                <w:szCs w:val="20"/>
              </w:rPr>
              <w:t>　</w:t>
            </w:r>
          </w:p>
        </w:tc>
        <w:tc>
          <w:tcPr>
            <w:tcW w:w="1890" w:type="dxa"/>
            <w:gridSpan w:val="2"/>
            <w:noWrap w:val="0"/>
            <w:vAlign w:val="center"/>
          </w:tcPr>
          <w:p w14:paraId="73029398">
            <w:pPr>
              <w:jc w:val="center"/>
              <w:rPr>
                <w:rFonts w:eastAsia="仿宋_GB2312"/>
                <w:sz w:val="20"/>
                <w:szCs w:val="20"/>
              </w:rPr>
            </w:pPr>
            <w:r>
              <w:rPr>
                <w:rFonts w:hint="eastAsia" w:eastAsia="仿宋_GB2312"/>
                <w:sz w:val="20"/>
                <w:szCs w:val="20"/>
                <w:lang w:val="en-US" w:eastAsia="zh-CN"/>
              </w:rPr>
              <w:t>87.5%</w:t>
            </w:r>
            <w:r>
              <w:rPr>
                <w:rFonts w:eastAsia="仿宋_GB2312"/>
                <w:sz w:val="20"/>
                <w:szCs w:val="20"/>
              </w:rPr>
              <w:t>　</w:t>
            </w:r>
          </w:p>
        </w:tc>
      </w:tr>
      <w:tr w14:paraId="7F4BB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2BC7ADD5">
            <w:pPr>
              <w:jc w:val="center"/>
              <w:rPr>
                <w:rFonts w:eastAsia="仿宋_GB2312"/>
                <w:sz w:val="20"/>
                <w:szCs w:val="20"/>
              </w:rPr>
            </w:pPr>
            <w:r>
              <w:rPr>
                <w:rFonts w:eastAsia="仿宋_GB2312"/>
                <w:sz w:val="20"/>
                <w:szCs w:val="20"/>
              </w:rPr>
              <w:t>经费控制情况（万元）</w:t>
            </w:r>
          </w:p>
        </w:tc>
        <w:tc>
          <w:tcPr>
            <w:tcW w:w="1846" w:type="dxa"/>
            <w:gridSpan w:val="2"/>
            <w:noWrap w:val="0"/>
            <w:vAlign w:val="center"/>
          </w:tcPr>
          <w:p w14:paraId="7CBB5488">
            <w:pPr>
              <w:jc w:val="center"/>
              <w:rPr>
                <w:rFonts w:eastAsia="仿宋_GB2312"/>
                <w:b/>
                <w:bCs/>
                <w:sz w:val="20"/>
                <w:szCs w:val="20"/>
              </w:rPr>
            </w:pPr>
            <w:r>
              <w:rPr>
                <w:rFonts w:eastAsia="仿宋_GB2312"/>
                <w:b/>
                <w:bCs/>
                <w:sz w:val="20"/>
                <w:szCs w:val="20"/>
              </w:rPr>
              <w:t>202</w:t>
            </w:r>
            <w:r>
              <w:rPr>
                <w:rFonts w:hint="default" w:eastAsia="仿宋_GB2312"/>
                <w:b/>
                <w:bCs/>
                <w:sz w:val="20"/>
                <w:szCs w:val="20"/>
                <w:lang w:val="en"/>
              </w:rPr>
              <w:t>3</w:t>
            </w:r>
            <w:r>
              <w:rPr>
                <w:rFonts w:eastAsia="仿宋_GB2312"/>
                <w:b/>
                <w:bCs/>
                <w:sz w:val="20"/>
                <w:szCs w:val="20"/>
              </w:rPr>
              <w:t>年决算数</w:t>
            </w:r>
          </w:p>
        </w:tc>
        <w:tc>
          <w:tcPr>
            <w:tcW w:w="2222" w:type="dxa"/>
            <w:gridSpan w:val="2"/>
            <w:noWrap w:val="0"/>
            <w:vAlign w:val="center"/>
          </w:tcPr>
          <w:p w14:paraId="49EEE1AB">
            <w:pPr>
              <w:jc w:val="center"/>
              <w:rPr>
                <w:rFonts w:eastAsia="仿宋_GB2312"/>
                <w:b/>
                <w:bCs/>
                <w:sz w:val="20"/>
                <w:szCs w:val="20"/>
              </w:rPr>
            </w:pPr>
            <w:r>
              <w:rPr>
                <w:rFonts w:eastAsia="仿宋_GB2312"/>
                <w:b/>
                <w:bCs/>
                <w:sz w:val="20"/>
                <w:szCs w:val="20"/>
              </w:rPr>
              <w:t>202</w:t>
            </w:r>
            <w:r>
              <w:rPr>
                <w:rFonts w:hint="default" w:eastAsia="仿宋_GB2312"/>
                <w:b/>
                <w:bCs/>
                <w:sz w:val="20"/>
                <w:szCs w:val="20"/>
                <w:lang w:val="en"/>
              </w:rPr>
              <w:t>4</w:t>
            </w:r>
            <w:r>
              <w:rPr>
                <w:rFonts w:eastAsia="仿宋_GB2312"/>
                <w:b/>
                <w:bCs/>
                <w:sz w:val="20"/>
                <w:szCs w:val="20"/>
              </w:rPr>
              <w:t>年预算数</w:t>
            </w:r>
          </w:p>
        </w:tc>
        <w:tc>
          <w:tcPr>
            <w:tcW w:w="1890" w:type="dxa"/>
            <w:gridSpan w:val="2"/>
            <w:noWrap w:val="0"/>
            <w:vAlign w:val="center"/>
          </w:tcPr>
          <w:p w14:paraId="52702379">
            <w:pPr>
              <w:jc w:val="center"/>
              <w:rPr>
                <w:rFonts w:eastAsia="仿宋_GB2312"/>
                <w:b/>
                <w:bCs/>
                <w:sz w:val="20"/>
                <w:szCs w:val="20"/>
              </w:rPr>
            </w:pPr>
            <w:r>
              <w:rPr>
                <w:rFonts w:eastAsia="仿宋_GB2312"/>
                <w:b/>
                <w:bCs/>
                <w:sz w:val="20"/>
                <w:szCs w:val="20"/>
              </w:rPr>
              <w:t>202</w:t>
            </w:r>
            <w:r>
              <w:rPr>
                <w:rFonts w:hint="default" w:eastAsia="仿宋_GB2312"/>
                <w:b/>
                <w:bCs/>
                <w:sz w:val="20"/>
                <w:szCs w:val="20"/>
                <w:lang w:val="en"/>
              </w:rPr>
              <w:t>4</w:t>
            </w:r>
            <w:r>
              <w:rPr>
                <w:rFonts w:eastAsia="仿宋_GB2312"/>
                <w:b/>
                <w:bCs/>
                <w:sz w:val="20"/>
                <w:szCs w:val="20"/>
              </w:rPr>
              <w:t>年决算数</w:t>
            </w:r>
          </w:p>
        </w:tc>
      </w:tr>
      <w:tr w14:paraId="23215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7E2A3154">
            <w:pPr>
              <w:jc w:val="center"/>
              <w:rPr>
                <w:rFonts w:hint="eastAsia" w:eastAsia="仿宋_GB2312"/>
                <w:sz w:val="20"/>
                <w:szCs w:val="20"/>
              </w:rPr>
            </w:pPr>
            <w:r>
              <w:rPr>
                <w:rFonts w:hint="eastAsia" w:eastAsia="仿宋_GB2312"/>
                <w:sz w:val="20"/>
                <w:szCs w:val="20"/>
              </w:rPr>
              <w:t>一、部门基本支出</w:t>
            </w:r>
          </w:p>
        </w:tc>
        <w:tc>
          <w:tcPr>
            <w:tcW w:w="1846" w:type="dxa"/>
            <w:gridSpan w:val="2"/>
            <w:noWrap w:val="0"/>
            <w:vAlign w:val="center"/>
          </w:tcPr>
          <w:p w14:paraId="5DD20BDE">
            <w:pPr>
              <w:jc w:val="center"/>
              <w:rPr>
                <w:rFonts w:eastAsia="仿宋_GB2312"/>
                <w:b/>
                <w:bCs/>
                <w:sz w:val="20"/>
                <w:szCs w:val="20"/>
              </w:rPr>
            </w:pPr>
          </w:p>
        </w:tc>
        <w:tc>
          <w:tcPr>
            <w:tcW w:w="2222" w:type="dxa"/>
            <w:gridSpan w:val="2"/>
            <w:noWrap w:val="0"/>
            <w:vAlign w:val="center"/>
          </w:tcPr>
          <w:p w14:paraId="7D30D5D5">
            <w:pPr>
              <w:jc w:val="center"/>
              <w:rPr>
                <w:rFonts w:eastAsia="仿宋_GB2312"/>
                <w:b/>
                <w:bCs/>
                <w:sz w:val="20"/>
                <w:szCs w:val="20"/>
              </w:rPr>
            </w:pPr>
          </w:p>
        </w:tc>
        <w:tc>
          <w:tcPr>
            <w:tcW w:w="1890" w:type="dxa"/>
            <w:gridSpan w:val="2"/>
            <w:noWrap w:val="0"/>
            <w:vAlign w:val="center"/>
          </w:tcPr>
          <w:p w14:paraId="2D8F6E1F">
            <w:pPr>
              <w:jc w:val="center"/>
              <w:rPr>
                <w:rFonts w:eastAsia="仿宋_GB2312"/>
                <w:b/>
                <w:bCs/>
                <w:sz w:val="20"/>
                <w:szCs w:val="20"/>
              </w:rPr>
            </w:pPr>
          </w:p>
        </w:tc>
      </w:tr>
      <w:tr w14:paraId="14B71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3C1C6D6F">
            <w:pPr>
              <w:rPr>
                <w:rFonts w:hint="eastAsia" w:eastAsia="仿宋_GB2312"/>
                <w:sz w:val="20"/>
                <w:szCs w:val="20"/>
              </w:rPr>
            </w:pPr>
            <w:r>
              <w:rPr>
                <w:rFonts w:hint="eastAsia" w:eastAsia="仿宋_GB2312"/>
                <w:sz w:val="20"/>
                <w:szCs w:val="20"/>
              </w:rPr>
              <w:t>其中：</w:t>
            </w:r>
            <w:r>
              <w:rPr>
                <w:rFonts w:eastAsia="仿宋_GB2312"/>
                <w:sz w:val="20"/>
                <w:szCs w:val="20"/>
              </w:rPr>
              <w:t>公用经费</w:t>
            </w:r>
          </w:p>
        </w:tc>
        <w:tc>
          <w:tcPr>
            <w:tcW w:w="1846" w:type="dxa"/>
            <w:gridSpan w:val="2"/>
            <w:noWrap w:val="0"/>
            <w:vAlign w:val="center"/>
          </w:tcPr>
          <w:p w14:paraId="585AE57B">
            <w:pPr>
              <w:jc w:val="center"/>
              <w:rPr>
                <w:rFonts w:hint="default" w:eastAsia="仿宋_GB2312"/>
                <w:b/>
                <w:bCs/>
                <w:sz w:val="20"/>
                <w:szCs w:val="20"/>
                <w:lang w:val="en-US" w:eastAsia="zh-CN"/>
              </w:rPr>
            </w:pPr>
            <w:r>
              <w:rPr>
                <w:rFonts w:hint="eastAsia" w:eastAsia="仿宋_GB2312"/>
                <w:b/>
                <w:bCs/>
                <w:sz w:val="20"/>
                <w:szCs w:val="20"/>
                <w:lang w:val="en-US" w:eastAsia="zh-CN"/>
              </w:rPr>
              <w:t>4.72</w:t>
            </w:r>
          </w:p>
        </w:tc>
        <w:tc>
          <w:tcPr>
            <w:tcW w:w="2222" w:type="dxa"/>
            <w:gridSpan w:val="2"/>
            <w:noWrap w:val="0"/>
            <w:vAlign w:val="center"/>
          </w:tcPr>
          <w:p w14:paraId="1447B1ED">
            <w:pPr>
              <w:jc w:val="center"/>
              <w:rPr>
                <w:rFonts w:hint="default" w:eastAsia="仿宋_GB2312"/>
                <w:b/>
                <w:bCs/>
                <w:sz w:val="20"/>
                <w:szCs w:val="20"/>
                <w:lang w:val="en-US" w:eastAsia="zh-CN"/>
              </w:rPr>
            </w:pPr>
            <w:r>
              <w:rPr>
                <w:rFonts w:hint="eastAsia" w:eastAsia="仿宋_GB2312"/>
                <w:b/>
                <w:bCs/>
                <w:sz w:val="20"/>
                <w:szCs w:val="20"/>
                <w:lang w:val="en-US" w:eastAsia="zh-CN"/>
              </w:rPr>
              <w:t>4.13</w:t>
            </w:r>
          </w:p>
        </w:tc>
        <w:tc>
          <w:tcPr>
            <w:tcW w:w="1890" w:type="dxa"/>
            <w:gridSpan w:val="2"/>
            <w:noWrap w:val="0"/>
            <w:vAlign w:val="center"/>
          </w:tcPr>
          <w:p w14:paraId="55EA61F8">
            <w:pPr>
              <w:jc w:val="center"/>
              <w:rPr>
                <w:rFonts w:hint="default" w:eastAsia="仿宋_GB2312"/>
                <w:b/>
                <w:bCs/>
                <w:sz w:val="20"/>
                <w:szCs w:val="20"/>
                <w:lang w:val="en-US" w:eastAsia="zh-CN"/>
              </w:rPr>
            </w:pPr>
            <w:r>
              <w:rPr>
                <w:rFonts w:hint="eastAsia" w:eastAsia="仿宋_GB2312"/>
                <w:b/>
                <w:bCs/>
                <w:sz w:val="20"/>
                <w:szCs w:val="20"/>
                <w:lang w:val="en-US" w:eastAsia="zh-CN"/>
              </w:rPr>
              <w:t>4.13</w:t>
            </w:r>
          </w:p>
        </w:tc>
      </w:tr>
      <w:tr w14:paraId="7C104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3D2CC799">
            <w:pPr>
              <w:ind w:firstLine="600" w:firstLineChars="300"/>
              <w:jc w:val="left"/>
              <w:rPr>
                <w:rFonts w:eastAsia="仿宋_GB2312"/>
                <w:sz w:val="20"/>
                <w:szCs w:val="20"/>
              </w:rPr>
            </w:pPr>
            <w:r>
              <w:rPr>
                <w:rFonts w:eastAsia="仿宋_GB2312"/>
                <w:sz w:val="20"/>
                <w:szCs w:val="20"/>
              </w:rPr>
              <w:t>其中：办公费</w:t>
            </w:r>
          </w:p>
        </w:tc>
        <w:tc>
          <w:tcPr>
            <w:tcW w:w="1846" w:type="dxa"/>
            <w:gridSpan w:val="2"/>
            <w:noWrap w:val="0"/>
            <w:vAlign w:val="center"/>
          </w:tcPr>
          <w:p w14:paraId="63E1B791">
            <w:pPr>
              <w:jc w:val="center"/>
              <w:rPr>
                <w:rFonts w:eastAsia="仿宋_GB2312"/>
                <w:sz w:val="20"/>
                <w:szCs w:val="20"/>
              </w:rPr>
            </w:pPr>
            <w:r>
              <w:rPr>
                <w:rFonts w:eastAsia="仿宋_GB2312"/>
                <w:sz w:val="20"/>
                <w:szCs w:val="20"/>
              </w:rPr>
              <w:t>　</w:t>
            </w:r>
          </w:p>
        </w:tc>
        <w:tc>
          <w:tcPr>
            <w:tcW w:w="2222" w:type="dxa"/>
            <w:gridSpan w:val="2"/>
            <w:noWrap w:val="0"/>
            <w:vAlign w:val="center"/>
          </w:tcPr>
          <w:p w14:paraId="42FE1873">
            <w:pPr>
              <w:jc w:val="center"/>
              <w:rPr>
                <w:rFonts w:eastAsia="仿宋_GB2312"/>
                <w:sz w:val="20"/>
                <w:szCs w:val="20"/>
              </w:rPr>
            </w:pPr>
            <w:r>
              <w:rPr>
                <w:rFonts w:eastAsia="仿宋_GB2312"/>
                <w:sz w:val="20"/>
                <w:szCs w:val="20"/>
              </w:rPr>
              <w:t>　</w:t>
            </w:r>
          </w:p>
        </w:tc>
        <w:tc>
          <w:tcPr>
            <w:tcW w:w="1890" w:type="dxa"/>
            <w:gridSpan w:val="2"/>
            <w:noWrap w:val="0"/>
            <w:vAlign w:val="center"/>
          </w:tcPr>
          <w:p w14:paraId="1BA8F82C">
            <w:pPr>
              <w:jc w:val="center"/>
              <w:rPr>
                <w:rFonts w:eastAsia="仿宋_GB2312"/>
                <w:sz w:val="20"/>
                <w:szCs w:val="20"/>
              </w:rPr>
            </w:pPr>
            <w:r>
              <w:rPr>
                <w:rFonts w:eastAsia="仿宋_GB2312"/>
                <w:sz w:val="20"/>
                <w:szCs w:val="20"/>
              </w:rPr>
              <w:t>　</w:t>
            </w:r>
          </w:p>
        </w:tc>
      </w:tr>
      <w:tr w14:paraId="3E052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5AE6DA3E">
            <w:pPr>
              <w:ind w:firstLine="600" w:firstLineChars="300"/>
              <w:jc w:val="left"/>
              <w:rPr>
                <w:rFonts w:eastAsia="仿宋_GB2312"/>
                <w:sz w:val="20"/>
                <w:szCs w:val="20"/>
              </w:rPr>
            </w:pPr>
            <w:r>
              <w:rPr>
                <w:rFonts w:eastAsia="仿宋_GB2312"/>
                <w:sz w:val="20"/>
                <w:szCs w:val="20"/>
              </w:rPr>
              <w:t>水费、电费、差旅费</w:t>
            </w:r>
          </w:p>
        </w:tc>
        <w:tc>
          <w:tcPr>
            <w:tcW w:w="1846" w:type="dxa"/>
            <w:gridSpan w:val="2"/>
            <w:noWrap w:val="0"/>
            <w:vAlign w:val="center"/>
          </w:tcPr>
          <w:p w14:paraId="543FAF6B">
            <w:pPr>
              <w:jc w:val="center"/>
              <w:rPr>
                <w:rFonts w:eastAsia="仿宋_GB2312"/>
                <w:sz w:val="20"/>
                <w:szCs w:val="20"/>
              </w:rPr>
            </w:pPr>
            <w:r>
              <w:rPr>
                <w:rFonts w:eastAsia="仿宋_GB2312"/>
                <w:sz w:val="20"/>
                <w:szCs w:val="20"/>
              </w:rPr>
              <w:t>　</w:t>
            </w:r>
          </w:p>
        </w:tc>
        <w:tc>
          <w:tcPr>
            <w:tcW w:w="2222" w:type="dxa"/>
            <w:gridSpan w:val="2"/>
            <w:noWrap w:val="0"/>
            <w:vAlign w:val="center"/>
          </w:tcPr>
          <w:p w14:paraId="6D4E66AC">
            <w:pPr>
              <w:jc w:val="center"/>
              <w:rPr>
                <w:rFonts w:eastAsia="仿宋_GB2312"/>
                <w:sz w:val="20"/>
                <w:szCs w:val="20"/>
              </w:rPr>
            </w:pPr>
            <w:r>
              <w:rPr>
                <w:rFonts w:eastAsia="仿宋_GB2312"/>
                <w:sz w:val="20"/>
                <w:szCs w:val="20"/>
              </w:rPr>
              <w:t>　</w:t>
            </w:r>
          </w:p>
        </w:tc>
        <w:tc>
          <w:tcPr>
            <w:tcW w:w="1890" w:type="dxa"/>
            <w:gridSpan w:val="2"/>
            <w:noWrap w:val="0"/>
            <w:vAlign w:val="center"/>
          </w:tcPr>
          <w:p w14:paraId="798E76CA">
            <w:pPr>
              <w:jc w:val="center"/>
              <w:rPr>
                <w:rFonts w:eastAsia="仿宋_GB2312"/>
                <w:sz w:val="20"/>
                <w:szCs w:val="20"/>
              </w:rPr>
            </w:pPr>
            <w:r>
              <w:rPr>
                <w:rFonts w:eastAsia="仿宋_GB2312"/>
                <w:sz w:val="20"/>
                <w:szCs w:val="20"/>
              </w:rPr>
              <w:t>　</w:t>
            </w:r>
          </w:p>
        </w:tc>
      </w:tr>
      <w:tr w14:paraId="2F80F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3DEB1B3F">
            <w:pPr>
              <w:ind w:firstLine="600" w:firstLineChars="300"/>
              <w:jc w:val="left"/>
              <w:rPr>
                <w:rFonts w:eastAsia="仿宋_GB2312"/>
                <w:sz w:val="20"/>
                <w:szCs w:val="20"/>
              </w:rPr>
            </w:pPr>
            <w:r>
              <w:rPr>
                <w:rFonts w:eastAsia="仿宋_GB2312"/>
                <w:sz w:val="20"/>
                <w:szCs w:val="20"/>
              </w:rPr>
              <w:t>会议费、培训费</w:t>
            </w:r>
          </w:p>
        </w:tc>
        <w:tc>
          <w:tcPr>
            <w:tcW w:w="1846" w:type="dxa"/>
            <w:gridSpan w:val="2"/>
            <w:noWrap w:val="0"/>
            <w:vAlign w:val="center"/>
          </w:tcPr>
          <w:p w14:paraId="6DBD9A63">
            <w:pPr>
              <w:jc w:val="center"/>
              <w:rPr>
                <w:rFonts w:eastAsia="仿宋_GB2312"/>
                <w:sz w:val="20"/>
                <w:szCs w:val="20"/>
              </w:rPr>
            </w:pPr>
            <w:r>
              <w:rPr>
                <w:rFonts w:eastAsia="仿宋_GB2312"/>
                <w:sz w:val="20"/>
                <w:szCs w:val="20"/>
              </w:rPr>
              <w:t>　</w:t>
            </w:r>
          </w:p>
        </w:tc>
        <w:tc>
          <w:tcPr>
            <w:tcW w:w="2222" w:type="dxa"/>
            <w:gridSpan w:val="2"/>
            <w:noWrap w:val="0"/>
            <w:vAlign w:val="center"/>
          </w:tcPr>
          <w:p w14:paraId="617466F4">
            <w:pPr>
              <w:jc w:val="center"/>
              <w:rPr>
                <w:rFonts w:eastAsia="仿宋_GB2312"/>
                <w:sz w:val="20"/>
                <w:szCs w:val="20"/>
              </w:rPr>
            </w:pPr>
            <w:r>
              <w:rPr>
                <w:rFonts w:eastAsia="仿宋_GB2312"/>
                <w:sz w:val="20"/>
                <w:szCs w:val="20"/>
              </w:rPr>
              <w:t>　</w:t>
            </w:r>
          </w:p>
        </w:tc>
        <w:tc>
          <w:tcPr>
            <w:tcW w:w="1890" w:type="dxa"/>
            <w:gridSpan w:val="2"/>
            <w:noWrap w:val="0"/>
            <w:vAlign w:val="center"/>
          </w:tcPr>
          <w:p w14:paraId="3044DA92">
            <w:pPr>
              <w:jc w:val="center"/>
              <w:rPr>
                <w:rFonts w:eastAsia="仿宋_GB2312"/>
                <w:sz w:val="20"/>
                <w:szCs w:val="20"/>
              </w:rPr>
            </w:pPr>
            <w:r>
              <w:rPr>
                <w:rFonts w:eastAsia="仿宋_GB2312"/>
                <w:sz w:val="20"/>
                <w:szCs w:val="20"/>
              </w:rPr>
              <w:t>　</w:t>
            </w:r>
          </w:p>
        </w:tc>
      </w:tr>
      <w:tr w14:paraId="41D3F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081C0FF4">
            <w:pPr>
              <w:ind w:firstLine="600" w:firstLineChars="300"/>
              <w:jc w:val="left"/>
              <w:rPr>
                <w:rFonts w:eastAsia="仿宋_GB2312"/>
                <w:sz w:val="20"/>
                <w:szCs w:val="20"/>
              </w:rPr>
            </w:pPr>
            <w:r>
              <w:rPr>
                <w:rFonts w:eastAsia="仿宋_GB2312"/>
                <w:sz w:val="20"/>
                <w:szCs w:val="20"/>
              </w:rPr>
              <w:t>三公经费</w:t>
            </w:r>
          </w:p>
        </w:tc>
        <w:tc>
          <w:tcPr>
            <w:tcW w:w="1846" w:type="dxa"/>
            <w:gridSpan w:val="2"/>
            <w:noWrap w:val="0"/>
            <w:vAlign w:val="center"/>
          </w:tcPr>
          <w:p w14:paraId="1212F128">
            <w:pPr>
              <w:jc w:val="center"/>
              <w:rPr>
                <w:rFonts w:eastAsia="仿宋_GB2312"/>
                <w:sz w:val="20"/>
                <w:szCs w:val="20"/>
              </w:rPr>
            </w:pPr>
            <w:r>
              <w:rPr>
                <w:rFonts w:hint="eastAsia" w:eastAsia="仿宋_GB2312"/>
                <w:sz w:val="20"/>
                <w:szCs w:val="20"/>
                <w:lang w:val="en-US" w:eastAsia="zh-CN"/>
              </w:rPr>
              <w:t>0.67</w:t>
            </w:r>
            <w:r>
              <w:rPr>
                <w:rFonts w:eastAsia="仿宋_GB2312"/>
                <w:sz w:val="20"/>
                <w:szCs w:val="20"/>
              </w:rPr>
              <w:t>　</w:t>
            </w:r>
          </w:p>
        </w:tc>
        <w:tc>
          <w:tcPr>
            <w:tcW w:w="2222" w:type="dxa"/>
            <w:gridSpan w:val="2"/>
            <w:noWrap w:val="0"/>
            <w:vAlign w:val="center"/>
          </w:tcPr>
          <w:p w14:paraId="1BF9D12F">
            <w:pPr>
              <w:jc w:val="center"/>
              <w:rPr>
                <w:rFonts w:eastAsia="仿宋_GB2312"/>
                <w:sz w:val="20"/>
                <w:szCs w:val="20"/>
              </w:rPr>
            </w:pPr>
            <w:r>
              <w:rPr>
                <w:rFonts w:hint="eastAsia" w:eastAsia="仿宋_GB2312"/>
                <w:sz w:val="20"/>
                <w:szCs w:val="20"/>
                <w:lang w:val="en-US" w:eastAsia="zh-CN"/>
              </w:rPr>
              <w:t>0.68</w:t>
            </w:r>
            <w:r>
              <w:rPr>
                <w:rFonts w:eastAsia="仿宋_GB2312"/>
                <w:sz w:val="20"/>
                <w:szCs w:val="20"/>
              </w:rPr>
              <w:t>　</w:t>
            </w:r>
          </w:p>
        </w:tc>
        <w:tc>
          <w:tcPr>
            <w:tcW w:w="1890" w:type="dxa"/>
            <w:gridSpan w:val="2"/>
            <w:noWrap w:val="0"/>
            <w:vAlign w:val="center"/>
          </w:tcPr>
          <w:p w14:paraId="1B338E6F">
            <w:pPr>
              <w:jc w:val="center"/>
              <w:rPr>
                <w:rFonts w:eastAsia="仿宋_GB2312"/>
                <w:sz w:val="20"/>
                <w:szCs w:val="20"/>
              </w:rPr>
            </w:pPr>
            <w:r>
              <w:rPr>
                <w:rFonts w:hint="eastAsia" w:eastAsia="仿宋_GB2312"/>
                <w:sz w:val="20"/>
                <w:szCs w:val="20"/>
                <w:lang w:val="en-US" w:eastAsia="zh-CN"/>
              </w:rPr>
              <w:t>0.68</w:t>
            </w:r>
            <w:r>
              <w:rPr>
                <w:rFonts w:eastAsia="仿宋_GB2312"/>
                <w:sz w:val="20"/>
                <w:szCs w:val="20"/>
              </w:rPr>
              <w:t>　</w:t>
            </w:r>
          </w:p>
        </w:tc>
      </w:tr>
      <w:tr w14:paraId="31B74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77F16949">
            <w:pPr>
              <w:ind w:firstLine="600" w:firstLineChars="300"/>
              <w:jc w:val="left"/>
              <w:rPr>
                <w:rFonts w:eastAsia="仿宋_GB2312"/>
                <w:sz w:val="20"/>
                <w:szCs w:val="20"/>
              </w:rPr>
            </w:pPr>
            <w:r>
              <w:rPr>
                <w:rFonts w:eastAsia="仿宋_GB2312"/>
                <w:sz w:val="20"/>
                <w:szCs w:val="20"/>
              </w:rPr>
              <w:t>1</w:t>
            </w:r>
            <w:r>
              <w:rPr>
                <w:rFonts w:hint="eastAsia" w:eastAsia="仿宋_GB2312"/>
                <w:sz w:val="20"/>
                <w:szCs w:val="20"/>
              </w:rPr>
              <w:t>.</w:t>
            </w:r>
            <w:r>
              <w:rPr>
                <w:rFonts w:eastAsia="仿宋_GB2312"/>
                <w:sz w:val="20"/>
                <w:szCs w:val="20"/>
              </w:rPr>
              <w:t>公务用车购置和维护经费</w:t>
            </w:r>
          </w:p>
        </w:tc>
        <w:tc>
          <w:tcPr>
            <w:tcW w:w="1846" w:type="dxa"/>
            <w:gridSpan w:val="2"/>
            <w:noWrap w:val="0"/>
            <w:vAlign w:val="center"/>
          </w:tcPr>
          <w:p w14:paraId="43D05AA8">
            <w:pPr>
              <w:jc w:val="center"/>
              <w:rPr>
                <w:rFonts w:eastAsia="仿宋_GB2312"/>
                <w:sz w:val="20"/>
                <w:szCs w:val="20"/>
              </w:rPr>
            </w:pPr>
            <w:r>
              <w:rPr>
                <w:rFonts w:eastAsia="仿宋_GB2312"/>
                <w:sz w:val="20"/>
                <w:szCs w:val="20"/>
              </w:rPr>
              <w:t>　</w:t>
            </w:r>
          </w:p>
        </w:tc>
        <w:tc>
          <w:tcPr>
            <w:tcW w:w="2222" w:type="dxa"/>
            <w:gridSpan w:val="2"/>
            <w:noWrap w:val="0"/>
            <w:vAlign w:val="center"/>
          </w:tcPr>
          <w:p w14:paraId="5F27ACED">
            <w:pPr>
              <w:jc w:val="center"/>
              <w:rPr>
                <w:rFonts w:eastAsia="仿宋_GB2312"/>
                <w:sz w:val="20"/>
                <w:szCs w:val="20"/>
              </w:rPr>
            </w:pPr>
            <w:r>
              <w:rPr>
                <w:rFonts w:eastAsia="仿宋_GB2312"/>
                <w:sz w:val="20"/>
                <w:szCs w:val="20"/>
              </w:rPr>
              <w:t>　</w:t>
            </w:r>
          </w:p>
        </w:tc>
        <w:tc>
          <w:tcPr>
            <w:tcW w:w="1890" w:type="dxa"/>
            <w:gridSpan w:val="2"/>
            <w:noWrap w:val="0"/>
            <w:vAlign w:val="center"/>
          </w:tcPr>
          <w:p w14:paraId="3AF4765E">
            <w:pPr>
              <w:jc w:val="center"/>
              <w:rPr>
                <w:rFonts w:eastAsia="仿宋_GB2312"/>
                <w:sz w:val="20"/>
                <w:szCs w:val="20"/>
              </w:rPr>
            </w:pPr>
            <w:r>
              <w:rPr>
                <w:rFonts w:eastAsia="仿宋_GB2312"/>
                <w:sz w:val="20"/>
                <w:szCs w:val="20"/>
              </w:rPr>
              <w:t>　</w:t>
            </w:r>
          </w:p>
        </w:tc>
      </w:tr>
      <w:tr w14:paraId="5A13D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557AD7BD">
            <w:pPr>
              <w:ind w:firstLine="600" w:firstLineChars="300"/>
              <w:jc w:val="left"/>
              <w:rPr>
                <w:rFonts w:eastAsia="仿宋_GB2312"/>
                <w:sz w:val="20"/>
                <w:szCs w:val="20"/>
              </w:rPr>
            </w:pPr>
            <w:r>
              <w:rPr>
                <w:rFonts w:eastAsia="仿宋_GB2312"/>
                <w:sz w:val="20"/>
                <w:szCs w:val="20"/>
              </w:rPr>
              <w:t>其中：公车购置</w:t>
            </w:r>
          </w:p>
        </w:tc>
        <w:tc>
          <w:tcPr>
            <w:tcW w:w="1846" w:type="dxa"/>
            <w:gridSpan w:val="2"/>
            <w:noWrap w:val="0"/>
            <w:vAlign w:val="center"/>
          </w:tcPr>
          <w:p w14:paraId="5D99DAD7">
            <w:pPr>
              <w:jc w:val="center"/>
              <w:rPr>
                <w:rFonts w:eastAsia="仿宋_GB2312"/>
                <w:sz w:val="20"/>
                <w:szCs w:val="20"/>
              </w:rPr>
            </w:pPr>
            <w:r>
              <w:rPr>
                <w:rFonts w:eastAsia="仿宋_GB2312"/>
                <w:sz w:val="20"/>
                <w:szCs w:val="20"/>
              </w:rPr>
              <w:t>　</w:t>
            </w:r>
          </w:p>
        </w:tc>
        <w:tc>
          <w:tcPr>
            <w:tcW w:w="2222" w:type="dxa"/>
            <w:gridSpan w:val="2"/>
            <w:noWrap w:val="0"/>
            <w:vAlign w:val="center"/>
          </w:tcPr>
          <w:p w14:paraId="15D5B17E">
            <w:pPr>
              <w:jc w:val="center"/>
              <w:rPr>
                <w:rFonts w:eastAsia="仿宋_GB2312"/>
                <w:sz w:val="20"/>
                <w:szCs w:val="20"/>
              </w:rPr>
            </w:pPr>
            <w:r>
              <w:rPr>
                <w:rFonts w:eastAsia="仿宋_GB2312"/>
                <w:sz w:val="20"/>
                <w:szCs w:val="20"/>
              </w:rPr>
              <w:t>　</w:t>
            </w:r>
          </w:p>
        </w:tc>
        <w:tc>
          <w:tcPr>
            <w:tcW w:w="1890" w:type="dxa"/>
            <w:gridSpan w:val="2"/>
            <w:noWrap w:val="0"/>
            <w:vAlign w:val="center"/>
          </w:tcPr>
          <w:p w14:paraId="251D90FC">
            <w:pPr>
              <w:jc w:val="center"/>
              <w:rPr>
                <w:rFonts w:eastAsia="仿宋_GB2312"/>
                <w:sz w:val="20"/>
                <w:szCs w:val="20"/>
              </w:rPr>
            </w:pPr>
            <w:r>
              <w:rPr>
                <w:rFonts w:eastAsia="仿宋_GB2312"/>
                <w:sz w:val="20"/>
                <w:szCs w:val="20"/>
              </w:rPr>
              <w:t>　</w:t>
            </w:r>
          </w:p>
        </w:tc>
      </w:tr>
      <w:tr w14:paraId="0D2A2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34E23E86">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公车运行维护</w:t>
            </w:r>
          </w:p>
        </w:tc>
        <w:tc>
          <w:tcPr>
            <w:tcW w:w="1846" w:type="dxa"/>
            <w:gridSpan w:val="2"/>
            <w:noWrap w:val="0"/>
            <w:vAlign w:val="center"/>
          </w:tcPr>
          <w:p w14:paraId="62D04869">
            <w:pPr>
              <w:jc w:val="center"/>
              <w:rPr>
                <w:rFonts w:eastAsia="仿宋_GB2312"/>
                <w:sz w:val="20"/>
                <w:szCs w:val="20"/>
              </w:rPr>
            </w:pPr>
            <w:r>
              <w:rPr>
                <w:rFonts w:eastAsia="仿宋_GB2312"/>
                <w:sz w:val="20"/>
                <w:szCs w:val="20"/>
              </w:rPr>
              <w:t>　</w:t>
            </w:r>
          </w:p>
        </w:tc>
        <w:tc>
          <w:tcPr>
            <w:tcW w:w="2222" w:type="dxa"/>
            <w:gridSpan w:val="2"/>
            <w:noWrap w:val="0"/>
            <w:vAlign w:val="center"/>
          </w:tcPr>
          <w:p w14:paraId="3DD4CAC4">
            <w:pPr>
              <w:jc w:val="center"/>
              <w:rPr>
                <w:rFonts w:eastAsia="仿宋_GB2312"/>
                <w:sz w:val="20"/>
                <w:szCs w:val="20"/>
              </w:rPr>
            </w:pPr>
            <w:r>
              <w:rPr>
                <w:rFonts w:eastAsia="仿宋_GB2312"/>
                <w:sz w:val="20"/>
                <w:szCs w:val="20"/>
              </w:rPr>
              <w:t>　</w:t>
            </w:r>
          </w:p>
        </w:tc>
        <w:tc>
          <w:tcPr>
            <w:tcW w:w="1890" w:type="dxa"/>
            <w:gridSpan w:val="2"/>
            <w:noWrap w:val="0"/>
            <w:vAlign w:val="center"/>
          </w:tcPr>
          <w:p w14:paraId="490C0C26">
            <w:pPr>
              <w:jc w:val="center"/>
              <w:rPr>
                <w:rFonts w:eastAsia="仿宋_GB2312"/>
                <w:sz w:val="20"/>
                <w:szCs w:val="20"/>
              </w:rPr>
            </w:pPr>
            <w:r>
              <w:rPr>
                <w:rFonts w:eastAsia="仿宋_GB2312"/>
                <w:sz w:val="20"/>
                <w:szCs w:val="20"/>
              </w:rPr>
              <w:t>　</w:t>
            </w:r>
          </w:p>
        </w:tc>
      </w:tr>
      <w:tr w14:paraId="191A1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2D11374E">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2</w:t>
            </w:r>
            <w:r>
              <w:rPr>
                <w:rFonts w:hint="eastAsia" w:eastAsia="仿宋_GB2312"/>
                <w:sz w:val="20"/>
                <w:szCs w:val="20"/>
              </w:rPr>
              <w:t>.</w:t>
            </w:r>
            <w:r>
              <w:rPr>
                <w:rFonts w:eastAsia="仿宋_GB2312"/>
                <w:sz w:val="20"/>
                <w:szCs w:val="20"/>
              </w:rPr>
              <w:t>出国经费</w:t>
            </w:r>
          </w:p>
        </w:tc>
        <w:tc>
          <w:tcPr>
            <w:tcW w:w="1846" w:type="dxa"/>
            <w:gridSpan w:val="2"/>
            <w:noWrap w:val="0"/>
            <w:vAlign w:val="center"/>
          </w:tcPr>
          <w:p w14:paraId="6D3342C2">
            <w:pPr>
              <w:jc w:val="center"/>
              <w:rPr>
                <w:rFonts w:eastAsia="仿宋_GB2312"/>
                <w:sz w:val="20"/>
                <w:szCs w:val="20"/>
              </w:rPr>
            </w:pPr>
          </w:p>
        </w:tc>
        <w:tc>
          <w:tcPr>
            <w:tcW w:w="2222" w:type="dxa"/>
            <w:gridSpan w:val="2"/>
            <w:noWrap w:val="0"/>
            <w:vAlign w:val="center"/>
          </w:tcPr>
          <w:p w14:paraId="14078AE9">
            <w:pPr>
              <w:jc w:val="center"/>
              <w:rPr>
                <w:rFonts w:eastAsia="仿宋_GB2312"/>
                <w:sz w:val="20"/>
                <w:szCs w:val="20"/>
              </w:rPr>
            </w:pPr>
          </w:p>
        </w:tc>
        <w:tc>
          <w:tcPr>
            <w:tcW w:w="1890" w:type="dxa"/>
            <w:gridSpan w:val="2"/>
            <w:noWrap w:val="0"/>
            <w:vAlign w:val="center"/>
          </w:tcPr>
          <w:p w14:paraId="0E013BD2">
            <w:pPr>
              <w:jc w:val="center"/>
              <w:rPr>
                <w:rFonts w:eastAsia="仿宋_GB2312"/>
                <w:sz w:val="20"/>
                <w:szCs w:val="20"/>
              </w:rPr>
            </w:pPr>
          </w:p>
        </w:tc>
      </w:tr>
      <w:tr w14:paraId="22630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1567DB9A">
            <w:pPr>
              <w:jc w:val="left"/>
              <w:rPr>
                <w:rFonts w:eastAsia="仿宋_GB2312"/>
                <w:sz w:val="20"/>
                <w:szCs w:val="20"/>
              </w:rPr>
            </w:pPr>
            <w:r>
              <w:rPr>
                <w:rFonts w:eastAsia="仿宋_GB2312"/>
                <w:sz w:val="20"/>
                <w:szCs w:val="20"/>
              </w:rPr>
              <w:t xml:space="preserve"> </w:t>
            </w:r>
            <w:r>
              <w:rPr>
                <w:rFonts w:hint="eastAsia" w:eastAsia="仿宋_GB2312"/>
                <w:sz w:val="20"/>
                <w:szCs w:val="20"/>
              </w:rPr>
              <w:t xml:space="preserve">    </w:t>
            </w:r>
            <w:r>
              <w:rPr>
                <w:rFonts w:eastAsia="仿宋_GB2312"/>
                <w:sz w:val="20"/>
                <w:szCs w:val="20"/>
              </w:rPr>
              <w:t xml:space="preserve"> 3</w:t>
            </w:r>
            <w:r>
              <w:rPr>
                <w:rFonts w:hint="eastAsia" w:eastAsia="仿宋_GB2312"/>
                <w:sz w:val="20"/>
                <w:szCs w:val="20"/>
              </w:rPr>
              <w:t>.</w:t>
            </w:r>
            <w:r>
              <w:rPr>
                <w:rFonts w:eastAsia="仿宋_GB2312"/>
                <w:sz w:val="20"/>
                <w:szCs w:val="20"/>
              </w:rPr>
              <w:t>公务接待</w:t>
            </w:r>
          </w:p>
        </w:tc>
        <w:tc>
          <w:tcPr>
            <w:tcW w:w="1846" w:type="dxa"/>
            <w:gridSpan w:val="2"/>
            <w:noWrap w:val="0"/>
            <w:vAlign w:val="center"/>
          </w:tcPr>
          <w:p w14:paraId="1B345E45">
            <w:pPr>
              <w:jc w:val="center"/>
              <w:rPr>
                <w:rFonts w:hint="default" w:eastAsia="仿宋_GB2312"/>
                <w:sz w:val="20"/>
                <w:szCs w:val="20"/>
                <w:lang w:val="en-US" w:eastAsia="zh-CN"/>
              </w:rPr>
            </w:pPr>
            <w:r>
              <w:rPr>
                <w:rFonts w:hint="eastAsia" w:eastAsia="仿宋_GB2312"/>
                <w:sz w:val="20"/>
                <w:szCs w:val="20"/>
                <w:lang w:val="en-US" w:eastAsia="zh-CN"/>
              </w:rPr>
              <w:t>0.67</w:t>
            </w:r>
          </w:p>
        </w:tc>
        <w:tc>
          <w:tcPr>
            <w:tcW w:w="2222" w:type="dxa"/>
            <w:gridSpan w:val="2"/>
            <w:noWrap w:val="0"/>
            <w:vAlign w:val="center"/>
          </w:tcPr>
          <w:p w14:paraId="03270D92">
            <w:pPr>
              <w:jc w:val="center"/>
              <w:rPr>
                <w:rFonts w:hint="default" w:eastAsia="仿宋_GB2312"/>
                <w:sz w:val="20"/>
                <w:szCs w:val="20"/>
                <w:lang w:val="en-US" w:eastAsia="zh-CN"/>
              </w:rPr>
            </w:pPr>
            <w:r>
              <w:rPr>
                <w:rFonts w:hint="eastAsia" w:eastAsia="仿宋_GB2312"/>
                <w:sz w:val="20"/>
                <w:szCs w:val="20"/>
                <w:lang w:val="en-US" w:eastAsia="zh-CN"/>
              </w:rPr>
              <w:t>0.68</w:t>
            </w:r>
          </w:p>
        </w:tc>
        <w:tc>
          <w:tcPr>
            <w:tcW w:w="1890" w:type="dxa"/>
            <w:gridSpan w:val="2"/>
            <w:noWrap w:val="0"/>
            <w:vAlign w:val="center"/>
          </w:tcPr>
          <w:p w14:paraId="1990677C">
            <w:pPr>
              <w:jc w:val="center"/>
              <w:rPr>
                <w:rFonts w:hint="default" w:eastAsia="仿宋_GB2312"/>
                <w:sz w:val="20"/>
                <w:szCs w:val="20"/>
                <w:lang w:val="en-US" w:eastAsia="zh-CN"/>
              </w:rPr>
            </w:pPr>
            <w:r>
              <w:rPr>
                <w:rFonts w:hint="eastAsia" w:eastAsia="仿宋_GB2312"/>
                <w:sz w:val="20"/>
                <w:szCs w:val="20"/>
                <w:lang w:val="en-US" w:eastAsia="zh-CN"/>
              </w:rPr>
              <w:t>0.68</w:t>
            </w:r>
          </w:p>
        </w:tc>
      </w:tr>
      <w:tr w14:paraId="0C4A9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0295A1B1">
            <w:pPr>
              <w:ind w:firstLine="800" w:firstLineChars="400"/>
              <w:jc w:val="left"/>
              <w:rPr>
                <w:rFonts w:hint="eastAsia" w:eastAsia="仿宋_GB2312"/>
                <w:sz w:val="20"/>
                <w:szCs w:val="20"/>
              </w:rPr>
            </w:pPr>
            <w:r>
              <w:rPr>
                <w:rFonts w:hint="eastAsia" w:eastAsia="仿宋_GB2312"/>
                <w:sz w:val="20"/>
                <w:szCs w:val="20"/>
              </w:rPr>
              <w:t>二、</w:t>
            </w:r>
            <w:r>
              <w:rPr>
                <w:rFonts w:eastAsia="仿宋_GB2312"/>
                <w:sz w:val="20"/>
                <w:szCs w:val="20"/>
              </w:rPr>
              <w:t>项目支出</w:t>
            </w:r>
            <w:r>
              <w:rPr>
                <w:rFonts w:hint="eastAsia" w:eastAsia="仿宋_GB2312"/>
                <w:sz w:val="20"/>
                <w:szCs w:val="20"/>
              </w:rPr>
              <w:t>小计</w:t>
            </w:r>
          </w:p>
        </w:tc>
        <w:tc>
          <w:tcPr>
            <w:tcW w:w="1846" w:type="dxa"/>
            <w:gridSpan w:val="2"/>
            <w:noWrap w:val="0"/>
            <w:vAlign w:val="center"/>
          </w:tcPr>
          <w:p w14:paraId="01A84C47">
            <w:pPr>
              <w:jc w:val="center"/>
              <w:rPr>
                <w:rFonts w:eastAsia="仿宋_GB2312"/>
                <w:sz w:val="20"/>
                <w:szCs w:val="20"/>
              </w:rPr>
            </w:pPr>
          </w:p>
        </w:tc>
        <w:tc>
          <w:tcPr>
            <w:tcW w:w="2222" w:type="dxa"/>
            <w:gridSpan w:val="2"/>
            <w:noWrap w:val="0"/>
            <w:vAlign w:val="center"/>
          </w:tcPr>
          <w:p w14:paraId="0E6C3949">
            <w:pPr>
              <w:jc w:val="center"/>
              <w:rPr>
                <w:rFonts w:eastAsia="仿宋_GB2312"/>
                <w:sz w:val="20"/>
                <w:szCs w:val="20"/>
              </w:rPr>
            </w:pPr>
          </w:p>
        </w:tc>
        <w:tc>
          <w:tcPr>
            <w:tcW w:w="1890" w:type="dxa"/>
            <w:gridSpan w:val="2"/>
            <w:noWrap w:val="0"/>
            <w:vAlign w:val="center"/>
          </w:tcPr>
          <w:p w14:paraId="35AF7D60">
            <w:pPr>
              <w:jc w:val="center"/>
              <w:rPr>
                <w:rFonts w:eastAsia="仿宋_GB2312"/>
                <w:sz w:val="20"/>
                <w:szCs w:val="20"/>
              </w:rPr>
            </w:pPr>
          </w:p>
        </w:tc>
      </w:tr>
      <w:tr w14:paraId="3A0D8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shd w:val="clear" w:color="auto" w:fill="auto"/>
            <w:noWrap w:val="0"/>
            <w:vAlign w:val="center"/>
          </w:tcPr>
          <w:p w14:paraId="7D2E3337">
            <w:pPr>
              <w:jc w:val="left"/>
              <w:rPr>
                <w:rFonts w:hint="eastAsia" w:ascii="Times New Roman" w:hAnsi="Times New Roman" w:eastAsia="仿宋_GB2312" w:cs="Times New Roman"/>
                <w:kern w:val="2"/>
                <w:sz w:val="20"/>
                <w:szCs w:val="20"/>
                <w:lang w:val="en-US" w:eastAsia="zh-CN" w:bidi="ar-SA"/>
              </w:rPr>
            </w:pPr>
            <w:r>
              <w:rPr>
                <w:rFonts w:eastAsia="仿宋_GB2312"/>
                <w:sz w:val="20"/>
                <w:szCs w:val="20"/>
              </w:rPr>
              <w:t xml:space="preserve">  1</w:t>
            </w:r>
            <w:r>
              <w:rPr>
                <w:rFonts w:hint="eastAsia" w:eastAsia="仿宋_GB2312"/>
                <w:sz w:val="20"/>
                <w:szCs w:val="20"/>
              </w:rPr>
              <w:t>.</w:t>
            </w:r>
            <w:r>
              <w:rPr>
                <w:rFonts w:hint="eastAsia" w:eastAsia="仿宋_GB2312"/>
                <w:sz w:val="20"/>
                <w:szCs w:val="20"/>
                <w:lang w:eastAsia="zh-CN"/>
              </w:rPr>
              <w:t>科普专项经费</w:t>
            </w:r>
          </w:p>
        </w:tc>
        <w:tc>
          <w:tcPr>
            <w:tcW w:w="1846" w:type="dxa"/>
            <w:gridSpan w:val="2"/>
            <w:noWrap w:val="0"/>
            <w:vAlign w:val="center"/>
          </w:tcPr>
          <w:p w14:paraId="4181ABED">
            <w:pPr>
              <w:jc w:val="center"/>
              <w:rPr>
                <w:rFonts w:hint="default" w:eastAsia="仿宋_GB2312"/>
                <w:sz w:val="20"/>
                <w:szCs w:val="20"/>
                <w:lang w:val="en-US" w:eastAsia="zh-CN"/>
              </w:rPr>
            </w:pPr>
            <w:r>
              <w:rPr>
                <w:rFonts w:hint="eastAsia" w:eastAsia="仿宋_GB2312"/>
                <w:sz w:val="20"/>
                <w:szCs w:val="20"/>
                <w:lang w:val="en-US" w:eastAsia="zh-CN"/>
              </w:rPr>
              <w:t>29.56</w:t>
            </w:r>
          </w:p>
        </w:tc>
        <w:tc>
          <w:tcPr>
            <w:tcW w:w="2222" w:type="dxa"/>
            <w:gridSpan w:val="2"/>
            <w:noWrap w:val="0"/>
            <w:vAlign w:val="center"/>
          </w:tcPr>
          <w:p w14:paraId="455A348B">
            <w:pPr>
              <w:jc w:val="center"/>
              <w:rPr>
                <w:rFonts w:hint="default" w:eastAsia="仿宋_GB2312"/>
                <w:sz w:val="20"/>
                <w:szCs w:val="20"/>
                <w:lang w:val="en-US" w:eastAsia="zh-CN"/>
              </w:rPr>
            </w:pPr>
            <w:r>
              <w:rPr>
                <w:rFonts w:hint="eastAsia" w:eastAsia="仿宋_GB2312"/>
                <w:sz w:val="20"/>
                <w:szCs w:val="20"/>
                <w:lang w:val="en-US" w:eastAsia="zh-CN"/>
              </w:rPr>
              <w:t>37</w:t>
            </w:r>
          </w:p>
        </w:tc>
        <w:tc>
          <w:tcPr>
            <w:tcW w:w="1890" w:type="dxa"/>
            <w:gridSpan w:val="2"/>
            <w:noWrap w:val="0"/>
            <w:vAlign w:val="center"/>
          </w:tcPr>
          <w:p w14:paraId="7B576B24">
            <w:pPr>
              <w:jc w:val="center"/>
              <w:rPr>
                <w:rFonts w:eastAsia="仿宋_GB2312"/>
                <w:sz w:val="20"/>
                <w:szCs w:val="20"/>
              </w:rPr>
            </w:pPr>
          </w:p>
        </w:tc>
      </w:tr>
      <w:tr w14:paraId="5F999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shd w:val="clear" w:color="auto" w:fill="auto"/>
            <w:noWrap w:val="0"/>
            <w:vAlign w:val="center"/>
          </w:tcPr>
          <w:p w14:paraId="4F45AB43">
            <w:pPr>
              <w:jc w:val="center"/>
              <w:rPr>
                <w:rFonts w:ascii="Times New Roman" w:hAnsi="Times New Roman" w:eastAsia="仿宋_GB2312" w:cs="Times New Roman"/>
                <w:kern w:val="2"/>
                <w:sz w:val="20"/>
                <w:szCs w:val="20"/>
                <w:lang w:val="en-US" w:eastAsia="zh-CN" w:bidi="ar-SA"/>
              </w:rPr>
            </w:pPr>
            <w:r>
              <w:rPr>
                <w:rFonts w:eastAsia="仿宋_GB2312"/>
                <w:sz w:val="20"/>
                <w:szCs w:val="20"/>
              </w:rPr>
              <w:t>……</w:t>
            </w:r>
          </w:p>
        </w:tc>
        <w:tc>
          <w:tcPr>
            <w:tcW w:w="1846" w:type="dxa"/>
            <w:gridSpan w:val="2"/>
            <w:noWrap w:val="0"/>
            <w:vAlign w:val="center"/>
          </w:tcPr>
          <w:p w14:paraId="19159776">
            <w:pPr>
              <w:jc w:val="center"/>
              <w:rPr>
                <w:rFonts w:eastAsia="仿宋_GB2312"/>
                <w:sz w:val="20"/>
                <w:szCs w:val="20"/>
              </w:rPr>
            </w:pPr>
          </w:p>
        </w:tc>
        <w:tc>
          <w:tcPr>
            <w:tcW w:w="2222" w:type="dxa"/>
            <w:gridSpan w:val="2"/>
            <w:noWrap w:val="0"/>
            <w:vAlign w:val="center"/>
          </w:tcPr>
          <w:p w14:paraId="74FF8289">
            <w:pPr>
              <w:jc w:val="center"/>
              <w:rPr>
                <w:rFonts w:eastAsia="仿宋_GB2312"/>
                <w:sz w:val="20"/>
                <w:szCs w:val="20"/>
              </w:rPr>
            </w:pPr>
          </w:p>
        </w:tc>
        <w:tc>
          <w:tcPr>
            <w:tcW w:w="1890" w:type="dxa"/>
            <w:gridSpan w:val="2"/>
            <w:noWrap w:val="0"/>
            <w:vAlign w:val="center"/>
          </w:tcPr>
          <w:p w14:paraId="270AA8FC">
            <w:pPr>
              <w:jc w:val="center"/>
              <w:rPr>
                <w:rFonts w:eastAsia="仿宋_GB2312"/>
                <w:sz w:val="20"/>
                <w:szCs w:val="20"/>
              </w:rPr>
            </w:pPr>
          </w:p>
        </w:tc>
      </w:tr>
      <w:tr w14:paraId="07A4A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shd w:val="clear" w:color="auto" w:fill="auto"/>
            <w:noWrap w:val="0"/>
            <w:vAlign w:val="center"/>
          </w:tcPr>
          <w:p w14:paraId="2825EF30">
            <w:pPr>
              <w:ind w:firstLine="200" w:firstLineChars="100"/>
              <w:jc w:val="left"/>
              <w:rPr>
                <w:rFonts w:ascii="Times New Roman" w:hAnsi="Times New Roman" w:eastAsia="仿宋_GB2312" w:cs="Times New Roman"/>
                <w:kern w:val="2"/>
                <w:sz w:val="20"/>
                <w:szCs w:val="20"/>
                <w:lang w:val="en-US" w:eastAsia="zh-CN" w:bidi="ar-SA"/>
              </w:rPr>
            </w:pPr>
            <w:r>
              <w:rPr>
                <w:rFonts w:eastAsia="仿宋_GB2312"/>
                <w:sz w:val="20"/>
                <w:szCs w:val="20"/>
              </w:rPr>
              <w:t>2</w:t>
            </w:r>
            <w:r>
              <w:rPr>
                <w:rFonts w:hint="eastAsia" w:eastAsia="仿宋_GB2312"/>
                <w:sz w:val="20"/>
                <w:szCs w:val="20"/>
              </w:rPr>
              <w:t>.</w:t>
            </w:r>
            <w:r>
              <w:rPr>
                <w:rFonts w:eastAsia="仿宋_GB2312"/>
                <w:sz w:val="20"/>
                <w:szCs w:val="20"/>
              </w:rPr>
              <w:t>（一个专项一行）</w:t>
            </w:r>
          </w:p>
        </w:tc>
        <w:tc>
          <w:tcPr>
            <w:tcW w:w="1846" w:type="dxa"/>
            <w:gridSpan w:val="2"/>
            <w:noWrap w:val="0"/>
            <w:vAlign w:val="center"/>
          </w:tcPr>
          <w:p w14:paraId="2E633426">
            <w:pPr>
              <w:jc w:val="center"/>
              <w:rPr>
                <w:rFonts w:eastAsia="仿宋_GB2312"/>
                <w:sz w:val="20"/>
                <w:szCs w:val="20"/>
              </w:rPr>
            </w:pPr>
            <w:r>
              <w:rPr>
                <w:rFonts w:eastAsia="仿宋_GB2312"/>
                <w:sz w:val="20"/>
                <w:szCs w:val="20"/>
              </w:rPr>
              <w:t>　</w:t>
            </w:r>
          </w:p>
        </w:tc>
        <w:tc>
          <w:tcPr>
            <w:tcW w:w="2222" w:type="dxa"/>
            <w:gridSpan w:val="2"/>
            <w:noWrap w:val="0"/>
            <w:vAlign w:val="center"/>
          </w:tcPr>
          <w:p w14:paraId="18EFA0DC">
            <w:pPr>
              <w:jc w:val="center"/>
              <w:rPr>
                <w:rFonts w:eastAsia="仿宋_GB2312"/>
                <w:sz w:val="20"/>
                <w:szCs w:val="20"/>
              </w:rPr>
            </w:pPr>
            <w:r>
              <w:rPr>
                <w:rFonts w:eastAsia="仿宋_GB2312"/>
                <w:sz w:val="20"/>
                <w:szCs w:val="20"/>
              </w:rPr>
              <w:t>　</w:t>
            </w:r>
          </w:p>
        </w:tc>
        <w:tc>
          <w:tcPr>
            <w:tcW w:w="1890" w:type="dxa"/>
            <w:gridSpan w:val="2"/>
            <w:noWrap w:val="0"/>
            <w:vAlign w:val="center"/>
          </w:tcPr>
          <w:p w14:paraId="2EB66D58">
            <w:pPr>
              <w:jc w:val="center"/>
              <w:rPr>
                <w:rFonts w:eastAsia="仿宋_GB2312"/>
                <w:sz w:val="20"/>
                <w:szCs w:val="20"/>
              </w:rPr>
            </w:pPr>
            <w:r>
              <w:rPr>
                <w:rFonts w:eastAsia="仿宋_GB2312"/>
                <w:sz w:val="20"/>
                <w:szCs w:val="20"/>
              </w:rPr>
              <w:t>　</w:t>
            </w:r>
          </w:p>
        </w:tc>
      </w:tr>
      <w:tr w14:paraId="380E3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shd w:val="clear" w:color="auto" w:fill="auto"/>
            <w:noWrap w:val="0"/>
            <w:vAlign w:val="center"/>
          </w:tcPr>
          <w:p w14:paraId="4499EA04">
            <w:pPr>
              <w:jc w:val="center"/>
              <w:rPr>
                <w:rFonts w:ascii="Times New Roman" w:hAnsi="Times New Roman" w:eastAsia="仿宋_GB2312" w:cs="Times New Roman"/>
                <w:kern w:val="2"/>
                <w:sz w:val="20"/>
                <w:szCs w:val="20"/>
                <w:lang w:val="en-US" w:eastAsia="zh-CN" w:bidi="ar-SA"/>
              </w:rPr>
            </w:pPr>
            <w:r>
              <w:rPr>
                <w:rFonts w:eastAsia="仿宋_GB2312"/>
                <w:sz w:val="20"/>
                <w:szCs w:val="20"/>
              </w:rPr>
              <w:t>……</w:t>
            </w:r>
          </w:p>
        </w:tc>
        <w:tc>
          <w:tcPr>
            <w:tcW w:w="1846" w:type="dxa"/>
            <w:gridSpan w:val="2"/>
            <w:noWrap w:val="0"/>
            <w:vAlign w:val="center"/>
          </w:tcPr>
          <w:p w14:paraId="35A158F4">
            <w:pPr>
              <w:jc w:val="center"/>
              <w:rPr>
                <w:rFonts w:eastAsia="仿宋_GB2312"/>
                <w:sz w:val="20"/>
                <w:szCs w:val="20"/>
              </w:rPr>
            </w:pPr>
          </w:p>
        </w:tc>
        <w:tc>
          <w:tcPr>
            <w:tcW w:w="2222" w:type="dxa"/>
            <w:gridSpan w:val="2"/>
            <w:noWrap w:val="0"/>
            <w:vAlign w:val="center"/>
          </w:tcPr>
          <w:p w14:paraId="2F90AF64">
            <w:pPr>
              <w:jc w:val="center"/>
              <w:rPr>
                <w:rFonts w:eastAsia="仿宋_GB2312"/>
                <w:sz w:val="20"/>
                <w:szCs w:val="20"/>
              </w:rPr>
            </w:pPr>
          </w:p>
        </w:tc>
        <w:tc>
          <w:tcPr>
            <w:tcW w:w="1890" w:type="dxa"/>
            <w:gridSpan w:val="2"/>
            <w:noWrap w:val="0"/>
            <w:vAlign w:val="center"/>
          </w:tcPr>
          <w:p w14:paraId="05818C86">
            <w:pPr>
              <w:jc w:val="center"/>
              <w:rPr>
                <w:rFonts w:eastAsia="仿宋_GB2312"/>
                <w:sz w:val="20"/>
                <w:szCs w:val="20"/>
              </w:rPr>
            </w:pPr>
          </w:p>
        </w:tc>
      </w:tr>
      <w:tr w14:paraId="01D46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shd w:val="clear" w:color="auto" w:fill="auto"/>
            <w:noWrap w:val="0"/>
            <w:vAlign w:val="center"/>
          </w:tcPr>
          <w:p w14:paraId="2873B6C1">
            <w:pPr>
              <w:jc w:val="left"/>
              <w:rPr>
                <w:rFonts w:ascii="Times New Roman" w:hAnsi="Times New Roman" w:eastAsia="仿宋_GB2312" w:cs="Times New Roman"/>
                <w:kern w:val="2"/>
                <w:sz w:val="20"/>
                <w:szCs w:val="20"/>
                <w:lang w:val="en-US" w:eastAsia="zh-CN" w:bidi="ar-SA"/>
              </w:rPr>
            </w:pPr>
            <w:r>
              <w:rPr>
                <w:rFonts w:eastAsia="仿宋_GB2312"/>
                <w:sz w:val="20"/>
                <w:szCs w:val="20"/>
              </w:rPr>
              <w:t xml:space="preserve">  3</w:t>
            </w:r>
            <w:r>
              <w:rPr>
                <w:rFonts w:hint="eastAsia" w:eastAsia="仿宋_GB2312"/>
                <w:sz w:val="20"/>
                <w:szCs w:val="20"/>
              </w:rPr>
              <w:t>.</w:t>
            </w:r>
            <w:r>
              <w:rPr>
                <w:rFonts w:eastAsia="仿宋_GB2312"/>
                <w:sz w:val="20"/>
                <w:szCs w:val="20"/>
              </w:rPr>
              <w:t xml:space="preserve">（一个项目一行）  </w:t>
            </w:r>
          </w:p>
        </w:tc>
        <w:tc>
          <w:tcPr>
            <w:tcW w:w="1846" w:type="dxa"/>
            <w:gridSpan w:val="2"/>
            <w:noWrap w:val="0"/>
            <w:vAlign w:val="center"/>
          </w:tcPr>
          <w:p w14:paraId="266831F6">
            <w:pPr>
              <w:jc w:val="center"/>
              <w:rPr>
                <w:rFonts w:eastAsia="仿宋_GB2312"/>
                <w:sz w:val="20"/>
                <w:szCs w:val="20"/>
              </w:rPr>
            </w:pPr>
          </w:p>
        </w:tc>
        <w:tc>
          <w:tcPr>
            <w:tcW w:w="2222" w:type="dxa"/>
            <w:gridSpan w:val="2"/>
            <w:noWrap w:val="0"/>
            <w:vAlign w:val="center"/>
          </w:tcPr>
          <w:p w14:paraId="4FE7E299">
            <w:pPr>
              <w:jc w:val="center"/>
              <w:rPr>
                <w:rFonts w:eastAsia="仿宋_GB2312"/>
                <w:sz w:val="20"/>
                <w:szCs w:val="20"/>
              </w:rPr>
            </w:pPr>
          </w:p>
        </w:tc>
        <w:tc>
          <w:tcPr>
            <w:tcW w:w="1890" w:type="dxa"/>
            <w:gridSpan w:val="2"/>
            <w:noWrap w:val="0"/>
            <w:vAlign w:val="center"/>
          </w:tcPr>
          <w:p w14:paraId="57BD1FD3">
            <w:pPr>
              <w:jc w:val="center"/>
              <w:rPr>
                <w:rFonts w:eastAsia="仿宋_GB2312"/>
                <w:sz w:val="20"/>
                <w:szCs w:val="20"/>
              </w:rPr>
            </w:pPr>
          </w:p>
        </w:tc>
      </w:tr>
      <w:tr w14:paraId="4C4F1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shd w:val="clear" w:color="auto" w:fill="auto"/>
            <w:noWrap w:val="0"/>
            <w:vAlign w:val="center"/>
          </w:tcPr>
          <w:p w14:paraId="717FFA7B">
            <w:pPr>
              <w:jc w:val="center"/>
              <w:rPr>
                <w:rFonts w:ascii="Times New Roman" w:hAnsi="Times New Roman" w:eastAsia="仿宋_GB2312" w:cs="Times New Roman"/>
                <w:kern w:val="2"/>
                <w:sz w:val="20"/>
                <w:szCs w:val="20"/>
                <w:lang w:val="en-US" w:eastAsia="zh-CN" w:bidi="ar-SA"/>
              </w:rPr>
            </w:pPr>
            <w:r>
              <w:rPr>
                <w:rFonts w:eastAsia="仿宋_GB2312"/>
                <w:sz w:val="20"/>
                <w:szCs w:val="20"/>
              </w:rPr>
              <w:t>……</w:t>
            </w:r>
          </w:p>
        </w:tc>
        <w:tc>
          <w:tcPr>
            <w:tcW w:w="1846" w:type="dxa"/>
            <w:gridSpan w:val="2"/>
            <w:noWrap w:val="0"/>
            <w:vAlign w:val="center"/>
          </w:tcPr>
          <w:p w14:paraId="0340CE42">
            <w:pPr>
              <w:jc w:val="center"/>
              <w:rPr>
                <w:rFonts w:eastAsia="仿宋_GB2312"/>
                <w:sz w:val="20"/>
                <w:szCs w:val="20"/>
              </w:rPr>
            </w:pPr>
            <w:r>
              <w:rPr>
                <w:rFonts w:eastAsia="仿宋_GB2312"/>
                <w:sz w:val="20"/>
                <w:szCs w:val="20"/>
              </w:rPr>
              <w:t>　</w:t>
            </w:r>
          </w:p>
        </w:tc>
        <w:tc>
          <w:tcPr>
            <w:tcW w:w="2222" w:type="dxa"/>
            <w:gridSpan w:val="2"/>
            <w:noWrap w:val="0"/>
            <w:vAlign w:val="center"/>
          </w:tcPr>
          <w:p w14:paraId="5A002D6B">
            <w:pPr>
              <w:jc w:val="center"/>
              <w:rPr>
                <w:rFonts w:eastAsia="仿宋_GB2312"/>
                <w:sz w:val="20"/>
                <w:szCs w:val="20"/>
              </w:rPr>
            </w:pPr>
            <w:r>
              <w:rPr>
                <w:rFonts w:eastAsia="仿宋_GB2312"/>
                <w:sz w:val="20"/>
                <w:szCs w:val="20"/>
              </w:rPr>
              <w:t>　</w:t>
            </w:r>
          </w:p>
        </w:tc>
        <w:tc>
          <w:tcPr>
            <w:tcW w:w="1890" w:type="dxa"/>
            <w:gridSpan w:val="2"/>
            <w:noWrap w:val="0"/>
            <w:vAlign w:val="center"/>
          </w:tcPr>
          <w:p w14:paraId="73C660BF">
            <w:pPr>
              <w:jc w:val="center"/>
              <w:rPr>
                <w:rFonts w:eastAsia="仿宋_GB2312"/>
                <w:sz w:val="20"/>
                <w:szCs w:val="20"/>
              </w:rPr>
            </w:pPr>
            <w:r>
              <w:rPr>
                <w:rFonts w:eastAsia="仿宋_GB2312"/>
                <w:sz w:val="20"/>
                <w:szCs w:val="20"/>
              </w:rPr>
              <w:t>　</w:t>
            </w:r>
          </w:p>
        </w:tc>
      </w:tr>
      <w:tr w14:paraId="71587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4890F682">
            <w:pPr>
              <w:jc w:val="left"/>
              <w:rPr>
                <w:rFonts w:eastAsia="仿宋_GB2312"/>
                <w:sz w:val="20"/>
                <w:szCs w:val="20"/>
              </w:rPr>
            </w:pPr>
            <w:r>
              <w:rPr>
                <w:rFonts w:eastAsia="仿宋_GB2312"/>
                <w:sz w:val="20"/>
                <w:szCs w:val="20"/>
              </w:rPr>
              <w:t>政府采购金额</w:t>
            </w:r>
          </w:p>
        </w:tc>
        <w:tc>
          <w:tcPr>
            <w:tcW w:w="1846" w:type="dxa"/>
            <w:gridSpan w:val="2"/>
            <w:noWrap w:val="0"/>
            <w:vAlign w:val="center"/>
          </w:tcPr>
          <w:p w14:paraId="425E2028">
            <w:pPr>
              <w:jc w:val="center"/>
              <w:rPr>
                <w:rFonts w:eastAsia="仿宋_GB2312"/>
                <w:sz w:val="20"/>
                <w:szCs w:val="20"/>
              </w:rPr>
            </w:pPr>
            <w:r>
              <w:rPr>
                <w:rFonts w:eastAsia="仿宋_GB2312"/>
                <w:sz w:val="20"/>
                <w:szCs w:val="20"/>
              </w:rPr>
              <w:t>——</w:t>
            </w:r>
          </w:p>
        </w:tc>
        <w:tc>
          <w:tcPr>
            <w:tcW w:w="2222" w:type="dxa"/>
            <w:gridSpan w:val="2"/>
            <w:noWrap w:val="0"/>
            <w:vAlign w:val="center"/>
          </w:tcPr>
          <w:p w14:paraId="5BB5A5B2">
            <w:pPr>
              <w:jc w:val="center"/>
              <w:rPr>
                <w:rFonts w:eastAsia="仿宋_GB2312"/>
                <w:sz w:val="20"/>
                <w:szCs w:val="20"/>
              </w:rPr>
            </w:pPr>
            <w:r>
              <w:rPr>
                <w:rFonts w:eastAsia="仿宋_GB2312"/>
                <w:sz w:val="20"/>
                <w:szCs w:val="20"/>
              </w:rPr>
              <w:t>　</w:t>
            </w:r>
          </w:p>
        </w:tc>
        <w:tc>
          <w:tcPr>
            <w:tcW w:w="1890" w:type="dxa"/>
            <w:gridSpan w:val="2"/>
            <w:noWrap w:val="0"/>
            <w:vAlign w:val="center"/>
          </w:tcPr>
          <w:p w14:paraId="42949482">
            <w:pPr>
              <w:jc w:val="center"/>
              <w:rPr>
                <w:rFonts w:eastAsia="仿宋_GB2312"/>
                <w:sz w:val="20"/>
                <w:szCs w:val="20"/>
              </w:rPr>
            </w:pPr>
            <w:r>
              <w:rPr>
                <w:rFonts w:eastAsia="仿宋_GB2312"/>
                <w:sz w:val="20"/>
                <w:szCs w:val="20"/>
              </w:rPr>
              <w:t>　</w:t>
            </w:r>
          </w:p>
        </w:tc>
      </w:tr>
      <w:tr w14:paraId="58E30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14:paraId="0A864E29">
            <w:pPr>
              <w:jc w:val="left"/>
              <w:rPr>
                <w:rFonts w:eastAsia="仿宋_GB2312"/>
                <w:sz w:val="20"/>
                <w:szCs w:val="20"/>
              </w:rPr>
            </w:pPr>
            <w:r>
              <w:rPr>
                <w:rFonts w:eastAsia="仿宋_GB2312"/>
                <w:sz w:val="20"/>
                <w:szCs w:val="20"/>
              </w:rPr>
              <w:t xml:space="preserve">部门基本支出预算调整 </w:t>
            </w:r>
          </w:p>
        </w:tc>
        <w:tc>
          <w:tcPr>
            <w:tcW w:w="1846" w:type="dxa"/>
            <w:gridSpan w:val="2"/>
            <w:noWrap w:val="0"/>
            <w:vAlign w:val="center"/>
          </w:tcPr>
          <w:p w14:paraId="6C044475">
            <w:pPr>
              <w:jc w:val="center"/>
              <w:rPr>
                <w:rFonts w:eastAsia="仿宋_GB2312"/>
                <w:sz w:val="20"/>
                <w:szCs w:val="20"/>
              </w:rPr>
            </w:pPr>
            <w:r>
              <w:rPr>
                <w:rFonts w:eastAsia="仿宋_GB2312"/>
                <w:sz w:val="20"/>
                <w:szCs w:val="20"/>
              </w:rPr>
              <w:t>——</w:t>
            </w:r>
          </w:p>
        </w:tc>
        <w:tc>
          <w:tcPr>
            <w:tcW w:w="2222" w:type="dxa"/>
            <w:gridSpan w:val="2"/>
            <w:noWrap w:val="0"/>
            <w:vAlign w:val="center"/>
          </w:tcPr>
          <w:p w14:paraId="74B40039">
            <w:pPr>
              <w:jc w:val="center"/>
              <w:rPr>
                <w:rFonts w:eastAsia="仿宋_GB2312"/>
                <w:sz w:val="20"/>
                <w:szCs w:val="20"/>
              </w:rPr>
            </w:pPr>
            <w:r>
              <w:rPr>
                <w:rFonts w:eastAsia="仿宋_GB2312"/>
                <w:sz w:val="20"/>
                <w:szCs w:val="20"/>
              </w:rPr>
              <w:t>　</w:t>
            </w:r>
          </w:p>
        </w:tc>
        <w:tc>
          <w:tcPr>
            <w:tcW w:w="1890" w:type="dxa"/>
            <w:gridSpan w:val="2"/>
            <w:noWrap w:val="0"/>
            <w:vAlign w:val="center"/>
          </w:tcPr>
          <w:p w14:paraId="05262EC3">
            <w:pPr>
              <w:jc w:val="center"/>
              <w:rPr>
                <w:rFonts w:eastAsia="仿宋_GB2312"/>
                <w:sz w:val="20"/>
                <w:szCs w:val="20"/>
              </w:rPr>
            </w:pPr>
            <w:r>
              <w:rPr>
                <w:rFonts w:eastAsia="仿宋_GB2312"/>
                <w:sz w:val="20"/>
                <w:szCs w:val="20"/>
              </w:rPr>
              <w:t>　</w:t>
            </w:r>
          </w:p>
        </w:tc>
      </w:tr>
      <w:tr w14:paraId="37D92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3400" w:type="dxa"/>
            <w:vMerge w:val="restart"/>
            <w:noWrap w:val="0"/>
            <w:vAlign w:val="center"/>
          </w:tcPr>
          <w:p w14:paraId="35157820">
            <w:pPr>
              <w:jc w:val="center"/>
              <w:rPr>
                <w:rFonts w:eastAsia="仿宋_GB2312"/>
                <w:sz w:val="20"/>
                <w:szCs w:val="20"/>
              </w:rPr>
            </w:pPr>
            <w:r>
              <w:rPr>
                <w:rFonts w:eastAsia="仿宋_GB2312"/>
                <w:sz w:val="20"/>
                <w:szCs w:val="20"/>
              </w:rPr>
              <w:t>楼堂馆所控制情况</w:t>
            </w:r>
          </w:p>
          <w:p w14:paraId="0F105DEA">
            <w:pPr>
              <w:jc w:val="center"/>
              <w:rPr>
                <w:rFonts w:eastAsia="仿宋_GB2312"/>
                <w:sz w:val="20"/>
                <w:szCs w:val="20"/>
              </w:rPr>
            </w:pPr>
            <w:r>
              <w:rPr>
                <w:rFonts w:eastAsia="仿宋_GB2312"/>
                <w:sz w:val="20"/>
                <w:szCs w:val="20"/>
              </w:rPr>
              <w:t>（202</w:t>
            </w:r>
            <w:r>
              <w:rPr>
                <w:rFonts w:hint="default" w:eastAsia="仿宋_GB2312"/>
                <w:sz w:val="20"/>
                <w:szCs w:val="20"/>
                <w:lang w:val="en"/>
              </w:rPr>
              <w:t>4</w:t>
            </w:r>
            <w:r>
              <w:rPr>
                <w:rFonts w:eastAsia="仿宋_GB2312"/>
                <w:sz w:val="20"/>
                <w:szCs w:val="20"/>
              </w:rPr>
              <w:t>年完工项目）</w:t>
            </w:r>
          </w:p>
        </w:tc>
        <w:tc>
          <w:tcPr>
            <w:tcW w:w="1205" w:type="dxa"/>
            <w:noWrap w:val="0"/>
            <w:vAlign w:val="center"/>
          </w:tcPr>
          <w:p w14:paraId="3024F043">
            <w:pPr>
              <w:spacing w:line="240" w:lineRule="exact"/>
              <w:jc w:val="center"/>
              <w:rPr>
                <w:rFonts w:eastAsia="仿宋_GB2312"/>
                <w:bCs/>
                <w:sz w:val="20"/>
                <w:szCs w:val="20"/>
              </w:rPr>
            </w:pPr>
            <w:r>
              <w:rPr>
                <w:rFonts w:eastAsia="仿宋_GB2312"/>
                <w:bCs/>
                <w:sz w:val="20"/>
                <w:szCs w:val="20"/>
              </w:rPr>
              <w:t>批复规模</w:t>
            </w:r>
          </w:p>
          <w:p w14:paraId="0360D4C0">
            <w:pPr>
              <w:spacing w:line="240" w:lineRule="exact"/>
              <w:jc w:val="center"/>
              <w:rPr>
                <w:rFonts w:eastAsia="仿宋_GB2312"/>
                <w:sz w:val="20"/>
                <w:szCs w:val="20"/>
              </w:rPr>
            </w:pPr>
            <w:r>
              <w:rPr>
                <w:rFonts w:eastAsia="仿宋_GB2312"/>
                <w:bCs/>
                <w:sz w:val="20"/>
                <w:szCs w:val="20"/>
              </w:rPr>
              <w:t>（</w:t>
            </w:r>
            <w:r>
              <w:rPr>
                <w:bCs/>
                <w:sz w:val="20"/>
                <w:szCs w:val="20"/>
              </w:rPr>
              <w:t>㎡</w:t>
            </w:r>
            <w:r>
              <w:rPr>
                <w:rFonts w:eastAsia="仿宋_GB2312"/>
                <w:bCs/>
                <w:sz w:val="20"/>
                <w:szCs w:val="20"/>
              </w:rPr>
              <w:t>）</w:t>
            </w:r>
          </w:p>
        </w:tc>
        <w:tc>
          <w:tcPr>
            <w:tcW w:w="641" w:type="dxa"/>
            <w:noWrap w:val="0"/>
            <w:vAlign w:val="center"/>
          </w:tcPr>
          <w:p w14:paraId="7FFF2357">
            <w:pPr>
              <w:spacing w:line="240" w:lineRule="exact"/>
              <w:jc w:val="center"/>
            </w:pPr>
            <w:r>
              <w:rPr>
                <w:rFonts w:eastAsia="仿宋_GB2312"/>
                <w:bCs/>
                <w:sz w:val="20"/>
                <w:szCs w:val="20"/>
              </w:rPr>
              <w:t>实际规模（</w:t>
            </w:r>
            <w:r>
              <w:rPr>
                <w:bCs/>
                <w:sz w:val="20"/>
                <w:szCs w:val="20"/>
              </w:rPr>
              <w:t>㎡</w:t>
            </w:r>
            <w:r>
              <w:rPr>
                <w:rFonts w:eastAsia="仿宋_GB2312"/>
                <w:bCs/>
                <w:sz w:val="20"/>
                <w:szCs w:val="20"/>
              </w:rPr>
              <w:t>）</w:t>
            </w:r>
          </w:p>
        </w:tc>
        <w:tc>
          <w:tcPr>
            <w:tcW w:w="1144" w:type="dxa"/>
            <w:noWrap w:val="0"/>
            <w:vAlign w:val="center"/>
          </w:tcPr>
          <w:p w14:paraId="1ACB229B">
            <w:pPr>
              <w:spacing w:line="240" w:lineRule="exact"/>
              <w:jc w:val="center"/>
              <w:rPr>
                <w:rFonts w:eastAsia="仿宋_GB2312"/>
                <w:sz w:val="20"/>
                <w:szCs w:val="20"/>
              </w:rPr>
            </w:pPr>
            <w:r>
              <w:rPr>
                <w:rFonts w:eastAsia="仿宋_GB2312"/>
                <w:bCs/>
                <w:sz w:val="20"/>
                <w:szCs w:val="20"/>
              </w:rPr>
              <w:t>规模控制率</w:t>
            </w:r>
          </w:p>
        </w:tc>
        <w:tc>
          <w:tcPr>
            <w:tcW w:w="1078" w:type="dxa"/>
            <w:noWrap w:val="0"/>
            <w:vAlign w:val="center"/>
          </w:tcPr>
          <w:p w14:paraId="5BE4DAFA">
            <w:pPr>
              <w:spacing w:line="240" w:lineRule="exact"/>
              <w:jc w:val="center"/>
            </w:pPr>
            <w:r>
              <w:rPr>
                <w:rFonts w:eastAsia="仿宋_GB2312"/>
                <w:bCs/>
                <w:sz w:val="20"/>
                <w:szCs w:val="20"/>
              </w:rPr>
              <w:t>预算投资（万元）</w:t>
            </w:r>
          </w:p>
        </w:tc>
        <w:tc>
          <w:tcPr>
            <w:tcW w:w="1095" w:type="dxa"/>
            <w:noWrap w:val="0"/>
            <w:vAlign w:val="center"/>
          </w:tcPr>
          <w:p w14:paraId="515CAF5F">
            <w:pPr>
              <w:spacing w:line="240" w:lineRule="exact"/>
              <w:jc w:val="center"/>
              <w:rPr>
                <w:rFonts w:eastAsia="仿宋_GB2312"/>
                <w:sz w:val="20"/>
                <w:szCs w:val="20"/>
              </w:rPr>
            </w:pPr>
            <w:r>
              <w:rPr>
                <w:rFonts w:eastAsia="仿宋_GB2312"/>
                <w:bCs/>
                <w:sz w:val="20"/>
                <w:szCs w:val="20"/>
              </w:rPr>
              <w:t>实际投资（万元）</w:t>
            </w:r>
          </w:p>
        </w:tc>
        <w:tc>
          <w:tcPr>
            <w:tcW w:w="795" w:type="dxa"/>
            <w:noWrap w:val="0"/>
            <w:vAlign w:val="center"/>
          </w:tcPr>
          <w:p w14:paraId="73B2365A">
            <w:pPr>
              <w:spacing w:line="240" w:lineRule="exact"/>
              <w:jc w:val="center"/>
            </w:pPr>
            <w:r>
              <w:rPr>
                <w:rFonts w:eastAsia="仿宋_GB2312"/>
                <w:bCs/>
                <w:sz w:val="20"/>
                <w:szCs w:val="20"/>
              </w:rPr>
              <w:t>投资概算控制率</w:t>
            </w:r>
          </w:p>
        </w:tc>
      </w:tr>
      <w:tr w14:paraId="6BF8B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3400" w:type="dxa"/>
            <w:vMerge w:val="continue"/>
            <w:noWrap w:val="0"/>
            <w:vAlign w:val="center"/>
          </w:tcPr>
          <w:p w14:paraId="505D4B48">
            <w:pPr>
              <w:jc w:val="left"/>
              <w:rPr>
                <w:rFonts w:eastAsia="仿宋_GB2312"/>
                <w:sz w:val="20"/>
                <w:szCs w:val="20"/>
              </w:rPr>
            </w:pPr>
          </w:p>
        </w:tc>
        <w:tc>
          <w:tcPr>
            <w:tcW w:w="1205" w:type="dxa"/>
            <w:noWrap w:val="0"/>
            <w:vAlign w:val="center"/>
          </w:tcPr>
          <w:p w14:paraId="56748462">
            <w:pPr>
              <w:jc w:val="center"/>
              <w:rPr>
                <w:rFonts w:eastAsia="仿宋_GB2312"/>
                <w:sz w:val="20"/>
                <w:szCs w:val="20"/>
              </w:rPr>
            </w:pPr>
            <w:r>
              <w:rPr>
                <w:rFonts w:eastAsia="仿宋_GB2312"/>
                <w:sz w:val="20"/>
                <w:szCs w:val="20"/>
              </w:rPr>
              <w:t>　</w:t>
            </w:r>
          </w:p>
        </w:tc>
        <w:tc>
          <w:tcPr>
            <w:tcW w:w="641" w:type="dxa"/>
            <w:noWrap w:val="0"/>
            <w:vAlign w:val="center"/>
          </w:tcPr>
          <w:p w14:paraId="590D172F">
            <w:pPr>
              <w:jc w:val="left"/>
            </w:pPr>
            <w:r>
              <w:rPr>
                <w:rFonts w:eastAsia="仿宋_GB2312"/>
                <w:sz w:val="20"/>
                <w:szCs w:val="20"/>
              </w:rPr>
              <w:t>　</w:t>
            </w:r>
          </w:p>
        </w:tc>
        <w:tc>
          <w:tcPr>
            <w:tcW w:w="1144" w:type="dxa"/>
            <w:noWrap w:val="0"/>
            <w:vAlign w:val="center"/>
          </w:tcPr>
          <w:p w14:paraId="4DC658B3">
            <w:pPr>
              <w:jc w:val="left"/>
              <w:rPr>
                <w:rFonts w:eastAsia="仿宋_GB2312"/>
                <w:sz w:val="20"/>
                <w:szCs w:val="20"/>
              </w:rPr>
            </w:pPr>
            <w:r>
              <w:rPr>
                <w:rFonts w:eastAsia="仿宋_GB2312"/>
                <w:sz w:val="20"/>
                <w:szCs w:val="20"/>
              </w:rPr>
              <w:t>　</w:t>
            </w:r>
          </w:p>
        </w:tc>
        <w:tc>
          <w:tcPr>
            <w:tcW w:w="1078" w:type="dxa"/>
            <w:noWrap w:val="0"/>
            <w:vAlign w:val="center"/>
          </w:tcPr>
          <w:p w14:paraId="7781F8BC">
            <w:pPr>
              <w:jc w:val="left"/>
            </w:pPr>
            <w:r>
              <w:rPr>
                <w:rFonts w:eastAsia="仿宋_GB2312"/>
                <w:sz w:val="20"/>
                <w:szCs w:val="20"/>
              </w:rPr>
              <w:t>　</w:t>
            </w:r>
          </w:p>
        </w:tc>
        <w:tc>
          <w:tcPr>
            <w:tcW w:w="1095" w:type="dxa"/>
            <w:noWrap w:val="0"/>
            <w:vAlign w:val="center"/>
          </w:tcPr>
          <w:p w14:paraId="0443D210">
            <w:pPr>
              <w:jc w:val="left"/>
              <w:rPr>
                <w:rFonts w:eastAsia="仿宋_GB2312"/>
                <w:sz w:val="20"/>
                <w:szCs w:val="20"/>
              </w:rPr>
            </w:pPr>
            <w:r>
              <w:rPr>
                <w:rFonts w:eastAsia="仿宋_GB2312"/>
                <w:sz w:val="20"/>
                <w:szCs w:val="20"/>
              </w:rPr>
              <w:t>　</w:t>
            </w:r>
          </w:p>
        </w:tc>
        <w:tc>
          <w:tcPr>
            <w:tcW w:w="795" w:type="dxa"/>
            <w:noWrap w:val="0"/>
            <w:vAlign w:val="center"/>
          </w:tcPr>
          <w:p w14:paraId="09154B85">
            <w:pPr>
              <w:jc w:val="left"/>
            </w:pPr>
            <w:r>
              <w:rPr>
                <w:rFonts w:eastAsia="仿宋_GB2312"/>
                <w:sz w:val="20"/>
                <w:szCs w:val="20"/>
              </w:rPr>
              <w:t>　</w:t>
            </w:r>
          </w:p>
        </w:tc>
      </w:tr>
      <w:tr w14:paraId="2C950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3400" w:type="dxa"/>
            <w:noWrap w:val="0"/>
            <w:vAlign w:val="center"/>
          </w:tcPr>
          <w:p w14:paraId="2CBE8DC8">
            <w:pPr>
              <w:jc w:val="center"/>
              <w:rPr>
                <w:rFonts w:eastAsia="仿宋_GB2312"/>
                <w:sz w:val="20"/>
                <w:szCs w:val="20"/>
              </w:rPr>
            </w:pPr>
            <w:r>
              <w:rPr>
                <w:rFonts w:eastAsia="仿宋_GB2312"/>
                <w:sz w:val="20"/>
                <w:szCs w:val="20"/>
              </w:rPr>
              <w:t>厉行节约保障措施</w:t>
            </w:r>
          </w:p>
        </w:tc>
        <w:tc>
          <w:tcPr>
            <w:tcW w:w="5958" w:type="dxa"/>
            <w:gridSpan w:val="6"/>
            <w:noWrap w:val="0"/>
            <w:vAlign w:val="center"/>
          </w:tcPr>
          <w:p w14:paraId="7691BA89">
            <w:pPr>
              <w:jc w:val="center"/>
              <w:rPr>
                <w:rFonts w:eastAsia="仿宋_GB2312"/>
                <w:sz w:val="20"/>
                <w:szCs w:val="20"/>
              </w:rPr>
            </w:pPr>
            <w:r>
              <w:rPr>
                <w:rFonts w:eastAsia="仿宋_GB2312"/>
                <w:sz w:val="20"/>
                <w:szCs w:val="20"/>
              </w:rPr>
              <w:t>　</w:t>
            </w:r>
          </w:p>
        </w:tc>
      </w:tr>
    </w:tbl>
    <w:p w14:paraId="4D6BD92A">
      <w:pPr>
        <w:spacing w:line="100" w:lineRule="exact"/>
        <w:jc w:val="left"/>
        <w:rPr>
          <w:rFonts w:eastAsia="仿宋_GB2312"/>
          <w:sz w:val="22"/>
        </w:rPr>
      </w:pPr>
    </w:p>
    <w:p w14:paraId="444B4B43">
      <w:pPr>
        <w:jc w:val="left"/>
        <w:rPr>
          <w:rFonts w:eastAsia="仿宋_GB2312"/>
          <w:sz w:val="22"/>
        </w:rPr>
      </w:pPr>
      <w:r>
        <w:rPr>
          <w:rFonts w:eastAsia="仿宋_GB2312"/>
          <w:sz w:val="22"/>
        </w:rPr>
        <w:t>说明：“项目支出”需要填报基本支出以外的所有项目支出情况，“公用经费”填报基本支出中的一般商品和服务支出。</w:t>
      </w:r>
    </w:p>
    <w:p w14:paraId="426E5385">
      <w:pPr>
        <w:spacing w:line="100" w:lineRule="exact"/>
        <w:jc w:val="left"/>
        <w:rPr>
          <w:rFonts w:eastAsia="仿宋_GB2312"/>
          <w:sz w:val="22"/>
        </w:rPr>
      </w:pPr>
    </w:p>
    <w:p w14:paraId="01F4DA94">
      <w:pPr>
        <w:spacing w:after="240" w:afterLines="100"/>
        <w:jc w:val="left"/>
        <w:rPr>
          <w:rFonts w:hint="default" w:ascii="黑体" w:hAnsi="黑体" w:eastAsia="黑体" w:cs="黑体"/>
          <w:sz w:val="32"/>
          <w:szCs w:val="32"/>
        </w:rPr>
      </w:pPr>
      <w:r>
        <w:rPr>
          <w:rFonts w:eastAsia="仿宋_GB2312"/>
          <w:sz w:val="22"/>
        </w:rPr>
        <w:t>填表人：</w:t>
      </w:r>
      <w:r>
        <w:rPr>
          <w:rFonts w:hint="eastAsia" w:eastAsia="仿宋_GB2312"/>
          <w:sz w:val="22"/>
          <w:lang w:eastAsia="zh-CN"/>
        </w:rPr>
        <w:t>唐专龙</w:t>
      </w:r>
      <w:r>
        <w:rPr>
          <w:rFonts w:eastAsia="仿宋_GB2312"/>
          <w:sz w:val="22"/>
        </w:rPr>
        <w:t xml:space="preserve">  </w:t>
      </w:r>
      <w:r>
        <w:rPr>
          <w:rFonts w:hint="eastAsia" w:eastAsia="仿宋_GB2312"/>
          <w:sz w:val="22"/>
          <w:lang w:val="en-US" w:eastAsia="zh-CN"/>
        </w:rPr>
        <w:t xml:space="preserve"> </w:t>
      </w:r>
      <w:r>
        <w:rPr>
          <w:rFonts w:eastAsia="仿宋_GB2312"/>
          <w:sz w:val="22"/>
        </w:rPr>
        <w:t>填报日期：</w:t>
      </w:r>
      <w:r>
        <w:rPr>
          <w:rFonts w:hint="eastAsia" w:eastAsia="仿宋_GB2312"/>
          <w:sz w:val="22"/>
          <w:lang w:val="en-US" w:eastAsia="zh-CN"/>
        </w:rPr>
        <w:t xml:space="preserve">2025.7.10  </w:t>
      </w:r>
      <w:r>
        <w:rPr>
          <w:rFonts w:eastAsia="仿宋_GB2312"/>
          <w:sz w:val="22"/>
        </w:rPr>
        <w:t xml:space="preserve"> 联系电话：</w:t>
      </w:r>
      <w:r>
        <w:rPr>
          <w:rFonts w:hint="eastAsia" w:eastAsia="仿宋_GB2312"/>
          <w:sz w:val="22"/>
          <w:lang w:val="en-US" w:eastAsia="zh-CN"/>
        </w:rPr>
        <w:t>6222909</w:t>
      </w:r>
      <w:r>
        <w:rPr>
          <w:rFonts w:eastAsia="仿宋_GB2312"/>
          <w:sz w:val="22"/>
        </w:rPr>
        <w:t xml:space="preserve"> </w:t>
      </w:r>
      <w:r>
        <w:rPr>
          <w:rFonts w:hint="eastAsia" w:eastAsia="仿宋_GB2312"/>
          <w:sz w:val="22"/>
          <w:lang w:val="en-US" w:eastAsia="zh-CN"/>
        </w:rPr>
        <w:t xml:space="preserve"> </w:t>
      </w:r>
      <w:r>
        <w:rPr>
          <w:rFonts w:eastAsia="仿宋_GB2312"/>
          <w:sz w:val="22"/>
        </w:rPr>
        <w:t xml:space="preserve"> 单位负责人签字：</w:t>
      </w:r>
      <w:r>
        <w:rPr>
          <w:rFonts w:eastAsia="仿宋_GB2312"/>
          <w:sz w:val="22"/>
        </w:rPr>
        <w:br w:type="page"/>
      </w:r>
      <w:r>
        <w:rPr>
          <w:rFonts w:hint="eastAsia" w:ascii="黑体" w:hAnsi="黑体" w:eastAsia="黑体" w:cs="黑体"/>
          <w:sz w:val="32"/>
          <w:szCs w:val="32"/>
        </w:rPr>
        <w:t>附件</w:t>
      </w:r>
      <w:r>
        <w:rPr>
          <w:rFonts w:hint="default" w:ascii="黑体" w:hAnsi="黑体" w:eastAsia="黑体" w:cs="黑体"/>
          <w:sz w:val="32"/>
          <w:szCs w:val="32"/>
        </w:rPr>
        <w:t>2</w:t>
      </w:r>
    </w:p>
    <w:p w14:paraId="2F89F33B">
      <w:pPr>
        <w:spacing w:after="240" w:afterLines="10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default" w:ascii="方正小标宋简体" w:eastAsia="方正小标宋简体"/>
          <w:sz w:val="44"/>
          <w:szCs w:val="44"/>
          <w:lang w:val="en"/>
        </w:rPr>
        <w:t>4</w:t>
      </w:r>
      <w:r>
        <w:rPr>
          <w:rFonts w:ascii="方正小标宋简体" w:eastAsia="方正小标宋简体"/>
          <w:sz w:val="44"/>
          <w:szCs w:val="4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483E4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noWrap w:val="0"/>
            <w:vAlign w:val="center"/>
          </w:tcPr>
          <w:p w14:paraId="5A434C00">
            <w:pPr>
              <w:spacing w:line="240" w:lineRule="exact"/>
              <w:jc w:val="center"/>
              <w:rPr>
                <w:rFonts w:eastAsia="仿宋_GB2312"/>
                <w:color w:val="000000"/>
                <w:sz w:val="20"/>
                <w:szCs w:val="20"/>
              </w:rPr>
            </w:pPr>
            <w:r>
              <w:rPr>
                <w:rFonts w:hint="eastAsia" w:eastAsia="仿宋_GB2312"/>
                <w:color w:val="000000"/>
                <w:sz w:val="20"/>
                <w:szCs w:val="20"/>
                <w:lang w:eastAsia="zh-CN"/>
              </w:rPr>
              <w:t>区</w:t>
            </w:r>
            <w:r>
              <w:rPr>
                <w:rFonts w:eastAsia="仿宋_GB2312"/>
                <w:color w:val="000000"/>
                <w:sz w:val="20"/>
                <w:szCs w:val="20"/>
              </w:rPr>
              <w:t>级预算部门名称</w:t>
            </w:r>
          </w:p>
        </w:tc>
        <w:tc>
          <w:tcPr>
            <w:tcW w:w="8349" w:type="dxa"/>
            <w:gridSpan w:val="9"/>
            <w:noWrap w:val="0"/>
            <w:vAlign w:val="center"/>
          </w:tcPr>
          <w:p w14:paraId="00666683">
            <w:pPr>
              <w:spacing w:line="240" w:lineRule="exact"/>
              <w:jc w:val="center"/>
              <w:rPr>
                <w:rFonts w:eastAsia="仿宋_GB2312"/>
                <w:color w:val="000000"/>
                <w:sz w:val="20"/>
                <w:szCs w:val="20"/>
              </w:rPr>
            </w:pPr>
            <w:r>
              <w:rPr>
                <w:rFonts w:hint="eastAsia" w:eastAsia="仿宋_GB2312"/>
                <w:color w:val="000000"/>
                <w:sz w:val="20"/>
                <w:szCs w:val="20"/>
                <w:lang w:eastAsia="zh-CN"/>
              </w:rPr>
              <w:t>永州市零陵区科学技术协会</w:t>
            </w:r>
            <w:r>
              <w:rPr>
                <w:rFonts w:eastAsia="仿宋_GB2312"/>
                <w:color w:val="000000"/>
                <w:sz w:val="20"/>
                <w:szCs w:val="20"/>
              </w:rPr>
              <w:t>　</w:t>
            </w:r>
          </w:p>
        </w:tc>
      </w:tr>
      <w:tr w14:paraId="59BCA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14:paraId="17F5FD7F">
            <w:pPr>
              <w:spacing w:line="240" w:lineRule="exact"/>
              <w:jc w:val="center"/>
              <w:rPr>
                <w:rFonts w:eastAsia="仿宋_GB2312"/>
                <w:color w:val="000000"/>
                <w:sz w:val="20"/>
                <w:szCs w:val="20"/>
              </w:rPr>
            </w:pPr>
            <w:r>
              <w:rPr>
                <w:rFonts w:eastAsia="仿宋_GB2312"/>
                <w:color w:val="000000"/>
                <w:sz w:val="20"/>
                <w:szCs w:val="20"/>
              </w:rPr>
              <w:t>年度预</w:t>
            </w:r>
          </w:p>
          <w:p w14:paraId="7B52A1F9">
            <w:pPr>
              <w:spacing w:line="240" w:lineRule="exact"/>
              <w:jc w:val="center"/>
              <w:rPr>
                <w:rFonts w:eastAsia="仿宋_GB2312"/>
                <w:color w:val="000000"/>
                <w:sz w:val="20"/>
                <w:szCs w:val="20"/>
              </w:rPr>
            </w:pPr>
            <w:r>
              <w:rPr>
                <w:rFonts w:eastAsia="仿宋_GB2312"/>
                <w:color w:val="000000"/>
                <w:sz w:val="20"/>
                <w:szCs w:val="20"/>
              </w:rPr>
              <w:t>算申请</w:t>
            </w:r>
          </w:p>
          <w:p w14:paraId="69F6B752">
            <w:pPr>
              <w:spacing w:line="240" w:lineRule="exact"/>
              <w:jc w:val="center"/>
              <w:rPr>
                <w:rFonts w:eastAsia="仿宋_GB2312"/>
                <w:color w:val="000000"/>
                <w:sz w:val="20"/>
                <w:szCs w:val="20"/>
              </w:rPr>
            </w:pPr>
            <w:r>
              <w:rPr>
                <w:rFonts w:eastAsia="仿宋_GB2312"/>
                <w:color w:val="000000"/>
                <w:sz w:val="20"/>
                <w:szCs w:val="20"/>
              </w:rPr>
              <w:t>（万元）</w:t>
            </w:r>
          </w:p>
        </w:tc>
        <w:tc>
          <w:tcPr>
            <w:tcW w:w="1878" w:type="dxa"/>
            <w:gridSpan w:val="2"/>
            <w:noWrap w:val="0"/>
            <w:vAlign w:val="center"/>
          </w:tcPr>
          <w:p w14:paraId="4DD27D5D">
            <w:pPr>
              <w:spacing w:line="240" w:lineRule="exact"/>
              <w:jc w:val="center"/>
              <w:rPr>
                <w:rFonts w:eastAsia="仿宋_GB2312"/>
                <w:sz w:val="20"/>
                <w:szCs w:val="20"/>
              </w:rPr>
            </w:pPr>
          </w:p>
        </w:tc>
        <w:tc>
          <w:tcPr>
            <w:tcW w:w="1146" w:type="dxa"/>
            <w:gridSpan w:val="2"/>
            <w:noWrap w:val="0"/>
            <w:vAlign w:val="center"/>
          </w:tcPr>
          <w:p w14:paraId="64D02E38">
            <w:pPr>
              <w:spacing w:line="240" w:lineRule="exact"/>
              <w:jc w:val="center"/>
              <w:rPr>
                <w:rFonts w:eastAsia="仿宋_GB2312"/>
                <w:sz w:val="20"/>
                <w:szCs w:val="20"/>
              </w:rPr>
            </w:pPr>
            <w:r>
              <w:rPr>
                <w:rFonts w:eastAsia="仿宋_GB2312"/>
                <w:sz w:val="20"/>
                <w:szCs w:val="20"/>
              </w:rPr>
              <w:t>年初预算数</w:t>
            </w:r>
          </w:p>
        </w:tc>
        <w:tc>
          <w:tcPr>
            <w:tcW w:w="1078" w:type="dxa"/>
            <w:noWrap w:val="0"/>
            <w:vAlign w:val="center"/>
          </w:tcPr>
          <w:p w14:paraId="5D311CA7">
            <w:pPr>
              <w:spacing w:line="240" w:lineRule="exact"/>
              <w:jc w:val="center"/>
              <w:rPr>
                <w:rFonts w:eastAsia="仿宋_GB2312"/>
                <w:sz w:val="20"/>
                <w:szCs w:val="20"/>
              </w:rPr>
            </w:pPr>
            <w:r>
              <w:rPr>
                <w:rFonts w:eastAsia="仿宋_GB2312"/>
                <w:sz w:val="20"/>
                <w:szCs w:val="20"/>
              </w:rPr>
              <w:t>全年预算数</w:t>
            </w:r>
          </w:p>
        </w:tc>
        <w:tc>
          <w:tcPr>
            <w:tcW w:w="1202" w:type="dxa"/>
            <w:noWrap w:val="0"/>
            <w:vAlign w:val="center"/>
          </w:tcPr>
          <w:p w14:paraId="0BE3A35B">
            <w:pPr>
              <w:spacing w:line="240" w:lineRule="exact"/>
              <w:jc w:val="center"/>
              <w:rPr>
                <w:rFonts w:eastAsia="仿宋_GB2312"/>
                <w:sz w:val="20"/>
                <w:szCs w:val="20"/>
              </w:rPr>
            </w:pPr>
            <w:r>
              <w:rPr>
                <w:rFonts w:eastAsia="仿宋_GB2312"/>
                <w:sz w:val="20"/>
                <w:szCs w:val="20"/>
              </w:rPr>
              <w:t>全年执行数</w:t>
            </w:r>
          </w:p>
        </w:tc>
        <w:tc>
          <w:tcPr>
            <w:tcW w:w="718" w:type="dxa"/>
            <w:noWrap w:val="0"/>
            <w:vAlign w:val="center"/>
          </w:tcPr>
          <w:p w14:paraId="56C54947">
            <w:pPr>
              <w:spacing w:line="240" w:lineRule="exact"/>
              <w:jc w:val="center"/>
              <w:rPr>
                <w:rFonts w:eastAsia="仿宋_GB2312"/>
                <w:sz w:val="20"/>
                <w:szCs w:val="20"/>
              </w:rPr>
            </w:pPr>
            <w:r>
              <w:rPr>
                <w:rFonts w:eastAsia="仿宋_GB2312"/>
                <w:sz w:val="20"/>
                <w:szCs w:val="20"/>
              </w:rPr>
              <w:t>分值</w:t>
            </w:r>
          </w:p>
        </w:tc>
        <w:tc>
          <w:tcPr>
            <w:tcW w:w="884" w:type="dxa"/>
            <w:noWrap w:val="0"/>
            <w:vAlign w:val="center"/>
          </w:tcPr>
          <w:p w14:paraId="1949B67C">
            <w:pPr>
              <w:spacing w:line="240" w:lineRule="exact"/>
              <w:jc w:val="center"/>
              <w:rPr>
                <w:rFonts w:eastAsia="仿宋_GB2312"/>
                <w:sz w:val="20"/>
                <w:szCs w:val="20"/>
              </w:rPr>
            </w:pPr>
            <w:r>
              <w:rPr>
                <w:rFonts w:eastAsia="仿宋_GB2312"/>
                <w:sz w:val="20"/>
                <w:szCs w:val="20"/>
              </w:rPr>
              <w:t>执行率</w:t>
            </w:r>
          </w:p>
        </w:tc>
        <w:tc>
          <w:tcPr>
            <w:tcW w:w="1443" w:type="dxa"/>
            <w:noWrap w:val="0"/>
            <w:vAlign w:val="center"/>
          </w:tcPr>
          <w:p w14:paraId="4E560175">
            <w:pPr>
              <w:spacing w:line="240" w:lineRule="exact"/>
              <w:jc w:val="center"/>
              <w:rPr>
                <w:rFonts w:eastAsia="仿宋_GB2312"/>
                <w:sz w:val="20"/>
                <w:szCs w:val="20"/>
              </w:rPr>
            </w:pPr>
            <w:r>
              <w:rPr>
                <w:rFonts w:eastAsia="仿宋_GB2312"/>
                <w:sz w:val="20"/>
                <w:szCs w:val="20"/>
              </w:rPr>
              <w:t>得分</w:t>
            </w:r>
          </w:p>
        </w:tc>
      </w:tr>
      <w:tr w14:paraId="04525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4CD97FA8">
            <w:pPr>
              <w:spacing w:line="240" w:lineRule="exact"/>
              <w:jc w:val="center"/>
              <w:rPr>
                <w:rFonts w:eastAsia="仿宋_GB2312"/>
                <w:color w:val="000000"/>
                <w:sz w:val="20"/>
                <w:szCs w:val="20"/>
              </w:rPr>
            </w:pPr>
          </w:p>
        </w:tc>
        <w:tc>
          <w:tcPr>
            <w:tcW w:w="1878" w:type="dxa"/>
            <w:gridSpan w:val="2"/>
            <w:noWrap w:val="0"/>
            <w:vAlign w:val="center"/>
          </w:tcPr>
          <w:p w14:paraId="7E8783A2">
            <w:pPr>
              <w:spacing w:line="240" w:lineRule="exact"/>
              <w:jc w:val="center"/>
              <w:rPr>
                <w:rFonts w:eastAsia="仿宋_GB2312"/>
                <w:sz w:val="20"/>
                <w:szCs w:val="20"/>
              </w:rPr>
            </w:pPr>
            <w:r>
              <w:rPr>
                <w:rFonts w:eastAsia="仿宋_GB2312"/>
                <w:color w:val="000000"/>
                <w:sz w:val="20"/>
                <w:szCs w:val="20"/>
              </w:rPr>
              <w:t>年度资金总额</w:t>
            </w:r>
          </w:p>
        </w:tc>
        <w:tc>
          <w:tcPr>
            <w:tcW w:w="1146" w:type="dxa"/>
            <w:gridSpan w:val="2"/>
            <w:noWrap w:val="0"/>
            <w:vAlign w:val="center"/>
          </w:tcPr>
          <w:p w14:paraId="6B43C01D">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153.53</w:t>
            </w:r>
          </w:p>
        </w:tc>
        <w:tc>
          <w:tcPr>
            <w:tcW w:w="1078" w:type="dxa"/>
            <w:noWrap w:val="0"/>
            <w:vAlign w:val="center"/>
          </w:tcPr>
          <w:p w14:paraId="252E37ED">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127.10</w:t>
            </w:r>
          </w:p>
        </w:tc>
        <w:tc>
          <w:tcPr>
            <w:tcW w:w="1202" w:type="dxa"/>
            <w:noWrap w:val="0"/>
            <w:vAlign w:val="center"/>
          </w:tcPr>
          <w:p w14:paraId="2F43D4A0">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124.88</w:t>
            </w:r>
          </w:p>
        </w:tc>
        <w:tc>
          <w:tcPr>
            <w:tcW w:w="718" w:type="dxa"/>
            <w:noWrap w:val="0"/>
            <w:vAlign w:val="center"/>
          </w:tcPr>
          <w:p w14:paraId="1AE9E8B0">
            <w:pPr>
              <w:spacing w:line="240" w:lineRule="exact"/>
              <w:jc w:val="center"/>
              <w:rPr>
                <w:rFonts w:eastAsia="仿宋_GB2312"/>
                <w:sz w:val="20"/>
                <w:szCs w:val="20"/>
              </w:rPr>
            </w:pPr>
            <w:r>
              <w:rPr>
                <w:rFonts w:eastAsia="仿宋_GB2312"/>
                <w:sz w:val="20"/>
                <w:szCs w:val="20"/>
              </w:rPr>
              <w:t>10</w:t>
            </w:r>
          </w:p>
        </w:tc>
        <w:tc>
          <w:tcPr>
            <w:tcW w:w="884" w:type="dxa"/>
            <w:noWrap w:val="0"/>
            <w:vAlign w:val="center"/>
          </w:tcPr>
          <w:p w14:paraId="7157A2CE">
            <w:pPr>
              <w:spacing w:line="240" w:lineRule="exact"/>
              <w:jc w:val="center"/>
              <w:rPr>
                <w:rFonts w:hint="default" w:eastAsia="仿宋_GB2312"/>
                <w:sz w:val="20"/>
                <w:szCs w:val="20"/>
                <w:lang w:val="en-US" w:eastAsia="zh-CN"/>
              </w:rPr>
            </w:pPr>
            <w:r>
              <w:rPr>
                <w:rFonts w:hint="eastAsia" w:eastAsia="仿宋_GB2312"/>
                <w:sz w:val="20"/>
                <w:szCs w:val="20"/>
                <w:lang w:val="en-US" w:eastAsia="zh-CN"/>
              </w:rPr>
              <w:t>98.25</w:t>
            </w:r>
          </w:p>
        </w:tc>
        <w:tc>
          <w:tcPr>
            <w:tcW w:w="1443" w:type="dxa"/>
            <w:noWrap w:val="0"/>
            <w:vAlign w:val="center"/>
          </w:tcPr>
          <w:p w14:paraId="6540B121">
            <w:pPr>
              <w:spacing w:line="240" w:lineRule="exact"/>
              <w:jc w:val="center"/>
              <w:rPr>
                <w:rFonts w:hint="default" w:eastAsia="仿宋_GB2312"/>
                <w:sz w:val="20"/>
                <w:szCs w:val="20"/>
                <w:lang w:val="en-US" w:eastAsia="zh-CN"/>
              </w:rPr>
            </w:pPr>
            <w:r>
              <w:rPr>
                <w:rFonts w:hint="eastAsia" w:eastAsia="仿宋_GB2312"/>
                <w:sz w:val="20"/>
                <w:szCs w:val="20"/>
                <w:lang w:val="en-US" w:eastAsia="zh-CN"/>
              </w:rPr>
              <w:t>9.8</w:t>
            </w:r>
          </w:p>
        </w:tc>
      </w:tr>
      <w:tr w14:paraId="00EB3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5534D4B0">
            <w:pPr>
              <w:spacing w:line="240" w:lineRule="exact"/>
              <w:jc w:val="center"/>
              <w:rPr>
                <w:rFonts w:eastAsia="仿宋_GB2312"/>
                <w:color w:val="000000"/>
                <w:sz w:val="20"/>
                <w:szCs w:val="20"/>
              </w:rPr>
            </w:pPr>
          </w:p>
        </w:tc>
        <w:tc>
          <w:tcPr>
            <w:tcW w:w="4102" w:type="dxa"/>
            <w:gridSpan w:val="5"/>
            <w:noWrap w:val="0"/>
            <w:vAlign w:val="center"/>
          </w:tcPr>
          <w:p w14:paraId="4ED79EE3">
            <w:pPr>
              <w:spacing w:line="240" w:lineRule="exact"/>
              <w:jc w:val="left"/>
              <w:rPr>
                <w:rFonts w:eastAsia="仿宋_GB2312"/>
                <w:color w:val="000000"/>
                <w:sz w:val="20"/>
                <w:szCs w:val="20"/>
              </w:rPr>
            </w:pPr>
            <w:r>
              <w:rPr>
                <w:rFonts w:eastAsia="仿宋_GB2312"/>
                <w:color w:val="000000"/>
                <w:sz w:val="20"/>
                <w:szCs w:val="20"/>
              </w:rPr>
              <w:t>按收入性质分：</w:t>
            </w:r>
          </w:p>
        </w:tc>
        <w:tc>
          <w:tcPr>
            <w:tcW w:w="4247" w:type="dxa"/>
            <w:gridSpan w:val="4"/>
            <w:noWrap w:val="0"/>
            <w:vAlign w:val="center"/>
          </w:tcPr>
          <w:p w14:paraId="0A94647B">
            <w:pPr>
              <w:spacing w:line="240" w:lineRule="exact"/>
              <w:jc w:val="left"/>
              <w:rPr>
                <w:rFonts w:eastAsia="仿宋_GB2312"/>
                <w:color w:val="000000"/>
                <w:sz w:val="20"/>
                <w:szCs w:val="20"/>
              </w:rPr>
            </w:pPr>
            <w:r>
              <w:rPr>
                <w:rFonts w:eastAsia="仿宋_GB2312"/>
                <w:color w:val="000000"/>
                <w:sz w:val="20"/>
                <w:szCs w:val="20"/>
              </w:rPr>
              <w:t>按支出性质分：</w:t>
            </w:r>
          </w:p>
        </w:tc>
      </w:tr>
      <w:tr w14:paraId="62C03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61481281">
            <w:pPr>
              <w:spacing w:line="240" w:lineRule="exact"/>
              <w:jc w:val="center"/>
              <w:rPr>
                <w:rFonts w:eastAsia="仿宋_GB2312"/>
                <w:color w:val="000000"/>
                <w:sz w:val="20"/>
                <w:szCs w:val="20"/>
              </w:rPr>
            </w:pPr>
          </w:p>
        </w:tc>
        <w:tc>
          <w:tcPr>
            <w:tcW w:w="4102" w:type="dxa"/>
            <w:gridSpan w:val="5"/>
            <w:noWrap w:val="0"/>
            <w:vAlign w:val="center"/>
          </w:tcPr>
          <w:p w14:paraId="5B257DEB">
            <w:pPr>
              <w:spacing w:line="240" w:lineRule="exact"/>
              <w:jc w:val="left"/>
              <w:rPr>
                <w:rFonts w:hint="default" w:eastAsia="仿宋_GB2312"/>
                <w:color w:val="000000"/>
                <w:sz w:val="20"/>
                <w:szCs w:val="20"/>
                <w:lang w:val="en-US" w:eastAsia="zh-CN"/>
              </w:rPr>
            </w:pPr>
            <w:r>
              <w:rPr>
                <w:rFonts w:eastAsia="仿宋_GB2312"/>
                <w:color w:val="000000"/>
                <w:sz w:val="20"/>
                <w:szCs w:val="20"/>
              </w:rPr>
              <w:t xml:space="preserve">  其中：  一般公共预算：</w:t>
            </w:r>
            <w:r>
              <w:rPr>
                <w:rFonts w:hint="eastAsia" w:eastAsia="仿宋_GB2312"/>
                <w:color w:val="000000"/>
                <w:sz w:val="20"/>
                <w:szCs w:val="20"/>
                <w:lang w:val="en-US" w:eastAsia="zh-CN"/>
              </w:rPr>
              <w:t>124.88</w:t>
            </w:r>
          </w:p>
        </w:tc>
        <w:tc>
          <w:tcPr>
            <w:tcW w:w="4247" w:type="dxa"/>
            <w:gridSpan w:val="4"/>
            <w:noWrap w:val="0"/>
            <w:vAlign w:val="center"/>
          </w:tcPr>
          <w:p w14:paraId="46C4FF1B">
            <w:pPr>
              <w:spacing w:line="240" w:lineRule="exact"/>
              <w:jc w:val="left"/>
              <w:rPr>
                <w:rFonts w:hint="default" w:eastAsia="仿宋_GB2312"/>
                <w:color w:val="000000"/>
                <w:sz w:val="20"/>
                <w:szCs w:val="20"/>
                <w:lang w:val="en-US" w:eastAsia="zh-CN"/>
              </w:rPr>
            </w:pPr>
            <w:r>
              <w:rPr>
                <w:rFonts w:eastAsia="仿宋_GB2312"/>
                <w:color w:val="000000"/>
                <w:sz w:val="20"/>
                <w:szCs w:val="20"/>
              </w:rPr>
              <w:t>其中：基本支出：</w:t>
            </w:r>
            <w:r>
              <w:rPr>
                <w:rFonts w:hint="eastAsia" w:eastAsia="仿宋_GB2312"/>
                <w:color w:val="000000"/>
                <w:sz w:val="20"/>
                <w:szCs w:val="20"/>
                <w:lang w:val="en-US" w:eastAsia="zh-CN"/>
              </w:rPr>
              <w:t>124.88</w:t>
            </w:r>
          </w:p>
        </w:tc>
      </w:tr>
      <w:tr w14:paraId="6C663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5A178EB8">
            <w:pPr>
              <w:spacing w:line="240" w:lineRule="exact"/>
              <w:jc w:val="center"/>
              <w:rPr>
                <w:rFonts w:eastAsia="仿宋_GB2312"/>
                <w:color w:val="000000"/>
                <w:sz w:val="20"/>
                <w:szCs w:val="20"/>
              </w:rPr>
            </w:pPr>
          </w:p>
        </w:tc>
        <w:tc>
          <w:tcPr>
            <w:tcW w:w="4102" w:type="dxa"/>
            <w:gridSpan w:val="5"/>
            <w:noWrap w:val="0"/>
            <w:vAlign w:val="center"/>
          </w:tcPr>
          <w:p w14:paraId="2DCC465A">
            <w:pPr>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247" w:type="dxa"/>
            <w:gridSpan w:val="4"/>
            <w:noWrap w:val="0"/>
            <w:vAlign w:val="center"/>
          </w:tcPr>
          <w:p w14:paraId="7F9D71E9">
            <w:pPr>
              <w:spacing w:line="240" w:lineRule="exact"/>
              <w:ind w:firstLine="600" w:firstLineChars="300"/>
              <w:jc w:val="left"/>
              <w:rPr>
                <w:rFonts w:eastAsia="仿宋_GB2312"/>
                <w:color w:val="000000"/>
                <w:sz w:val="20"/>
                <w:szCs w:val="20"/>
              </w:rPr>
            </w:pPr>
            <w:r>
              <w:rPr>
                <w:rFonts w:eastAsia="仿宋_GB2312"/>
                <w:color w:val="000000"/>
                <w:sz w:val="20"/>
                <w:szCs w:val="20"/>
              </w:rPr>
              <w:t>项目支出：</w:t>
            </w:r>
          </w:p>
        </w:tc>
      </w:tr>
      <w:tr w14:paraId="7825D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0B98F499">
            <w:pPr>
              <w:spacing w:line="240" w:lineRule="exact"/>
              <w:jc w:val="center"/>
              <w:rPr>
                <w:rFonts w:eastAsia="仿宋_GB2312"/>
                <w:color w:val="000000"/>
                <w:sz w:val="20"/>
                <w:szCs w:val="20"/>
              </w:rPr>
            </w:pPr>
          </w:p>
        </w:tc>
        <w:tc>
          <w:tcPr>
            <w:tcW w:w="4102" w:type="dxa"/>
            <w:gridSpan w:val="5"/>
            <w:noWrap w:val="0"/>
            <w:vAlign w:val="center"/>
          </w:tcPr>
          <w:p w14:paraId="37C7FEB8">
            <w:pPr>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247" w:type="dxa"/>
            <w:gridSpan w:val="4"/>
            <w:noWrap w:val="0"/>
            <w:vAlign w:val="center"/>
          </w:tcPr>
          <w:p w14:paraId="34BF9CC3">
            <w:pPr>
              <w:spacing w:line="240" w:lineRule="exact"/>
              <w:jc w:val="left"/>
              <w:rPr>
                <w:rFonts w:eastAsia="仿宋_GB2312"/>
                <w:color w:val="000000"/>
                <w:sz w:val="20"/>
                <w:szCs w:val="20"/>
              </w:rPr>
            </w:pPr>
          </w:p>
        </w:tc>
      </w:tr>
      <w:tr w14:paraId="3FB00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71E53215">
            <w:pPr>
              <w:spacing w:line="240" w:lineRule="exact"/>
              <w:jc w:val="center"/>
              <w:rPr>
                <w:rFonts w:eastAsia="仿宋_GB2312"/>
                <w:color w:val="000000"/>
                <w:sz w:val="20"/>
                <w:szCs w:val="20"/>
              </w:rPr>
            </w:pPr>
          </w:p>
        </w:tc>
        <w:tc>
          <w:tcPr>
            <w:tcW w:w="4102" w:type="dxa"/>
            <w:gridSpan w:val="5"/>
            <w:noWrap w:val="0"/>
            <w:vAlign w:val="center"/>
          </w:tcPr>
          <w:p w14:paraId="59776809">
            <w:pPr>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p>
        </w:tc>
        <w:tc>
          <w:tcPr>
            <w:tcW w:w="4247" w:type="dxa"/>
            <w:gridSpan w:val="4"/>
            <w:noWrap w:val="0"/>
            <w:vAlign w:val="center"/>
          </w:tcPr>
          <w:p w14:paraId="08A76268">
            <w:pPr>
              <w:spacing w:line="240" w:lineRule="exact"/>
              <w:jc w:val="left"/>
              <w:rPr>
                <w:rFonts w:eastAsia="仿宋_GB2312"/>
                <w:color w:val="000000"/>
                <w:sz w:val="20"/>
                <w:szCs w:val="20"/>
              </w:rPr>
            </w:pPr>
          </w:p>
        </w:tc>
      </w:tr>
      <w:tr w14:paraId="39286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14:paraId="7A66AB10">
            <w:pPr>
              <w:spacing w:line="240" w:lineRule="exact"/>
              <w:jc w:val="center"/>
              <w:rPr>
                <w:rFonts w:eastAsia="仿宋_GB2312"/>
                <w:color w:val="000000"/>
                <w:sz w:val="20"/>
                <w:szCs w:val="20"/>
              </w:rPr>
            </w:pPr>
            <w:r>
              <w:rPr>
                <w:rFonts w:eastAsia="仿宋_GB2312"/>
                <w:color w:val="000000"/>
                <w:sz w:val="20"/>
                <w:szCs w:val="20"/>
              </w:rPr>
              <w:t>年度总体目标</w:t>
            </w:r>
          </w:p>
        </w:tc>
        <w:tc>
          <w:tcPr>
            <w:tcW w:w="4102" w:type="dxa"/>
            <w:gridSpan w:val="5"/>
            <w:noWrap w:val="0"/>
            <w:vAlign w:val="center"/>
          </w:tcPr>
          <w:p w14:paraId="797A34B3">
            <w:pPr>
              <w:spacing w:line="240" w:lineRule="exact"/>
              <w:jc w:val="center"/>
              <w:rPr>
                <w:rFonts w:eastAsia="仿宋_GB2312"/>
                <w:color w:val="000000"/>
                <w:sz w:val="20"/>
                <w:szCs w:val="20"/>
              </w:rPr>
            </w:pPr>
            <w:r>
              <w:rPr>
                <w:rFonts w:eastAsia="仿宋_GB2312"/>
                <w:color w:val="000000"/>
                <w:sz w:val="20"/>
                <w:szCs w:val="20"/>
              </w:rPr>
              <w:t>预期目标</w:t>
            </w:r>
          </w:p>
        </w:tc>
        <w:tc>
          <w:tcPr>
            <w:tcW w:w="4247" w:type="dxa"/>
            <w:gridSpan w:val="4"/>
            <w:noWrap w:val="0"/>
            <w:vAlign w:val="center"/>
          </w:tcPr>
          <w:p w14:paraId="30140A4A">
            <w:pPr>
              <w:spacing w:line="240" w:lineRule="exact"/>
              <w:jc w:val="center"/>
              <w:rPr>
                <w:rFonts w:eastAsia="仿宋_GB2312"/>
                <w:color w:val="000000"/>
                <w:sz w:val="20"/>
                <w:szCs w:val="20"/>
              </w:rPr>
            </w:pPr>
            <w:r>
              <w:rPr>
                <w:rFonts w:eastAsia="仿宋_GB2312"/>
                <w:color w:val="000000"/>
                <w:sz w:val="20"/>
                <w:szCs w:val="20"/>
              </w:rPr>
              <w:t>实际完成情况　</w:t>
            </w:r>
          </w:p>
        </w:tc>
      </w:tr>
      <w:tr w14:paraId="1B9A1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7769A7C1">
            <w:pPr>
              <w:spacing w:line="240" w:lineRule="exact"/>
              <w:jc w:val="center"/>
              <w:rPr>
                <w:rFonts w:eastAsia="仿宋_GB2312"/>
                <w:color w:val="000000"/>
                <w:sz w:val="20"/>
                <w:szCs w:val="20"/>
              </w:rPr>
            </w:pPr>
          </w:p>
        </w:tc>
        <w:tc>
          <w:tcPr>
            <w:tcW w:w="4102" w:type="dxa"/>
            <w:gridSpan w:val="5"/>
            <w:noWrap w:val="0"/>
            <w:vAlign w:val="center"/>
          </w:tcPr>
          <w:p w14:paraId="4AA5AF50">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进一步推进《科学素质纲要》实施。科协要更好地履行纲要办公室的组织、协调和监督职责，推动各成员单位积极开展好纲要的实施，使我区的纲要实施工作不断向纵深发展，推动科普进农村、进社区、进校园、进机关、进家庭、进单位，强化科普宣传，大力提高公众的科学文化素质。</w:t>
            </w:r>
          </w:p>
          <w:p w14:paraId="038FDAE4">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2：积极开展各种形式的主题科普活动。区科协充分调动全区科技工作者和科普志愿者的积极性，广泛开展主题科普活动，精心组织科普进校园、全国科普日、科技活动周、科技下乡等重点科普活动。</w:t>
            </w:r>
          </w:p>
          <w:p w14:paraId="53E09346">
            <w:pPr>
              <w:widowControl/>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3：举办我区第</w:t>
            </w:r>
            <w:r>
              <w:rPr>
                <w:rFonts w:hint="eastAsia" w:eastAsia="仿宋_GB2312" w:cs="Times New Roman"/>
                <w:color w:val="000000"/>
                <w:kern w:val="0"/>
                <w:szCs w:val="21"/>
                <w:lang w:val="en-US" w:eastAsia="zh-CN"/>
              </w:rPr>
              <w:t>8</w:t>
            </w:r>
            <w:r>
              <w:rPr>
                <w:rFonts w:hint="eastAsia" w:ascii="Times New Roman" w:hAnsi="Times New Roman" w:eastAsia="仿宋_GB2312" w:cs="Times New Roman"/>
                <w:color w:val="000000"/>
                <w:kern w:val="0"/>
                <w:szCs w:val="21"/>
              </w:rPr>
              <w:t>届青少年科技创新大赛和第</w:t>
            </w:r>
            <w:r>
              <w:rPr>
                <w:rFonts w:hint="eastAsia" w:ascii="Times New Roman" w:hAnsi="Times New Roman" w:eastAsia="仿宋_GB2312" w:cs="Times New Roman"/>
                <w:color w:val="000000"/>
                <w:kern w:val="0"/>
                <w:szCs w:val="21"/>
                <w:lang w:val="en-US" w:eastAsia="zh-CN"/>
              </w:rPr>
              <w:t>5</w:t>
            </w:r>
            <w:r>
              <w:rPr>
                <w:rFonts w:hint="eastAsia" w:ascii="Times New Roman" w:hAnsi="Times New Roman" w:eastAsia="仿宋_GB2312" w:cs="Times New Roman"/>
                <w:color w:val="000000"/>
                <w:kern w:val="0"/>
                <w:szCs w:val="21"/>
              </w:rPr>
              <w:t>届青少年机器人竞赛，同时加大对科技辅导员的培训力度，不断提高我区青少年科技创新能力。</w:t>
            </w:r>
          </w:p>
          <w:p w14:paraId="4541FAB0">
            <w:pPr>
              <w:spacing w:line="240" w:lineRule="exact"/>
              <w:jc w:val="left"/>
              <w:rPr>
                <w:rFonts w:eastAsia="仿宋_GB2312"/>
                <w:color w:val="000000"/>
                <w:sz w:val="20"/>
                <w:szCs w:val="20"/>
              </w:rPr>
            </w:pPr>
            <w:r>
              <w:rPr>
                <w:rFonts w:hint="eastAsia" w:ascii="Times New Roman" w:hAnsi="Times New Roman" w:eastAsia="仿宋_GB2312" w:cs="Times New Roman"/>
                <w:color w:val="000000"/>
                <w:kern w:val="0"/>
                <w:szCs w:val="21"/>
              </w:rPr>
              <w:t>4：加强区科协自身建设，注重加强科协干部培训工作，提升整体素质。</w:t>
            </w:r>
            <w:r>
              <w:rPr>
                <w:rFonts w:eastAsia="仿宋_GB2312"/>
                <w:color w:val="000000"/>
                <w:sz w:val="20"/>
                <w:szCs w:val="20"/>
              </w:rPr>
              <w:t>　　</w:t>
            </w:r>
          </w:p>
        </w:tc>
        <w:tc>
          <w:tcPr>
            <w:tcW w:w="4247" w:type="dxa"/>
            <w:gridSpan w:val="4"/>
            <w:noWrap w:val="0"/>
            <w:vAlign w:val="center"/>
          </w:tcPr>
          <w:p w14:paraId="10BCDD36">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eastAsia="zh-CN"/>
              </w:rPr>
              <w:t>较好地完成了预期目标。</w:t>
            </w:r>
          </w:p>
        </w:tc>
      </w:tr>
      <w:tr w14:paraId="2D862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noWrap w:val="0"/>
            <w:vAlign w:val="center"/>
          </w:tcPr>
          <w:p w14:paraId="0FBE4E42">
            <w:pPr>
              <w:spacing w:line="240" w:lineRule="exact"/>
              <w:jc w:val="center"/>
              <w:rPr>
                <w:rFonts w:eastAsia="仿宋_GB2312"/>
                <w:color w:val="000000"/>
                <w:sz w:val="20"/>
                <w:szCs w:val="20"/>
              </w:rPr>
            </w:pPr>
            <w:r>
              <w:rPr>
                <w:rFonts w:eastAsia="仿宋_GB2312"/>
                <w:color w:val="000000"/>
                <w:sz w:val="20"/>
                <w:szCs w:val="20"/>
              </w:rPr>
              <w:t>绩</w:t>
            </w:r>
          </w:p>
          <w:p w14:paraId="582A1B1F">
            <w:pPr>
              <w:spacing w:line="240" w:lineRule="exact"/>
              <w:jc w:val="center"/>
              <w:rPr>
                <w:rFonts w:eastAsia="仿宋_GB2312"/>
                <w:color w:val="000000"/>
                <w:sz w:val="20"/>
                <w:szCs w:val="20"/>
              </w:rPr>
            </w:pPr>
            <w:r>
              <w:rPr>
                <w:rFonts w:eastAsia="仿宋_GB2312"/>
                <w:color w:val="000000"/>
                <w:sz w:val="20"/>
                <w:szCs w:val="20"/>
              </w:rPr>
              <w:t>效</w:t>
            </w:r>
          </w:p>
          <w:p w14:paraId="6E1F5243">
            <w:pPr>
              <w:spacing w:line="240" w:lineRule="exact"/>
              <w:jc w:val="center"/>
              <w:rPr>
                <w:rFonts w:eastAsia="仿宋_GB2312"/>
                <w:color w:val="000000"/>
                <w:sz w:val="20"/>
                <w:szCs w:val="20"/>
              </w:rPr>
            </w:pPr>
            <w:r>
              <w:rPr>
                <w:rFonts w:eastAsia="仿宋_GB2312"/>
                <w:color w:val="000000"/>
                <w:sz w:val="20"/>
                <w:szCs w:val="20"/>
              </w:rPr>
              <w:t>指</w:t>
            </w:r>
          </w:p>
          <w:p w14:paraId="757384CB">
            <w:pPr>
              <w:spacing w:line="240" w:lineRule="exact"/>
              <w:jc w:val="center"/>
              <w:rPr>
                <w:rFonts w:eastAsia="仿宋_GB2312"/>
                <w:color w:val="000000"/>
                <w:sz w:val="20"/>
                <w:szCs w:val="20"/>
              </w:rPr>
            </w:pPr>
            <w:r>
              <w:rPr>
                <w:rFonts w:eastAsia="仿宋_GB2312"/>
                <w:color w:val="000000"/>
                <w:sz w:val="20"/>
                <w:szCs w:val="20"/>
              </w:rPr>
              <w:t>标</w:t>
            </w:r>
          </w:p>
          <w:p w14:paraId="6008A250">
            <w:pPr>
              <w:spacing w:line="240" w:lineRule="exact"/>
              <w:jc w:val="center"/>
              <w:rPr>
                <w:rFonts w:eastAsia="仿宋_GB2312"/>
                <w:color w:val="000000"/>
                <w:sz w:val="20"/>
                <w:szCs w:val="20"/>
              </w:rPr>
            </w:pPr>
          </w:p>
        </w:tc>
        <w:tc>
          <w:tcPr>
            <w:tcW w:w="948" w:type="dxa"/>
            <w:noWrap w:val="0"/>
            <w:vAlign w:val="center"/>
          </w:tcPr>
          <w:p w14:paraId="26489C27">
            <w:pPr>
              <w:spacing w:line="240" w:lineRule="exact"/>
              <w:jc w:val="center"/>
              <w:rPr>
                <w:rFonts w:eastAsia="仿宋_GB2312"/>
                <w:color w:val="000000"/>
                <w:sz w:val="20"/>
                <w:szCs w:val="20"/>
              </w:rPr>
            </w:pPr>
            <w:r>
              <w:rPr>
                <w:rFonts w:eastAsia="仿宋_GB2312"/>
                <w:color w:val="000000"/>
                <w:sz w:val="20"/>
                <w:szCs w:val="20"/>
              </w:rPr>
              <w:t>一级指标</w:t>
            </w:r>
          </w:p>
        </w:tc>
        <w:tc>
          <w:tcPr>
            <w:tcW w:w="930" w:type="dxa"/>
            <w:noWrap w:val="0"/>
            <w:vAlign w:val="center"/>
          </w:tcPr>
          <w:p w14:paraId="678604FC">
            <w:pPr>
              <w:spacing w:line="240" w:lineRule="exact"/>
              <w:jc w:val="center"/>
              <w:rPr>
                <w:rFonts w:eastAsia="仿宋_GB2312"/>
                <w:color w:val="000000"/>
                <w:sz w:val="20"/>
                <w:szCs w:val="20"/>
              </w:rPr>
            </w:pPr>
            <w:r>
              <w:rPr>
                <w:rFonts w:eastAsia="仿宋_GB2312"/>
                <w:color w:val="000000"/>
                <w:sz w:val="20"/>
                <w:szCs w:val="20"/>
              </w:rPr>
              <w:t>二级指标</w:t>
            </w:r>
          </w:p>
        </w:tc>
        <w:tc>
          <w:tcPr>
            <w:tcW w:w="1078" w:type="dxa"/>
            <w:noWrap w:val="0"/>
            <w:vAlign w:val="center"/>
          </w:tcPr>
          <w:p w14:paraId="1143B09F">
            <w:pPr>
              <w:spacing w:line="240" w:lineRule="exact"/>
              <w:jc w:val="center"/>
              <w:rPr>
                <w:rFonts w:eastAsia="仿宋_GB2312"/>
                <w:color w:val="000000"/>
                <w:sz w:val="20"/>
                <w:szCs w:val="20"/>
              </w:rPr>
            </w:pPr>
            <w:r>
              <w:rPr>
                <w:rFonts w:eastAsia="仿宋_GB2312"/>
                <w:color w:val="000000"/>
                <w:sz w:val="20"/>
                <w:szCs w:val="20"/>
              </w:rPr>
              <w:t>三级指标</w:t>
            </w:r>
          </w:p>
        </w:tc>
        <w:tc>
          <w:tcPr>
            <w:tcW w:w="1146" w:type="dxa"/>
            <w:gridSpan w:val="2"/>
            <w:noWrap w:val="0"/>
            <w:vAlign w:val="center"/>
          </w:tcPr>
          <w:p w14:paraId="19FC4823">
            <w:pPr>
              <w:spacing w:line="240" w:lineRule="exact"/>
              <w:jc w:val="center"/>
              <w:rPr>
                <w:rFonts w:eastAsia="仿宋_GB2312"/>
                <w:color w:val="000000"/>
                <w:sz w:val="20"/>
                <w:szCs w:val="20"/>
              </w:rPr>
            </w:pPr>
            <w:r>
              <w:rPr>
                <w:rFonts w:eastAsia="仿宋_GB2312"/>
                <w:color w:val="000000"/>
                <w:sz w:val="20"/>
                <w:szCs w:val="20"/>
              </w:rPr>
              <w:t>年度指标值</w:t>
            </w:r>
          </w:p>
        </w:tc>
        <w:tc>
          <w:tcPr>
            <w:tcW w:w="1202" w:type="dxa"/>
            <w:noWrap w:val="0"/>
            <w:vAlign w:val="center"/>
          </w:tcPr>
          <w:p w14:paraId="5B6AAEED">
            <w:pPr>
              <w:spacing w:line="240" w:lineRule="exact"/>
              <w:jc w:val="center"/>
              <w:rPr>
                <w:rFonts w:eastAsia="仿宋_GB2312"/>
                <w:color w:val="000000"/>
                <w:sz w:val="20"/>
                <w:szCs w:val="20"/>
              </w:rPr>
            </w:pPr>
            <w:r>
              <w:rPr>
                <w:rFonts w:eastAsia="仿宋_GB2312"/>
                <w:color w:val="000000"/>
                <w:sz w:val="20"/>
                <w:szCs w:val="20"/>
              </w:rPr>
              <w:t>实际完成值</w:t>
            </w:r>
          </w:p>
        </w:tc>
        <w:tc>
          <w:tcPr>
            <w:tcW w:w="718" w:type="dxa"/>
            <w:noWrap w:val="0"/>
            <w:vAlign w:val="center"/>
          </w:tcPr>
          <w:p w14:paraId="5C6F0B65">
            <w:pPr>
              <w:spacing w:line="240" w:lineRule="exact"/>
              <w:jc w:val="center"/>
              <w:rPr>
                <w:rFonts w:eastAsia="仿宋_GB2312"/>
                <w:color w:val="000000"/>
                <w:sz w:val="20"/>
                <w:szCs w:val="20"/>
              </w:rPr>
            </w:pPr>
            <w:r>
              <w:rPr>
                <w:rFonts w:eastAsia="仿宋_GB2312"/>
                <w:color w:val="000000"/>
                <w:sz w:val="20"/>
                <w:szCs w:val="20"/>
              </w:rPr>
              <w:t>分值</w:t>
            </w:r>
          </w:p>
        </w:tc>
        <w:tc>
          <w:tcPr>
            <w:tcW w:w="884" w:type="dxa"/>
            <w:noWrap w:val="0"/>
            <w:vAlign w:val="center"/>
          </w:tcPr>
          <w:p w14:paraId="28E5B54E">
            <w:pPr>
              <w:spacing w:line="240" w:lineRule="exact"/>
              <w:jc w:val="center"/>
              <w:rPr>
                <w:rFonts w:eastAsia="仿宋_GB2312"/>
                <w:color w:val="000000"/>
                <w:sz w:val="20"/>
                <w:szCs w:val="20"/>
              </w:rPr>
            </w:pPr>
            <w:r>
              <w:rPr>
                <w:rFonts w:eastAsia="仿宋_GB2312"/>
                <w:color w:val="000000"/>
                <w:sz w:val="20"/>
                <w:szCs w:val="20"/>
              </w:rPr>
              <w:t>得分</w:t>
            </w:r>
          </w:p>
        </w:tc>
        <w:tc>
          <w:tcPr>
            <w:tcW w:w="1443" w:type="dxa"/>
            <w:noWrap w:val="0"/>
            <w:vAlign w:val="center"/>
          </w:tcPr>
          <w:p w14:paraId="4C8A303B">
            <w:pPr>
              <w:spacing w:line="240" w:lineRule="exact"/>
              <w:jc w:val="center"/>
              <w:rPr>
                <w:rFonts w:eastAsia="仿宋_GB2312"/>
                <w:color w:val="000000"/>
                <w:sz w:val="20"/>
                <w:szCs w:val="20"/>
              </w:rPr>
            </w:pPr>
            <w:r>
              <w:rPr>
                <w:rFonts w:eastAsia="仿宋_GB2312"/>
                <w:color w:val="000000"/>
                <w:sz w:val="20"/>
                <w:szCs w:val="20"/>
              </w:rPr>
              <w:t>偏差原因分析及改进措施</w:t>
            </w:r>
          </w:p>
        </w:tc>
      </w:tr>
      <w:tr w14:paraId="6BFEC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3DC529E2">
            <w:pPr>
              <w:spacing w:line="240" w:lineRule="exact"/>
              <w:jc w:val="left"/>
              <w:rPr>
                <w:rFonts w:eastAsia="仿宋_GB2312"/>
                <w:color w:val="000000"/>
                <w:sz w:val="20"/>
                <w:szCs w:val="20"/>
              </w:rPr>
            </w:pPr>
          </w:p>
        </w:tc>
        <w:tc>
          <w:tcPr>
            <w:tcW w:w="948" w:type="dxa"/>
            <w:vMerge w:val="restart"/>
            <w:noWrap w:val="0"/>
            <w:vAlign w:val="center"/>
          </w:tcPr>
          <w:p w14:paraId="5A86CB3E">
            <w:pPr>
              <w:spacing w:line="240" w:lineRule="exact"/>
              <w:jc w:val="center"/>
              <w:rPr>
                <w:rFonts w:eastAsia="仿宋_GB2312"/>
                <w:color w:val="000000"/>
                <w:sz w:val="20"/>
                <w:szCs w:val="20"/>
              </w:rPr>
            </w:pPr>
            <w:r>
              <w:rPr>
                <w:rFonts w:eastAsia="仿宋_GB2312"/>
                <w:color w:val="000000"/>
                <w:sz w:val="20"/>
                <w:szCs w:val="20"/>
              </w:rPr>
              <w:t>产出指标</w:t>
            </w:r>
          </w:p>
          <w:p w14:paraId="31080F05">
            <w:pPr>
              <w:spacing w:line="240" w:lineRule="exact"/>
              <w:jc w:val="center"/>
              <w:rPr>
                <w:rFonts w:eastAsia="仿宋_GB2312"/>
                <w:color w:val="000000"/>
                <w:sz w:val="20"/>
                <w:szCs w:val="20"/>
              </w:rPr>
            </w:pPr>
            <w:r>
              <w:rPr>
                <w:rFonts w:eastAsia="仿宋_GB2312"/>
                <w:color w:val="000000"/>
                <w:sz w:val="20"/>
                <w:szCs w:val="20"/>
              </w:rPr>
              <w:t>(50分)</w:t>
            </w:r>
          </w:p>
        </w:tc>
        <w:tc>
          <w:tcPr>
            <w:tcW w:w="930" w:type="dxa"/>
            <w:vMerge w:val="restart"/>
            <w:noWrap w:val="0"/>
            <w:vAlign w:val="center"/>
          </w:tcPr>
          <w:p w14:paraId="0F73D644">
            <w:pPr>
              <w:spacing w:line="240" w:lineRule="exact"/>
              <w:jc w:val="center"/>
              <w:rPr>
                <w:rFonts w:hint="eastAsia" w:eastAsia="仿宋_GB2312"/>
                <w:color w:val="000000"/>
                <w:sz w:val="20"/>
                <w:szCs w:val="20"/>
              </w:rPr>
            </w:pPr>
            <w:r>
              <w:rPr>
                <w:rFonts w:hint="eastAsia" w:eastAsia="仿宋_GB2312"/>
                <w:color w:val="000000"/>
                <w:sz w:val="20"/>
                <w:szCs w:val="20"/>
              </w:rPr>
              <w:t>重点工作</w:t>
            </w:r>
          </w:p>
          <w:p w14:paraId="6502FBD0">
            <w:pPr>
              <w:spacing w:line="240" w:lineRule="exact"/>
              <w:jc w:val="center"/>
              <w:rPr>
                <w:rFonts w:eastAsia="仿宋_GB2312"/>
                <w:color w:val="000000"/>
                <w:sz w:val="20"/>
                <w:szCs w:val="20"/>
              </w:rPr>
            </w:pPr>
            <w:r>
              <w:rPr>
                <w:rFonts w:hint="eastAsia" w:eastAsia="仿宋_GB2312"/>
                <w:color w:val="000000"/>
                <w:sz w:val="20"/>
                <w:szCs w:val="20"/>
              </w:rPr>
              <w:t>任务完成</w:t>
            </w:r>
          </w:p>
        </w:tc>
        <w:tc>
          <w:tcPr>
            <w:tcW w:w="1078" w:type="dxa"/>
            <w:shd w:val="clear" w:color="auto" w:fill="auto"/>
            <w:noWrap w:val="0"/>
            <w:vAlign w:val="center"/>
          </w:tcPr>
          <w:p w14:paraId="6E2B75B3">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积极开展各类科普活动</w:t>
            </w:r>
          </w:p>
        </w:tc>
        <w:tc>
          <w:tcPr>
            <w:tcW w:w="1146" w:type="dxa"/>
            <w:gridSpan w:val="2"/>
            <w:shd w:val="clear" w:color="auto" w:fill="auto"/>
            <w:noWrap w:val="0"/>
            <w:vAlign w:val="center"/>
          </w:tcPr>
          <w:p w14:paraId="6DBACFC4">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rPr>
              <w:t xml:space="preserve">≧8次 </w:t>
            </w:r>
          </w:p>
        </w:tc>
        <w:tc>
          <w:tcPr>
            <w:tcW w:w="1202" w:type="dxa"/>
            <w:shd w:val="clear" w:color="auto" w:fill="auto"/>
            <w:noWrap w:val="0"/>
            <w:vAlign w:val="center"/>
          </w:tcPr>
          <w:p w14:paraId="5F35D560">
            <w:pPr>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718" w:type="dxa"/>
            <w:shd w:val="clear" w:color="auto" w:fill="auto"/>
            <w:noWrap w:val="0"/>
            <w:vAlign w:val="center"/>
          </w:tcPr>
          <w:p w14:paraId="7ED87181">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10</w:t>
            </w:r>
          </w:p>
        </w:tc>
        <w:tc>
          <w:tcPr>
            <w:tcW w:w="884" w:type="dxa"/>
            <w:shd w:val="clear" w:color="auto" w:fill="auto"/>
            <w:noWrap w:val="0"/>
            <w:vAlign w:val="center"/>
          </w:tcPr>
          <w:p w14:paraId="17F1B8F9">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10</w:t>
            </w:r>
          </w:p>
        </w:tc>
        <w:tc>
          <w:tcPr>
            <w:tcW w:w="1443" w:type="dxa"/>
            <w:noWrap w:val="0"/>
            <w:vAlign w:val="center"/>
          </w:tcPr>
          <w:p w14:paraId="62F6F970">
            <w:pPr>
              <w:spacing w:line="240" w:lineRule="exact"/>
              <w:jc w:val="left"/>
              <w:rPr>
                <w:rFonts w:eastAsia="仿宋_GB2312"/>
                <w:color w:val="000000"/>
                <w:sz w:val="20"/>
                <w:szCs w:val="20"/>
              </w:rPr>
            </w:pPr>
            <w:r>
              <w:rPr>
                <w:rFonts w:eastAsia="仿宋_GB2312"/>
                <w:color w:val="000000"/>
                <w:sz w:val="20"/>
                <w:szCs w:val="20"/>
              </w:rPr>
              <w:t>　</w:t>
            </w:r>
          </w:p>
        </w:tc>
      </w:tr>
      <w:tr w14:paraId="6BEE0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962" w:type="dxa"/>
            <w:vMerge w:val="continue"/>
            <w:noWrap w:val="0"/>
            <w:vAlign w:val="center"/>
          </w:tcPr>
          <w:p w14:paraId="7A0DD1CE">
            <w:pPr>
              <w:spacing w:line="240" w:lineRule="exact"/>
              <w:jc w:val="left"/>
              <w:rPr>
                <w:rFonts w:eastAsia="仿宋_GB2312"/>
                <w:color w:val="000000"/>
                <w:sz w:val="20"/>
                <w:szCs w:val="20"/>
              </w:rPr>
            </w:pPr>
          </w:p>
        </w:tc>
        <w:tc>
          <w:tcPr>
            <w:tcW w:w="948" w:type="dxa"/>
            <w:vMerge w:val="continue"/>
            <w:noWrap w:val="0"/>
            <w:vAlign w:val="center"/>
          </w:tcPr>
          <w:p w14:paraId="0152E95B">
            <w:pPr>
              <w:spacing w:line="240" w:lineRule="exact"/>
              <w:jc w:val="left"/>
              <w:rPr>
                <w:rFonts w:eastAsia="仿宋_GB2312"/>
                <w:color w:val="000000"/>
                <w:sz w:val="20"/>
                <w:szCs w:val="20"/>
              </w:rPr>
            </w:pPr>
          </w:p>
        </w:tc>
        <w:tc>
          <w:tcPr>
            <w:tcW w:w="930" w:type="dxa"/>
            <w:vMerge w:val="continue"/>
            <w:noWrap w:val="0"/>
            <w:vAlign w:val="center"/>
          </w:tcPr>
          <w:p w14:paraId="11A47BCB">
            <w:pPr>
              <w:spacing w:line="240" w:lineRule="exact"/>
              <w:jc w:val="center"/>
              <w:rPr>
                <w:rFonts w:eastAsia="仿宋_GB2312"/>
                <w:color w:val="000000"/>
                <w:sz w:val="20"/>
                <w:szCs w:val="20"/>
              </w:rPr>
            </w:pPr>
          </w:p>
        </w:tc>
        <w:tc>
          <w:tcPr>
            <w:tcW w:w="1078" w:type="dxa"/>
            <w:shd w:val="clear" w:color="auto" w:fill="auto"/>
            <w:noWrap w:val="0"/>
            <w:vAlign w:val="center"/>
          </w:tcPr>
          <w:p w14:paraId="4D5DF2C0">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受众人数</w:t>
            </w:r>
          </w:p>
        </w:tc>
        <w:tc>
          <w:tcPr>
            <w:tcW w:w="1146" w:type="dxa"/>
            <w:gridSpan w:val="2"/>
            <w:shd w:val="clear" w:color="auto" w:fill="auto"/>
            <w:noWrap w:val="0"/>
            <w:vAlign w:val="center"/>
          </w:tcPr>
          <w:p w14:paraId="4B4BD218">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≧2万人次</w:t>
            </w:r>
          </w:p>
        </w:tc>
        <w:tc>
          <w:tcPr>
            <w:tcW w:w="1202" w:type="dxa"/>
            <w:shd w:val="clear" w:color="auto" w:fill="auto"/>
            <w:noWrap w:val="0"/>
            <w:vAlign w:val="center"/>
          </w:tcPr>
          <w:p w14:paraId="67AF0F51">
            <w:pPr>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25000</w:t>
            </w:r>
          </w:p>
        </w:tc>
        <w:tc>
          <w:tcPr>
            <w:tcW w:w="718" w:type="dxa"/>
            <w:shd w:val="clear" w:color="auto" w:fill="auto"/>
            <w:noWrap w:val="0"/>
            <w:vAlign w:val="center"/>
          </w:tcPr>
          <w:p w14:paraId="77826859">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10</w:t>
            </w:r>
          </w:p>
        </w:tc>
        <w:tc>
          <w:tcPr>
            <w:tcW w:w="884" w:type="dxa"/>
            <w:shd w:val="clear" w:color="auto" w:fill="auto"/>
            <w:noWrap w:val="0"/>
            <w:vAlign w:val="center"/>
          </w:tcPr>
          <w:p w14:paraId="4F18A31F">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10</w:t>
            </w:r>
          </w:p>
        </w:tc>
        <w:tc>
          <w:tcPr>
            <w:tcW w:w="1443" w:type="dxa"/>
            <w:noWrap w:val="0"/>
            <w:vAlign w:val="center"/>
          </w:tcPr>
          <w:p w14:paraId="1FA11C75">
            <w:pPr>
              <w:spacing w:line="240" w:lineRule="exact"/>
              <w:jc w:val="left"/>
              <w:rPr>
                <w:rFonts w:eastAsia="仿宋_GB2312"/>
                <w:color w:val="000000"/>
                <w:sz w:val="20"/>
                <w:szCs w:val="20"/>
              </w:rPr>
            </w:pPr>
            <w:r>
              <w:rPr>
                <w:rFonts w:eastAsia="仿宋_GB2312"/>
                <w:color w:val="000000"/>
                <w:sz w:val="20"/>
                <w:szCs w:val="20"/>
              </w:rPr>
              <w:t>　</w:t>
            </w:r>
          </w:p>
        </w:tc>
      </w:tr>
      <w:tr w14:paraId="33836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962" w:type="dxa"/>
            <w:vMerge w:val="continue"/>
            <w:noWrap w:val="0"/>
            <w:vAlign w:val="center"/>
          </w:tcPr>
          <w:p w14:paraId="1B8B8E9F">
            <w:pPr>
              <w:spacing w:line="240" w:lineRule="exact"/>
              <w:jc w:val="left"/>
              <w:rPr>
                <w:rFonts w:eastAsia="仿宋_GB2312"/>
                <w:color w:val="000000"/>
                <w:sz w:val="20"/>
                <w:szCs w:val="20"/>
              </w:rPr>
            </w:pPr>
          </w:p>
        </w:tc>
        <w:tc>
          <w:tcPr>
            <w:tcW w:w="948" w:type="dxa"/>
            <w:vMerge w:val="continue"/>
            <w:noWrap w:val="0"/>
            <w:vAlign w:val="center"/>
          </w:tcPr>
          <w:p w14:paraId="7642BEA8">
            <w:pPr>
              <w:spacing w:line="240" w:lineRule="exact"/>
              <w:jc w:val="left"/>
              <w:rPr>
                <w:rFonts w:eastAsia="仿宋_GB2312"/>
                <w:color w:val="000000"/>
                <w:sz w:val="20"/>
                <w:szCs w:val="20"/>
              </w:rPr>
            </w:pPr>
          </w:p>
        </w:tc>
        <w:tc>
          <w:tcPr>
            <w:tcW w:w="930" w:type="dxa"/>
            <w:vMerge w:val="continue"/>
            <w:noWrap w:val="0"/>
            <w:vAlign w:val="center"/>
          </w:tcPr>
          <w:p w14:paraId="549E166A">
            <w:pPr>
              <w:spacing w:line="240" w:lineRule="exact"/>
              <w:jc w:val="center"/>
              <w:rPr>
                <w:rFonts w:eastAsia="仿宋_GB2312"/>
                <w:color w:val="000000"/>
                <w:sz w:val="20"/>
                <w:szCs w:val="20"/>
              </w:rPr>
            </w:pPr>
          </w:p>
        </w:tc>
        <w:tc>
          <w:tcPr>
            <w:tcW w:w="1078" w:type="dxa"/>
            <w:shd w:val="clear" w:color="auto" w:fill="auto"/>
            <w:noWrap w:val="0"/>
            <w:vAlign w:val="center"/>
          </w:tcPr>
          <w:p w14:paraId="5D50BE41">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活动开展</w:t>
            </w:r>
            <w:r>
              <w:rPr>
                <w:rFonts w:hint="eastAsia" w:ascii="Times New Roman" w:hAnsi="Times New Roman" w:eastAsia="仿宋_GB2312" w:cs="Times New Roman"/>
                <w:color w:val="000000"/>
                <w:sz w:val="20"/>
                <w:szCs w:val="20"/>
              </w:rPr>
              <w:t>率</w:t>
            </w:r>
          </w:p>
        </w:tc>
        <w:tc>
          <w:tcPr>
            <w:tcW w:w="1146" w:type="dxa"/>
            <w:gridSpan w:val="2"/>
            <w:shd w:val="clear" w:color="auto" w:fill="auto"/>
            <w:noWrap w:val="0"/>
            <w:vAlign w:val="center"/>
          </w:tcPr>
          <w:p w14:paraId="7C4B07FD">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rPr>
              <w:t>100%</w:t>
            </w:r>
          </w:p>
        </w:tc>
        <w:tc>
          <w:tcPr>
            <w:tcW w:w="1202" w:type="dxa"/>
            <w:shd w:val="clear" w:color="auto" w:fill="auto"/>
            <w:noWrap w:val="0"/>
            <w:vAlign w:val="center"/>
          </w:tcPr>
          <w:p w14:paraId="21CD4C37">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100%</w:t>
            </w:r>
          </w:p>
        </w:tc>
        <w:tc>
          <w:tcPr>
            <w:tcW w:w="718" w:type="dxa"/>
            <w:shd w:val="clear" w:color="auto" w:fill="auto"/>
            <w:noWrap w:val="0"/>
            <w:vAlign w:val="center"/>
          </w:tcPr>
          <w:p w14:paraId="5EE9928D">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10</w:t>
            </w:r>
          </w:p>
        </w:tc>
        <w:tc>
          <w:tcPr>
            <w:tcW w:w="884" w:type="dxa"/>
            <w:shd w:val="clear" w:color="auto" w:fill="auto"/>
            <w:noWrap w:val="0"/>
            <w:vAlign w:val="center"/>
          </w:tcPr>
          <w:p w14:paraId="346375F5">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10</w:t>
            </w:r>
          </w:p>
        </w:tc>
        <w:tc>
          <w:tcPr>
            <w:tcW w:w="1443" w:type="dxa"/>
            <w:noWrap w:val="0"/>
            <w:vAlign w:val="center"/>
          </w:tcPr>
          <w:p w14:paraId="0E498D17">
            <w:pPr>
              <w:spacing w:line="240" w:lineRule="exact"/>
              <w:jc w:val="left"/>
              <w:rPr>
                <w:rFonts w:eastAsia="仿宋_GB2312"/>
                <w:color w:val="000000"/>
                <w:sz w:val="20"/>
                <w:szCs w:val="20"/>
              </w:rPr>
            </w:pPr>
          </w:p>
        </w:tc>
      </w:tr>
      <w:tr w14:paraId="3328F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6D2B4860">
            <w:pPr>
              <w:spacing w:line="240" w:lineRule="exact"/>
              <w:jc w:val="left"/>
              <w:rPr>
                <w:rFonts w:eastAsia="仿宋_GB2312"/>
                <w:color w:val="000000"/>
                <w:sz w:val="20"/>
                <w:szCs w:val="20"/>
              </w:rPr>
            </w:pPr>
          </w:p>
        </w:tc>
        <w:tc>
          <w:tcPr>
            <w:tcW w:w="948" w:type="dxa"/>
            <w:vMerge w:val="continue"/>
            <w:noWrap w:val="0"/>
            <w:vAlign w:val="center"/>
          </w:tcPr>
          <w:p w14:paraId="3EF3FC0D">
            <w:pPr>
              <w:spacing w:line="240" w:lineRule="exact"/>
              <w:jc w:val="left"/>
              <w:rPr>
                <w:rFonts w:eastAsia="仿宋_GB2312"/>
                <w:color w:val="000000"/>
                <w:sz w:val="20"/>
                <w:szCs w:val="20"/>
              </w:rPr>
            </w:pPr>
          </w:p>
        </w:tc>
        <w:tc>
          <w:tcPr>
            <w:tcW w:w="930" w:type="dxa"/>
            <w:vMerge w:val="restart"/>
            <w:noWrap w:val="0"/>
            <w:vAlign w:val="center"/>
          </w:tcPr>
          <w:p w14:paraId="41A189C8">
            <w:pPr>
              <w:spacing w:line="240" w:lineRule="exact"/>
              <w:jc w:val="center"/>
              <w:rPr>
                <w:rFonts w:hint="eastAsia" w:eastAsia="仿宋_GB2312"/>
                <w:color w:val="000000"/>
                <w:sz w:val="20"/>
                <w:szCs w:val="20"/>
              </w:rPr>
            </w:pPr>
            <w:r>
              <w:rPr>
                <w:rFonts w:hint="eastAsia" w:eastAsia="仿宋_GB2312"/>
                <w:color w:val="000000"/>
                <w:sz w:val="20"/>
                <w:szCs w:val="20"/>
              </w:rPr>
              <w:t>履职目</w:t>
            </w:r>
          </w:p>
          <w:p w14:paraId="5550A537">
            <w:pPr>
              <w:spacing w:line="240" w:lineRule="exact"/>
              <w:jc w:val="center"/>
              <w:rPr>
                <w:rFonts w:eastAsia="仿宋_GB2312"/>
                <w:color w:val="000000"/>
                <w:sz w:val="20"/>
                <w:szCs w:val="20"/>
              </w:rPr>
            </w:pPr>
            <w:r>
              <w:rPr>
                <w:rFonts w:hint="eastAsia" w:eastAsia="仿宋_GB2312"/>
                <w:color w:val="000000"/>
                <w:sz w:val="20"/>
                <w:szCs w:val="20"/>
              </w:rPr>
              <w:t>标实现</w:t>
            </w:r>
          </w:p>
        </w:tc>
        <w:tc>
          <w:tcPr>
            <w:tcW w:w="1078" w:type="dxa"/>
            <w:shd w:val="clear" w:color="auto" w:fill="auto"/>
            <w:noWrap w:val="0"/>
            <w:vAlign w:val="center"/>
          </w:tcPr>
          <w:p w14:paraId="00E7A254">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上级部门对单位工作的认可程度</w:t>
            </w:r>
          </w:p>
        </w:tc>
        <w:tc>
          <w:tcPr>
            <w:tcW w:w="1146" w:type="dxa"/>
            <w:gridSpan w:val="2"/>
            <w:shd w:val="clear" w:color="auto" w:fill="auto"/>
            <w:noWrap w:val="0"/>
            <w:vAlign w:val="center"/>
          </w:tcPr>
          <w:p w14:paraId="668475C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较为认可</w:t>
            </w:r>
          </w:p>
        </w:tc>
        <w:tc>
          <w:tcPr>
            <w:tcW w:w="1202" w:type="dxa"/>
            <w:shd w:val="clear" w:color="auto" w:fill="auto"/>
            <w:noWrap w:val="0"/>
            <w:vAlign w:val="center"/>
          </w:tcPr>
          <w:p w14:paraId="6C624B5C">
            <w:pPr>
              <w:widowControl/>
              <w:jc w:val="center"/>
              <w:rPr>
                <w:rFonts w:hint="eastAsia" w:ascii="Times New Roman" w:hAnsi="Times New Roman" w:eastAsia="仿宋_GB2312" w:cs="Times New Roman"/>
                <w:color w:val="000000"/>
                <w:spacing w:val="-20"/>
                <w:kern w:val="0"/>
                <w:sz w:val="21"/>
                <w:szCs w:val="21"/>
                <w:lang w:val="en-US" w:eastAsia="zh-CN" w:bidi="ar-SA"/>
              </w:rPr>
            </w:pPr>
            <w:r>
              <w:rPr>
                <w:rFonts w:hint="eastAsia" w:eastAsia="仿宋_GB2312"/>
                <w:color w:val="000000"/>
                <w:spacing w:val="-20"/>
                <w:kern w:val="0"/>
                <w:szCs w:val="21"/>
                <w:lang w:eastAsia="zh-CN"/>
              </w:rPr>
              <w:t>较为认可</w:t>
            </w:r>
          </w:p>
        </w:tc>
        <w:tc>
          <w:tcPr>
            <w:tcW w:w="718" w:type="dxa"/>
            <w:shd w:val="clear" w:color="auto" w:fill="auto"/>
            <w:noWrap w:val="0"/>
            <w:vAlign w:val="center"/>
          </w:tcPr>
          <w:p w14:paraId="46D715EF">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884" w:type="dxa"/>
            <w:shd w:val="clear" w:color="auto" w:fill="auto"/>
            <w:noWrap w:val="0"/>
            <w:vAlign w:val="center"/>
          </w:tcPr>
          <w:p w14:paraId="7A89DEBF">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bidi="ar-SA"/>
              </w:rPr>
              <w:t>5</w:t>
            </w:r>
          </w:p>
        </w:tc>
        <w:tc>
          <w:tcPr>
            <w:tcW w:w="1443" w:type="dxa"/>
            <w:noWrap w:val="0"/>
            <w:vAlign w:val="center"/>
          </w:tcPr>
          <w:p w14:paraId="71DD00EA">
            <w:pPr>
              <w:spacing w:line="240" w:lineRule="exact"/>
              <w:jc w:val="left"/>
              <w:rPr>
                <w:rFonts w:eastAsia="仿宋_GB2312"/>
                <w:color w:val="000000"/>
                <w:sz w:val="20"/>
                <w:szCs w:val="20"/>
              </w:rPr>
            </w:pPr>
            <w:r>
              <w:rPr>
                <w:rFonts w:eastAsia="仿宋_GB2312"/>
                <w:color w:val="000000"/>
                <w:sz w:val="20"/>
                <w:szCs w:val="20"/>
              </w:rPr>
              <w:t>　</w:t>
            </w:r>
          </w:p>
        </w:tc>
      </w:tr>
      <w:tr w14:paraId="0DCD5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34807F87">
            <w:pPr>
              <w:spacing w:line="240" w:lineRule="exact"/>
              <w:jc w:val="left"/>
              <w:rPr>
                <w:rFonts w:eastAsia="仿宋_GB2312"/>
                <w:color w:val="000000"/>
                <w:sz w:val="20"/>
                <w:szCs w:val="20"/>
              </w:rPr>
            </w:pPr>
          </w:p>
        </w:tc>
        <w:tc>
          <w:tcPr>
            <w:tcW w:w="948" w:type="dxa"/>
            <w:vMerge w:val="continue"/>
            <w:noWrap w:val="0"/>
            <w:vAlign w:val="center"/>
          </w:tcPr>
          <w:p w14:paraId="05D4FBBA">
            <w:pPr>
              <w:spacing w:line="240" w:lineRule="exact"/>
              <w:jc w:val="left"/>
              <w:rPr>
                <w:rFonts w:eastAsia="仿宋_GB2312"/>
                <w:color w:val="000000"/>
                <w:sz w:val="20"/>
                <w:szCs w:val="20"/>
              </w:rPr>
            </w:pPr>
          </w:p>
        </w:tc>
        <w:tc>
          <w:tcPr>
            <w:tcW w:w="930" w:type="dxa"/>
            <w:vMerge w:val="continue"/>
            <w:noWrap w:val="0"/>
            <w:vAlign w:val="center"/>
          </w:tcPr>
          <w:p w14:paraId="1F96D891">
            <w:pPr>
              <w:spacing w:line="240" w:lineRule="exact"/>
              <w:jc w:val="center"/>
              <w:rPr>
                <w:rFonts w:hint="eastAsia" w:eastAsia="仿宋_GB2312"/>
                <w:color w:val="000000"/>
                <w:sz w:val="20"/>
                <w:szCs w:val="20"/>
              </w:rPr>
            </w:pPr>
          </w:p>
        </w:tc>
        <w:tc>
          <w:tcPr>
            <w:tcW w:w="1078" w:type="dxa"/>
            <w:shd w:val="clear" w:color="auto" w:fill="auto"/>
            <w:noWrap w:val="0"/>
            <w:vAlign w:val="center"/>
          </w:tcPr>
          <w:p w14:paraId="658CDC57">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单位获表彰情况</w:t>
            </w:r>
          </w:p>
        </w:tc>
        <w:tc>
          <w:tcPr>
            <w:tcW w:w="1146" w:type="dxa"/>
            <w:gridSpan w:val="2"/>
            <w:shd w:val="clear" w:color="auto" w:fill="auto"/>
            <w:noWrap w:val="0"/>
            <w:vAlign w:val="center"/>
          </w:tcPr>
          <w:p w14:paraId="2A56D12D">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w:t>
            </w:r>
          </w:p>
        </w:tc>
        <w:tc>
          <w:tcPr>
            <w:tcW w:w="1202" w:type="dxa"/>
            <w:shd w:val="clear" w:color="auto" w:fill="auto"/>
            <w:noWrap w:val="0"/>
            <w:vAlign w:val="center"/>
          </w:tcPr>
          <w:p w14:paraId="2E022847">
            <w:pPr>
              <w:widowControl/>
              <w:jc w:val="center"/>
              <w:rPr>
                <w:rFonts w:hint="eastAsia" w:ascii="Times New Roman" w:hAnsi="Times New Roman" w:eastAsia="仿宋_GB2312" w:cs="Times New Roman"/>
                <w:color w:val="000000"/>
                <w:spacing w:val="-20"/>
                <w:kern w:val="0"/>
                <w:sz w:val="21"/>
                <w:szCs w:val="21"/>
                <w:lang w:val="en-US" w:eastAsia="zh-CN" w:bidi="ar-SA"/>
              </w:rPr>
            </w:pPr>
            <w:r>
              <w:rPr>
                <w:rFonts w:hint="eastAsia" w:eastAsia="仿宋_GB2312"/>
                <w:color w:val="000000"/>
                <w:spacing w:val="-20"/>
                <w:kern w:val="0"/>
                <w:szCs w:val="21"/>
                <w:lang w:val="en-US" w:eastAsia="zh-CN"/>
              </w:rPr>
              <w:t>5</w:t>
            </w:r>
          </w:p>
        </w:tc>
        <w:tc>
          <w:tcPr>
            <w:tcW w:w="718" w:type="dxa"/>
            <w:shd w:val="clear" w:color="auto" w:fill="auto"/>
            <w:noWrap w:val="0"/>
            <w:vAlign w:val="center"/>
          </w:tcPr>
          <w:p w14:paraId="4F89CBD5">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884" w:type="dxa"/>
            <w:shd w:val="clear" w:color="auto" w:fill="auto"/>
            <w:noWrap w:val="0"/>
            <w:vAlign w:val="center"/>
          </w:tcPr>
          <w:p w14:paraId="1716DB2C">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bidi="ar-SA"/>
              </w:rPr>
              <w:t>5</w:t>
            </w:r>
          </w:p>
        </w:tc>
        <w:tc>
          <w:tcPr>
            <w:tcW w:w="1443" w:type="dxa"/>
            <w:noWrap w:val="0"/>
            <w:vAlign w:val="center"/>
          </w:tcPr>
          <w:p w14:paraId="2DA66DE3">
            <w:pPr>
              <w:spacing w:line="240" w:lineRule="exact"/>
              <w:jc w:val="left"/>
              <w:rPr>
                <w:rFonts w:eastAsia="仿宋_GB2312"/>
                <w:color w:val="000000"/>
                <w:sz w:val="20"/>
                <w:szCs w:val="20"/>
              </w:rPr>
            </w:pPr>
          </w:p>
        </w:tc>
      </w:tr>
      <w:tr w14:paraId="637AC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35AA894B">
            <w:pPr>
              <w:spacing w:line="240" w:lineRule="exact"/>
              <w:jc w:val="left"/>
              <w:rPr>
                <w:rFonts w:eastAsia="仿宋_GB2312"/>
                <w:color w:val="000000"/>
                <w:sz w:val="20"/>
                <w:szCs w:val="20"/>
              </w:rPr>
            </w:pPr>
          </w:p>
        </w:tc>
        <w:tc>
          <w:tcPr>
            <w:tcW w:w="948" w:type="dxa"/>
            <w:vMerge w:val="continue"/>
            <w:noWrap w:val="0"/>
            <w:vAlign w:val="center"/>
          </w:tcPr>
          <w:p w14:paraId="4C87E5B4">
            <w:pPr>
              <w:spacing w:line="240" w:lineRule="exact"/>
              <w:jc w:val="left"/>
              <w:rPr>
                <w:rFonts w:eastAsia="仿宋_GB2312"/>
                <w:color w:val="000000"/>
                <w:sz w:val="20"/>
                <w:szCs w:val="20"/>
              </w:rPr>
            </w:pPr>
          </w:p>
        </w:tc>
        <w:tc>
          <w:tcPr>
            <w:tcW w:w="930" w:type="dxa"/>
            <w:vMerge w:val="continue"/>
            <w:noWrap w:val="0"/>
            <w:vAlign w:val="center"/>
          </w:tcPr>
          <w:p w14:paraId="62F5B8F6">
            <w:pPr>
              <w:spacing w:line="240" w:lineRule="exact"/>
              <w:jc w:val="center"/>
              <w:rPr>
                <w:rFonts w:hint="eastAsia" w:eastAsia="仿宋_GB2312"/>
                <w:color w:val="000000"/>
                <w:sz w:val="20"/>
                <w:szCs w:val="20"/>
              </w:rPr>
            </w:pPr>
          </w:p>
        </w:tc>
        <w:tc>
          <w:tcPr>
            <w:tcW w:w="1078" w:type="dxa"/>
            <w:shd w:val="clear" w:color="auto" w:fill="auto"/>
            <w:noWrap w:val="0"/>
            <w:vAlign w:val="center"/>
          </w:tcPr>
          <w:p w14:paraId="0B620DB9">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科普氛围日益浓厚</w:t>
            </w:r>
          </w:p>
        </w:tc>
        <w:tc>
          <w:tcPr>
            <w:tcW w:w="1146" w:type="dxa"/>
            <w:gridSpan w:val="2"/>
            <w:shd w:val="clear" w:color="auto" w:fill="auto"/>
            <w:noWrap w:val="0"/>
            <w:vAlign w:val="center"/>
          </w:tcPr>
          <w:p w14:paraId="686D528E">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浓厚</w:t>
            </w:r>
          </w:p>
        </w:tc>
        <w:tc>
          <w:tcPr>
            <w:tcW w:w="1202" w:type="dxa"/>
            <w:shd w:val="clear" w:color="auto" w:fill="auto"/>
            <w:noWrap w:val="0"/>
            <w:vAlign w:val="center"/>
          </w:tcPr>
          <w:p w14:paraId="4F2BF15D">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浓厚</w:t>
            </w:r>
          </w:p>
        </w:tc>
        <w:tc>
          <w:tcPr>
            <w:tcW w:w="718" w:type="dxa"/>
            <w:shd w:val="clear" w:color="auto" w:fill="auto"/>
            <w:noWrap w:val="0"/>
            <w:vAlign w:val="center"/>
          </w:tcPr>
          <w:p w14:paraId="00D9ED88">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bidi="ar-SA"/>
              </w:rPr>
              <w:t>10</w:t>
            </w:r>
          </w:p>
        </w:tc>
        <w:tc>
          <w:tcPr>
            <w:tcW w:w="884" w:type="dxa"/>
            <w:shd w:val="clear" w:color="auto" w:fill="auto"/>
            <w:noWrap w:val="0"/>
            <w:vAlign w:val="center"/>
          </w:tcPr>
          <w:p w14:paraId="005E77F9">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43" w:type="dxa"/>
            <w:noWrap w:val="0"/>
            <w:vAlign w:val="center"/>
          </w:tcPr>
          <w:p w14:paraId="63D985F2">
            <w:pPr>
              <w:spacing w:line="240" w:lineRule="exact"/>
              <w:jc w:val="left"/>
              <w:rPr>
                <w:rFonts w:eastAsia="仿宋_GB2312"/>
                <w:color w:val="000000"/>
                <w:sz w:val="20"/>
                <w:szCs w:val="20"/>
              </w:rPr>
            </w:pPr>
          </w:p>
        </w:tc>
      </w:tr>
      <w:tr w14:paraId="15759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066D2B2A">
            <w:pPr>
              <w:spacing w:line="240" w:lineRule="exact"/>
              <w:jc w:val="left"/>
              <w:rPr>
                <w:rFonts w:eastAsia="仿宋_GB2312"/>
                <w:color w:val="000000"/>
                <w:sz w:val="20"/>
                <w:szCs w:val="20"/>
              </w:rPr>
            </w:pPr>
          </w:p>
        </w:tc>
        <w:tc>
          <w:tcPr>
            <w:tcW w:w="948" w:type="dxa"/>
            <w:vMerge w:val="restart"/>
            <w:noWrap w:val="0"/>
            <w:vAlign w:val="center"/>
          </w:tcPr>
          <w:p w14:paraId="52C36534">
            <w:pPr>
              <w:spacing w:line="240" w:lineRule="exact"/>
              <w:jc w:val="left"/>
              <w:rPr>
                <w:rFonts w:eastAsia="仿宋_GB2312"/>
                <w:color w:val="000000"/>
                <w:sz w:val="20"/>
                <w:szCs w:val="20"/>
              </w:rPr>
            </w:pPr>
            <w:r>
              <w:rPr>
                <w:rFonts w:eastAsia="仿宋_GB2312"/>
                <w:color w:val="000000"/>
                <w:sz w:val="20"/>
                <w:szCs w:val="20"/>
              </w:rPr>
              <w:t>效益指标</w:t>
            </w:r>
          </w:p>
          <w:p w14:paraId="715AB4A9">
            <w:pPr>
              <w:spacing w:line="240" w:lineRule="exact"/>
              <w:jc w:val="left"/>
              <w:rPr>
                <w:rFonts w:eastAsia="仿宋_GB2312"/>
                <w:color w:val="000000"/>
                <w:sz w:val="20"/>
                <w:szCs w:val="20"/>
              </w:rPr>
            </w:pPr>
            <w:r>
              <w:rPr>
                <w:rFonts w:eastAsia="仿宋_GB2312"/>
                <w:color w:val="000000"/>
                <w:sz w:val="20"/>
                <w:szCs w:val="20"/>
              </w:rPr>
              <w:t>（</w:t>
            </w:r>
            <w:r>
              <w:rPr>
                <w:rFonts w:eastAsia="仿宋_GB2312"/>
                <w:color w:val="000000"/>
                <w:sz w:val="20"/>
                <w:szCs w:val="20"/>
                <w:lang w:val="en"/>
              </w:rPr>
              <w:t>4</w:t>
            </w:r>
            <w:r>
              <w:rPr>
                <w:rFonts w:eastAsia="仿宋_GB2312"/>
                <w:color w:val="000000"/>
                <w:sz w:val="20"/>
                <w:szCs w:val="20"/>
              </w:rPr>
              <w:t>0分）</w:t>
            </w:r>
          </w:p>
          <w:p w14:paraId="29DA84E1">
            <w:pPr>
              <w:spacing w:line="240" w:lineRule="exact"/>
              <w:jc w:val="left"/>
              <w:rPr>
                <w:rFonts w:eastAsia="仿宋_GB2312"/>
                <w:color w:val="000000"/>
                <w:sz w:val="20"/>
                <w:szCs w:val="20"/>
              </w:rPr>
            </w:pPr>
            <w:r>
              <w:rPr>
                <w:rFonts w:eastAsia="仿宋_GB2312"/>
                <w:color w:val="000000"/>
                <w:sz w:val="20"/>
                <w:szCs w:val="20"/>
              </w:rPr>
              <w:t>　</w:t>
            </w:r>
          </w:p>
          <w:p w14:paraId="1D051148">
            <w:pPr>
              <w:spacing w:line="240" w:lineRule="exact"/>
              <w:jc w:val="center"/>
              <w:rPr>
                <w:rFonts w:eastAsia="仿宋_GB2312"/>
                <w:color w:val="000000"/>
                <w:sz w:val="20"/>
                <w:szCs w:val="20"/>
              </w:rPr>
            </w:pPr>
          </w:p>
        </w:tc>
        <w:tc>
          <w:tcPr>
            <w:tcW w:w="930" w:type="dxa"/>
            <w:vMerge w:val="restart"/>
            <w:noWrap w:val="0"/>
            <w:vAlign w:val="center"/>
          </w:tcPr>
          <w:p w14:paraId="152FA6E2">
            <w:pPr>
              <w:spacing w:line="240" w:lineRule="exact"/>
              <w:jc w:val="center"/>
              <w:rPr>
                <w:rFonts w:hint="eastAsia" w:eastAsia="仿宋_GB2312"/>
                <w:color w:val="000000"/>
                <w:sz w:val="20"/>
                <w:szCs w:val="20"/>
              </w:rPr>
            </w:pPr>
            <w:r>
              <w:rPr>
                <w:rFonts w:hint="eastAsia" w:eastAsia="仿宋_GB2312"/>
                <w:color w:val="000000"/>
                <w:sz w:val="20"/>
                <w:szCs w:val="20"/>
              </w:rPr>
              <w:t>履职</w:t>
            </w:r>
          </w:p>
          <w:p w14:paraId="524CECA3">
            <w:pPr>
              <w:spacing w:line="240" w:lineRule="exact"/>
              <w:jc w:val="center"/>
              <w:rPr>
                <w:rFonts w:eastAsia="仿宋_GB2312"/>
                <w:color w:val="000000"/>
                <w:sz w:val="20"/>
                <w:szCs w:val="20"/>
              </w:rPr>
            </w:pPr>
            <w:r>
              <w:rPr>
                <w:rFonts w:hint="eastAsia" w:eastAsia="仿宋_GB2312"/>
                <w:color w:val="000000"/>
                <w:sz w:val="20"/>
                <w:szCs w:val="20"/>
              </w:rPr>
              <w:t>效益</w:t>
            </w:r>
          </w:p>
        </w:tc>
        <w:tc>
          <w:tcPr>
            <w:tcW w:w="1078" w:type="dxa"/>
            <w:shd w:val="clear" w:color="auto" w:fill="auto"/>
            <w:noWrap w:val="0"/>
            <w:vAlign w:val="center"/>
          </w:tcPr>
          <w:p w14:paraId="0EFFEEBC">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实施</w:t>
            </w:r>
            <w:r>
              <w:rPr>
                <w:rFonts w:hint="eastAsia" w:ascii="Times New Roman" w:hAnsi="Times New Roman" w:eastAsia="仿宋_GB2312" w:cs="Times New Roman"/>
                <w:color w:val="000000"/>
                <w:sz w:val="20"/>
                <w:szCs w:val="20"/>
              </w:rPr>
              <w:t>科技助力</w:t>
            </w:r>
            <w:r>
              <w:rPr>
                <w:rFonts w:hint="eastAsia" w:ascii="Times New Roman" w:hAnsi="Times New Roman" w:eastAsia="仿宋_GB2312" w:cs="Times New Roman"/>
                <w:color w:val="000000"/>
                <w:sz w:val="20"/>
                <w:szCs w:val="20"/>
                <w:lang w:eastAsia="zh-CN"/>
              </w:rPr>
              <w:t>乡村振兴和“基层科普行动计划”</w:t>
            </w:r>
          </w:p>
        </w:tc>
        <w:tc>
          <w:tcPr>
            <w:tcW w:w="1146" w:type="dxa"/>
            <w:gridSpan w:val="2"/>
            <w:shd w:val="clear" w:color="auto" w:fill="auto"/>
            <w:noWrap w:val="0"/>
            <w:vAlign w:val="center"/>
          </w:tcPr>
          <w:p w14:paraId="27CC0B33">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eastAsia="zh-CN"/>
              </w:rPr>
              <w:t>较为明显</w:t>
            </w:r>
          </w:p>
        </w:tc>
        <w:tc>
          <w:tcPr>
            <w:tcW w:w="1202" w:type="dxa"/>
            <w:shd w:val="clear" w:color="auto" w:fill="auto"/>
            <w:noWrap w:val="0"/>
            <w:vAlign w:val="center"/>
          </w:tcPr>
          <w:p w14:paraId="423C427C">
            <w:pPr>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eastAsia="zh-CN"/>
              </w:rPr>
              <w:t>较为明显</w:t>
            </w:r>
          </w:p>
        </w:tc>
        <w:tc>
          <w:tcPr>
            <w:tcW w:w="718" w:type="dxa"/>
            <w:shd w:val="clear" w:color="auto" w:fill="auto"/>
            <w:noWrap w:val="0"/>
            <w:vAlign w:val="center"/>
          </w:tcPr>
          <w:p w14:paraId="3FDDD46A">
            <w:pPr>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884" w:type="dxa"/>
            <w:shd w:val="clear" w:color="auto" w:fill="auto"/>
            <w:noWrap w:val="0"/>
            <w:vAlign w:val="center"/>
          </w:tcPr>
          <w:p w14:paraId="7D85A710">
            <w:pPr>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p>
        </w:tc>
        <w:tc>
          <w:tcPr>
            <w:tcW w:w="1443" w:type="dxa"/>
            <w:noWrap w:val="0"/>
            <w:vAlign w:val="center"/>
          </w:tcPr>
          <w:p w14:paraId="6EA292FC">
            <w:pPr>
              <w:spacing w:line="240" w:lineRule="exact"/>
              <w:jc w:val="left"/>
              <w:rPr>
                <w:rFonts w:eastAsia="仿宋_GB2312"/>
                <w:color w:val="000000"/>
                <w:sz w:val="20"/>
                <w:szCs w:val="20"/>
              </w:rPr>
            </w:pPr>
            <w:r>
              <w:rPr>
                <w:rFonts w:eastAsia="仿宋_GB2312"/>
                <w:color w:val="000000"/>
                <w:sz w:val="20"/>
                <w:szCs w:val="20"/>
              </w:rPr>
              <w:t>　</w:t>
            </w:r>
          </w:p>
        </w:tc>
      </w:tr>
      <w:tr w14:paraId="18EBB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611E7D1D">
            <w:pPr>
              <w:spacing w:line="240" w:lineRule="exact"/>
              <w:jc w:val="left"/>
              <w:rPr>
                <w:rFonts w:eastAsia="仿宋_GB2312"/>
                <w:color w:val="000000"/>
                <w:sz w:val="20"/>
                <w:szCs w:val="20"/>
              </w:rPr>
            </w:pPr>
          </w:p>
        </w:tc>
        <w:tc>
          <w:tcPr>
            <w:tcW w:w="948" w:type="dxa"/>
            <w:vMerge w:val="continue"/>
            <w:noWrap w:val="0"/>
            <w:vAlign w:val="center"/>
          </w:tcPr>
          <w:p w14:paraId="6A322556">
            <w:pPr>
              <w:spacing w:line="240" w:lineRule="exact"/>
              <w:jc w:val="left"/>
              <w:rPr>
                <w:rFonts w:eastAsia="仿宋_GB2312"/>
                <w:color w:val="000000"/>
                <w:sz w:val="20"/>
                <w:szCs w:val="20"/>
              </w:rPr>
            </w:pPr>
          </w:p>
        </w:tc>
        <w:tc>
          <w:tcPr>
            <w:tcW w:w="930" w:type="dxa"/>
            <w:vMerge w:val="continue"/>
            <w:noWrap w:val="0"/>
            <w:vAlign w:val="center"/>
          </w:tcPr>
          <w:p w14:paraId="2E26759E">
            <w:pPr>
              <w:spacing w:line="240" w:lineRule="exact"/>
              <w:jc w:val="center"/>
              <w:rPr>
                <w:rFonts w:eastAsia="仿宋_GB2312"/>
                <w:color w:val="000000"/>
                <w:sz w:val="20"/>
                <w:szCs w:val="20"/>
              </w:rPr>
            </w:pPr>
          </w:p>
        </w:tc>
        <w:tc>
          <w:tcPr>
            <w:tcW w:w="1078" w:type="dxa"/>
            <w:shd w:val="clear" w:color="auto" w:fill="auto"/>
            <w:noWrap w:val="0"/>
            <w:vAlign w:val="center"/>
          </w:tcPr>
          <w:p w14:paraId="7078DF7A">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对提高单位工作效率的影响程度</w:t>
            </w:r>
          </w:p>
        </w:tc>
        <w:tc>
          <w:tcPr>
            <w:tcW w:w="1146" w:type="dxa"/>
            <w:gridSpan w:val="2"/>
            <w:shd w:val="clear" w:color="auto" w:fill="auto"/>
            <w:noWrap w:val="0"/>
            <w:vAlign w:val="center"/>
          </w:tcPr>
          <w:p w14:paraId="2CDC1DD3">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较高</w:t>
            </w:r>
          </w:p>
        </w:tc>
        <w:tc>
          <w:tcPr>
            <w:tcW w:w="1202" w:type="dxa"/>
            <w:shd w:val="clear" w:color="auto" w:fill="auto"/>
            <w:noWrap w:val="0"/>
            <w:vAlign w:val="center"/>
          </w:tcPr>
          <w:p w14:paraId="5D080454">
            <w:pPr>
              <w:widowControl/>
              <w:jc w:val="center"/>
              <w:rPr>
                <w:rFonts w:hint="eastAsia" w:ascii="Times New Roman" w:hAnsi="Times New Roman" w:eastAsia="仿宋_GB2312" w:cs="Times New Roman"/>
                <w:color w:val="000000"/>
                <w:spacing w:val="-20"/>
                <w:kern w:val="0"/>
                <w:sz w:val="21"/>
                <w:szCs w:val="21"/>
                <w:lang w:val="en-US" w:eastAsia="zh-CN" w:bidi="ar-SA"/>
              </w:rPr>
            </w:pPr>
            <w:r>
              <w:rPr>
                <w:rFonts w:hint="eastAsia" w:eastAsia="仿宋_GB2312"/>
                <w:color w:val="000000"/>
                <w:spacing w:val="-20"/>
                <w:kern w:val="0"/>
                <w:szCs w:val="21"/>
                <w:lang w:eastAsia="zh-CN"/>
              </w:rPr>
              <w:t>较高</w:t>
            </w:r>
          </w:p>
        </w:tc>
        <w:tc>
          <w:tcPr>
            <w:tcW w:w="718" w:type="dxa"/>
            <w:shd w:val="clear" w:color="auto" w:fill="auto"/>
            <w:noWrap w:val="0"/>
            <w:vAlign w:val="center"/>
          </w:tcPr>
          <w:p w14:paraId="627A4281">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884" w:type="dxa"/>
            <w:shd w:val="clear" w:color="auto" w:fill="auto"/>
            <w:noWrap w:val="0"/>
            <w:vAlign w:val="center"/>
          </w:tcPr>
          <w:p w14:paraId="57C159F7">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bidi="ar-SA"/>
              </w:rPr>
              <w:t>10</w:t>
            </w:r>
          </w:p>
        </w:tc>
        <w:tc>
          <w:tcPr>
            <w:tcW w:w="1443" w:type="dxa"/>
            <w:noWrap w:val="0"/>
            <w:vAlign w:val="center"/>
          </w:tcPr>
          <w:p w14:paraId="7CA1F292">
            <w:pPr>
              <w:spacing w:line="240" w:lineRule="exact"/>
              <w:jc w:val="left"/>
              <w:rPr>
                <w:rFonts w:eastAsia="仿宋_GB2312"/>
                <w:color w:val="000000"/>
                <w:sz w:val="20"/>
                <w:szCs w:val="20"/>
              </w:rPr>
            </w:pPr>
            <w:r>
              <w:rPr>
                <w:rFonts w:eastAsia="仿宋_GB2312"/>
                <w:color w:val="000000"/>
                <w:sz w:val="20"/>
                <w:szCs w:val="20"/>
              </w:rPr>
              <w:t>　</w:t>
            </w:r>
          </w:p>
        </w:tc>
      </w:tr>
      <w:tr w14:paraId="6F473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54337A7F">
            <w:pPr>
              <w:spacing w:line="240" w:lineRule="exact"/>
              <w:jc w:val="left"/>
              <w:rPr>
                <w:rFonts w:eastAsia="仿宋_GB2312"/>
                <w:color w:val="000000"/>
                <w:sz w:val="20"/>
                <w:szCs w:val="20"/>
              </w:rPr>
            </w:pPr>
          </w:p>
        </w:tc>
        <w:tc>
          <w:tcPr>
            <w:tcW w:w="948" w:type="dxa"/>
            <w:vMerge w:val="continue"/>
            <w:noWrap w:val="0"/>
            <w:vAlign w:val="center"/>
          </w:tcPr>
          <w:p w14:paraId="7D640082">
            <w:pPr>
              <w:spacing w:line="240" w:lineRule="exact"/>
              <w:jc w:val="left"/>
              <w:rPr>
                <w:rFonts w:eastAsia="仿宋_GB2312"/>
                <w:color w:val="000000"/>
                <w:sz w:val="20"/>
                <w:szCs w:val="20"/>
              </w:rPr>
            </w:pPr>
          </w:p>
        </w:tc>
        <w:tc>
          <w:tcPr>
            <w:tcW w:w="930" w:type="dxa"/>
            <w:vMerge w:val="continue"/>
            <w:noWrap w:val="0"/>
            <w:vAlign w:val="center"/>
          </w:tcPr>
          <w:p w14:paraId="68C13DF8">
            <w:pPr>
              <w:spacing w:line="240" w:lineRule="exact"/>
              <w:jc w:val="center"/>
              <w:rPr>
                <w:rFonts w:eastAsia="仿宋_GB2312"/>
                <w:color w:val="000000"/>
                <w:sz w:val="20"/>
                <w:szCs w:val="20"/>
              </w:rPr>
            </w:pPr>
          </w:p>
        </w:tc>
        <w:tc>
          <w:tcPr>
            <w:tcW w:w="1078" w:type="dxa"/>
            <w:shd w:val="clear" w:color="auto" w:fill="auto"/>
            <w:noWrap w:val="0"/>
            <w:vAlign w:val="center"/>
          </w:tcPr>
          <w:p w14:paraId="39A68536">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开展世界环境日宣传</w:t>
            </w:r>
          </w:p>
        </w:tc>
        <w:tc>
          <w:tcPr>
            <w:tcW w:w="1146" w:type="dxa"/>
            <w:gridSpan w:val="2"/>
            <w:shd w:val="clear" w:color="auto" w:fill="auto"/>
            <w:noWrap w:val="0"/>
            <w:vAlign w:val="center"/>
          </w:tcPr>
          <w:p w14:paraId="2A6CBEF2">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较高</w:t>
            </w:r>
          </w:p>
        </w:tc>
        <w:tc>
          <w:tcPr>
            <w:tcW w:w="1202" w:type="dxa"/>
            <w:shd w:val="clear" w:color="auto" w:fill="auto"/>
            <w:noWrap w:val="0"/>
            <w:vAlign w:val="center"/>
          </w:tcPr>
          <w:p w14:paraId="1334079B">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较高</w:t>
            </w:r>
          </w:p>
        </w:tc>
        <w:tc>
          <w:tcPr>
            <w:tcW w:w="718" w:type="dxa"/>
            <w:shd w:val="clear" w:color="auto" w:fill="auto"/>
            <w:noWrap w:val="0"/>
            <w:vAlign w:val="center"/>
          </w:tcPr>
          <w:p w14:paraId="0D1AAA7F">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884" w:type="dxa"/>
            <w:shd w:val="clear" w:color="auto" w:fill="auto"/>
            <w:noWrap w:val="0"/>
            <w:vAlign w:val="center"/>
          </w:tcPr>
          <w:p w14:paraId="2325CA9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443" w:type="dxa"/>
            <w:noWrap w:val="0"/>
            <w:vAlign w:val="center"/>
          </w:tcPr>
          <w:p w14:paraId="3743406F">
            <w:pPr>
              <w:spacing w:line="240" w:lineRule="exact"/>
              <w:jc w:val="left"/>
              <w:rPr>
                <w:rFonts w:eastAsia="仿宋_GB2312"/>
                <w:color w:val="000000"/>
                <w:sz w:val="20"/>
                <w:szCs w:val="20"/>
              </w:rPr>
            </w:pPr>
            <w:r>
              <w:rPr>
                <w:rFonts w:eastAsia="仿宋_GB2312"/>
                <w:color w:val="000000"/>
                <w:sz w:val="20"/>
                <w:szCs w:val="20"/>
              </w:rPr>
              <w:t>　</w:t>
            </w:r>
          </w:p>
        </w:tc>
      </w:tr>
      <w:tr w14:paraId="29C7D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71EE1DA8">
            <w:pPr>
              <w:spacing w:line="240" w:lineRule="exact"/>
              <w:jc w:val="left"/>
              <w:rPr>
                <w:rFonts w:eastAsia="仿宋_GB2312"/>
                <w:color w:val="000000"/>
                <w:sz w:val="20"/>
                <w:szCs w:val="20"/>
              </w:rPr>
            </w:pPr>
          </w:p>
        </w:tc>
        <w:tc>
          <w:tcPr>
            <w:tcW w:w="948" w:type="dxa"/>
            <w:vMerge w:val="continue"/>
            <w:noWrap w:val="0"/>
            <w:vAlign w:val="center"/>
          </w:tcPr>
          <w:p w14:paraId="73AB42B9">
            <w:pPr>
              <w:spacing w:line="240" w:lineRule="exact"/>
              <w:jc w:val="left"/>
              <w:rPr>
                <w:rFonts w:eastAsia="仿宋_GB2312"/>
                <w:color w:val="000000"/>
                <w:sz w:val="20"/>
                <w:szCs w:val="20"/>
              </w:rPr>
            </w:pPr>
          </w:p>
        </w:tc>
        <w:tc>
          <w:tcPr>
            <w:tcW w:w="930" w:type="dxa"/>
            <w:vMerge w:val="continue"/>
            <w:noWrap w:val="0"/>
            <w:vAlign w:val="center"/>
          </w:tcPr>
          <w:p w14:paraId="7A77022E">
            <w:pPr>
              <w:spacing w:line="240" w:lineRule="exact"/>
              <w:jc w:val="center"/>
              <w:rPr>
                <w:rFonts w:eastAsia="仿宋_GB2312"/>
                <w:color w:val="000000"/>
                <w:sz w:val="20"/>
                <w:szCs w:val="20"/>
              </w:rPr>
            </w:pPr>
          </w:p>
        </w:tc>
        <w:tc>
          <w:tcPr>
            <w:tcW w:w="1078" w:type="dxa"/>
            <w:shd w:val="clear" w:color="auto" w:fill="auto"/>
            <w:noWrap w:val="0"/>
            <w:vAlign w:val="center"/>
          </w:tcPr>
          <w:p w14:paraId="2CC310ED">
            <w:pPr>
              <w:spacing w:line="240" w:lineRule="exact"/>
              <w:jc w:val="center"/>
              <w:rPr>
                <w:rFonts w:hint="eastAsia" w:ascii="Times New Roman" w:hAnsi="Times New Roman" w:eastAsia="仿宋_GB2312" w:cs="Times New Roman"/>
                <w:color w:val="000000"/>
                <w:sz w:val="20"/>
                <w:szCs w:val="20"/>
                <w:lang w:val="en-US" w:eastAsia="zh-CN"/>
              </w:rPr>
            </w:pPr>
          </w:p>
        </w:tc>
        <w:tc>
          <w:tcPr>
            <w:tcW w:w="1146" w:type="dxa"/>
            <w:gridSpan w:val="2"/>
            <w:shd w:val="clear" w:color="auto" w:fill="auto"/>
            <w:noWrap w:val="0"/>
            <w:vAlign w:val="center"/>
          </w:tcPr>
          <w:p w14:paraId="7A9CE055">
            <w:pPr>
              <w:widowControl/>
              <w:rPr>
                <w:rFonts w:hint="eastAsia" w:ascii="Times New Roman" w:hAnsi="Times New Roman" w:eastAsia="仿宋_GB2312" w:cs="Times New Roman"/>
                <w:color w:val="000000"/>
                <w:kern w:val="0"/>
                <w:sz w:val="21"/>
                <w:szCs w:val="21"/>
                <w:lang w:val="en-US" w:eastAsia="zh-CN" w:bidi="ar-SA"/>
              </w:rPr>
            </w:pPr>
          </w:p>
        </w:tc>
        <w:tc>
          <w:tcPr>
            <w:tcW w:w="1202" w:type="dxa"/>
            <w:shd w:val="clear" w:color="auto" w:fill="auto"/>
            <w:noWrap w:val="0"/>
            <w:vAlign w:val="center"/>
          </w:tcPr>
          <w:p w14:paraId="4E6661A2">
            <w:pPr>
              <w:widowControl/>
              <w:jc w:val="center"/>
              <w:rPr>
                <w:rFonts w:hint="eastAsia" w:ascii="Times New Roman" w:hAnsi="Times New Roman" w:eastAsia="仿宋_GB2312" w:cs="Times New Roman"/>
                <w:color w:val="000000"/>
                <w:kern w:val="0"/>
                <w:sz w:val="21"/>
                <w:szCs w:val="21"/>
                <w:lang w:val="en-US" w:eastAsia="zh-CN" w:bidi="ar-SA"/>
              </w:rPr>
            </w:pPr>
          </w:p>
        </w:tc>
        <w:tc>
          <w:tcPr>
            <w:tcW w:w="718" w:type="dxa"/>
            <w:shd w:val="clear" w:color="auto" w:fill="auto"/>
            <w:noWrap w:val="0"/>
            <w:vAlign w:val="center"/>
          </w:tcPr>
          <w:p w14:paraId="18226235">
            <w:pPr>
              <w:widowControl/>
              <w:jc w:val="center"/>
              <w:rPr>
                <w:rFonts w:hint="eastAsia" w:ascii="Times New Roman" w:hAnsi="Times New Roman" w:eastAsia="仿宋_GB2312" w:cs="Times New Roman"/>
                <w:color w:val="000000"/>
                <w:kern w:val="0"/>
                <w:sz w:val="21"/>
                <w:szCs w:val="21"/>
                <w:lang w:val="en-US" w:eastAsia="zh-CN" w:bidi="ar-SA"/>
              </w:rPr>
            </w:pPr>
          </w:p>
        </w:tc>
        <w:tc>
          <w:tcPr>
            <w:tcW w:w="884" w:type="dxa"/>
            <w:shd w:val="clear" w:color="auto" w:fill="auto"/>
            <w:noWrap w:val="0"/>
            <w:vAlign w:val="center"/>
          </w:tcPr>
          <w:p w14:paraId="62309250">
            <w:pPr>
              <w:widowControl/>
              <w:jc w:val="center"/>
              <w:rPr>
                <w:rFonts w:hint="eastAsia" w:ascii="Times New Roman" w:hAnsi="Times New Roman" w:eastAsia="仿宋_GB2312" w:cs="Times New Roman"/>
                <w:color w:val="000000"/>
                <w:kern w:val="0"/>
                <w:sz w:val="21"/>
                <w:szCs w:val="21"/>
                <w:lang w:val="en-US" w:eastAsia="zh-CN" w:bidi="ar-SA"/>
              </w:rPr>
            </w:pPr>
          </w:p>
        </w:tc>
        <w:tc>
          <w:tcPr>
            <w:tcW w:w="1443" w:type="dxa"/>
            <w:noWrap w:val="0"/>
            <w:vAlign w:val="center"/>
          </w:tcPr>
          <w:p w14:paraId="24078645">
            <w:pPr>
              <w:spacing w:line="240" w:lineRule="exact"/>
              <w:jc w:val="left"/>
              <w:rPr>
                <w:rFonts w:eastAsia="仿宋_GB2312"/>
                <w:color w:val="000000"/>
                <w:sz w:val="20"/>
                <w:szCs w:val="20"/>
              </w:rPr>
            </w:pPr>
            <w:r>
              <w:rPr>
                <w:rFonts w:eastAsia="仿宋_GB2312"/>
                <w:color w:val="000000"/>
                <w:sz w:val="20"/>
                <w:szCs w:val="20"/>
              </w:rPr>
              <w:t>　</w:t>
            </w:r>
          </w:p>
        </w:tc>
      </w:tr>
      <w:tr w14:paraId="5F345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noWrap w:val="0"/>
            <w:vAlign w:val="center"/>
          </w:tcPr>
          <w:p w14:paraId="297DAFB8">
            <w:pPr>
              <w:spacing w:line="240" w:lineRule="exact"/>
              <w:jc w:val="left"/>
              <w:rPr>
                <w:rFonts w:eastAsia="仿宋_GB2312"/>
                <w:color w:val="000000"/>
                <w:sz w:val="20"/>
                <w:szCs w:val="20"/>
              </w:rPr>
            </w:pPr>
          </w:p>
        </w:tc>
        <w:tc>
          <w:tcPr>
            <w:tcW w:w="948" w:type="dxa"/>
            <w:vMerge w:val="continue"/>
            <w:noWrap w:val="0"/>
            <w:vAlign w:val="center"/>
          </w:tcPr>
          <w:p w14:paraId="514DFEA1">
            <w:pPr>
              <w:spacing w:line="240" w:lineRule="exact"/>
              <w:jc w:val="center"/>
              <w:rPr>
                <w:rFonts w:eastAsia="仿宋_GB2312"/>
                <w:color w:val="000000"/>
                <w:sz w:val="20"/>
                <w:szCs w:val="20"/>
              </w:rPr>
            </w:pPr>
          </w:p>
        </w:tc>
        <w:tc>
          <w:tcPr>
            <w:tcW w:w="930" w:type="dxa"/>
            <w:noWrap w:val="0"/>
            <w:vAlign w:val="center"/>
          </w:tcPr>
          <w:p w14:paraId="3F1D88E6">
            <w:pPr>
              <w:spacing w:line="240" w:lineRule="exact"/>
              <w:jc w:val="center"/>
              <w:rPr>
                <w:rFonts w:eastAsia="仿宋_GB2312"/>
                <w:color w:val="000000"/>
                <w:sz w:val="20"/>
                <w:szCs w:val="20"/>
              </w:rPr>
            </w:pPr>
            <w:r>
              <w:rPr>
                <w:rFonts w:eastAsia="仿宋_GB2312"/>
                <w:color w:val="000000"/>
                <w:sz w:val="20"/>
                <w:szCs w:val="20"/>
              </w:rPr>
              <w:t>满意度</w:t>
            </w:r>
          </w:p>
        </w:tc>
        <w:tc>
          <w:tcPr>
            <w:tcW w:w="1078" w:type="dxa"/>
            <w:shd w:val="clear" w:color="auto" w:fill="auto"/>
            <w:noWrap w:val="0"/>
            <w:vAlign w:val="center"/>
          </w:tcPr>
          <w:p w14:paraId="47410D90">
            <w:pPr>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服务对象</w:t>
            </w:r>
            <w:r>
              <w:rPr>
                <w:rFonts w:hint="eastAsia" w:ascii="Times New Roman" w:hAnsi="Times New Roman" w:eastAsia="仿宋_GB2312" w:cs="Times New Roman"/>
                <w:color w:val="000000"/>
                <w:sz w:val="20"/>
                <w:szCs w:val="20"/>
              </w:rPr>
              <w:t>满意度</w:t>
            </w:r>
          </w:p>
        </w:tc>
        <w:tc>
          <w:tcPr>
            <w:tcW w:w="1146" w:type="dxa"/>
            <w:gridSpan w:val="2"/>
            <w:shd w:val="clear" w:color="auto" w:fill="auto"/>
            <w:noWrap w:val="0"/>
            <w:vAlign w:val="center"/>
          </w:tcPr>
          <w:p w14:paraId="7650D725">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95%</w:t>
            </w:r>
          </w:p>
        </w:tc>
        <w:tc>
          <w:tcPr>
            <w:tcW w:w="1202" w:type="dxa"/>
            <w:shd w:val="clear" w:color="auto" w:fill="auto"/>
            <w:noWrap w:val="0"/>
            <w:vAlign w:val="center"/>
          </w:tcPr>
          <w:p w14:paraId="529E0EE2">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100%</w:t>
            </w:r>
          </w:p>
        </w:tc>
        <w:tc>
          <w:tcPr>
            <w:tcW w:w="718" w:type="dxa"/>
            <w:shd w:val="clear" w:color="auto" w:fill="auto"/>
            <w:noWrap w:val="0"/>
            <w:vAlign w:val="center"/>
          </w:tcPr>
          <w:p w14:paraId="090A7D75">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10</w:t>
            </w:r>
          </w:p>
        </w:tc>
        <w:tc>
          <w:tcPr>
            <w:tcW w:w="884" w:type="dxa"/>
            <w:shd w:val="clear" w:color="auto" w:fill="auto"/>
            <w:noWrap w:val="0"/>
            <w:vAlign w:val="center"/>
          </w:tcPr>
          <w:p w14:paraId="2027E1C0">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10</w:t>
            </w:r>
          </w:p>
        </w:tc>
        <w:tc>
          <w:tcPr>
            <w:tcW w:w="1443" w:type="dxa"/>
            <w:noWrap w:val="0"/>
            <w:vAlign w:val="center"/>
          </w:tcPr>
          <w:p w14:paraId="40B75D16">
            <w:pPr>
              <w:spacing w:line="240" w:lineRule="exact"/>
              <w:jc w:val="left"/>
              <w:rPr>
                <w:rFonts w:eastAsia="仿宋_GB2312"/>
                <w:color w:val="000000"/>
                <w:sz w:val="20"/>
                <w:szCs w:val="20"/>
              </w:rPr>
            </w:pPr>
            <w:r>
              <w:rPr>
                <w:rFonts w:eastAsia="仿宋_GB2312"/>
                <w:color w:val="000000"/>
                <w:sz w:val="20"/>
                <w:szCs w:val="20"/>
              </w:rPr>
              <w:t>　</w:t>
            </w:r>
          </w:p>
        </w:tc>
      </w:tr>
      <w:tr w14:paraId="23025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noWrap w:val="0"/>
            <w:vAlign w:val="center"/>
          </w:tcPr>
          <w:p w14:paraId="67B2EBF9">
            <w:pPr>
              <w:spacing w:line="240" w:lineRule="exact"/>
              <w:jc w:val="center"/>
              <w:rPr>
                <w:rFonts w:eastAsia="仿宋_GB2312"/>
                <w:color w:val="000000"/>
                <w:sz w:val="20"/>
                <w:szCs w:val="20"/>
              </w:rPr>
            </w:pPr>
            <w:r>
              <w:rPr>
                <w:rFonts w:eastAsia="仿宋_GB2312"/>
                <w:color w:val="000000"/>
                <w:sz w:val="20"/>
                <w:szCs w:val="20"/>
              </w:rPr>
              <w:t>总分</w:t>
            </w:r>
          </w:p>
        </w:tc>
        <w:tc>
          <w:tcPr>
            <w:tcW w:w="718" w:type="dxa"/>
            <w:noWrap w:val="0"/>
            <w:vAlign w:val="center"/>
          </w:tcPr>
          <w:p w14:paraId="4AAC084D">
            <w:pPr>
              <w:spacing w:line="240" w:lineRule="exact"/>
              <w:jc w:val="center"/>
              <w:rPr>
                <w:rFonts w:eastAsia="仿宋_GB2312"/>
                <w:color w:val="000000"/>
                <w:sz w:val="20"/>
                <w:szCs w:val="20"/>
              </w:rPr>
            </w:pPr>
            <w:r>
              <w:rPr>
                <w:rFonts w:eastAsia="仿宋_GB2312"/>
                <w:color w:val="000000"/>
                <w:sz w:val="20"/>
                <w:szCs w:val="20"/>
              </w:rPr>
              <w:t>100</w:t>
            </w:r>
          </w:p>
        </w:tc>
        <w:tc>
          <w:tcPr>
            <w:tcW w:w="884" w:type="dxa"/>
            <w:noWrap w:val="0"/>
            <w:vAlign w:val="center"/>
          </w:tcPr>
          <w:p w14:paraId="16E0AB79">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99.8</w:t>
            </w:r>
          </w:p>
        </w:tc>
        <w:tc>
          <w:tcPr>
            <w:tcW w:w="1443" w:type="dxa"/>
            <w:noWrap w:val="0"/>
            <w:vAlign w:val="center"/>
          </w:tcPr>
          <w:p w14:paraId="6CE10E05">
            <w:pPr>
              <w:spacing w:line="240" w:lineRule="exact"/>
              <w:jc w:val="left"/>
              <w:rPr>
                <w:rFonts w:eastAsia="仿宋_GB2312"/>
                <w:color w:val="000000"/>
                <w:sz w:val="20"/>
                <w:szCs w:val="20"/>
              </w:rPr>
            </w:pPr>
            <w:r>
              <w:rPr>
                <w:rFonts w:eastAsia="仿宋_GB2312"/>
                <w:color w:val="000000"/>
                <w:sz w:val="20"/>
                <w:szCs w:val="20"/>
              </w:rPr>
              <w:t>　</w:t>
            </w:r>
          </w:p>
        </w:tc>
      </w:tr>
    </w:tbl>
    <w:p w14:paraId="5F2E8F5E">
      <w:pPr>
        <w:rPr>
          <w:rFonts w:hint="default" w:eastAsia="黑体"/>
          <w:sz w:val="32"/>
          <w:szCs w:val="32"/>
        </w:rPr>
      </w:pPr>
      <w:r>
        <w:rPr>
          <w:rFonts w:eastAsia="仿宋_GB2312"/>
          <w:sz w:val="22"/>
        </w:rPr>
        <w:t>填表人：</w:t>
      </w:r>
      <w:r>
        <w:rPr>
          <w:rFonts w:hint="eastAsia" w:eastAsia="仿宋_GB2312"/>
          <w:sz w:val="22"/>
          <w:lang w:eastAsia="zh-CN"/>
        </w:rPr>
        <w:t>唐专龙</w:t>
      </w:r>
      <w:r>
        <w:rPr>
          <w:rFonts w:eastAsia="仿宋_GB2312"/>
          <w:sz w:val="22"/>
        </w:rPr>
        <w:t xml:space="preserve">  </w:t>
      </w:r>
      <w:r>
        <w:rPr>
          <w:rFonts w:hint="eastAsia" w:eastAsia="仿宋_GB2312"/>
          <w:sz w:val="22"/>
          <w:lang w:val="en-US" w:eastAsia="zh-CN"/>
        </w:rPr>
        <w:t xml:space="preserve"> </w:t>
      </w:r>
      <w:r>
        <w:rPr>
          <w:rFonts w:eastAsia="仿宋_GB2312"/>
          <w:sz w:val="22"/>
        </w:rPr>
        <w:t>填报日期：</w:t>
      </w:r>
      <w:r>
        <w:rPr>
          <w:rFonts w:hint="eastAsia" w:eastAsia="仿宋_GB2312"/>
          <w:sz w:val="22"/>
          <w:lang w:val="en-US" w:eastAsia="zh-CN"/>
        </w:rPr>
        <w:t xml:space="preserve">2025.7.10  </w:t>
      </w:r>
      <w:r>
        <w:rPr>
          <w:rFonts w:eastAsia="仿宋_GB2312"/>
          <w:sz w:val="22"/>
        </w:rPr>
        <w:t xml:space="preserve"> 联系电话：</w:t>
      </w:r>
      <w:r>
        <w:rPr>
          <w:rFonts w:hint="eastAsia" w:eastAsia="仿宋_GB2312"/>
          <w:sz w:val="22"/>
          <w:lang w:val="en-US" w:eastAsia="zh-CN"/>
        </w:rPr>
        <w:t>6222909</w:t>
      </w:r>
      <w:r>
        <w:rPr>
          <w:rFonts w:eastAsia="仿宋_GB2312"/>
          <w:sz w:val="22"/>
        </w:rPr>
        <w:t xml:space="preserve"> </w:t>
      </w:r>
      <w:r>
        <w:rPr>
          <w:rFonts w:hint="eastAsia" w:eastAsia="仿宋_GB2312"/>
          <w:sz w:val="22"/>
          <w:lang w:val="en-US" w:eastAsia="zh-CN"/>
        </w:rPr>
        <w:t xml:space="preserve"> </w:t>
      </w:r>
      <w:r>
        <w:rPr>
          <w:rFonts w:eastAsia="仿宋_GB2312"/>
          <w:sz w:val="22"/>
        </w:rPr>
        <w:t xml:space="preserve"> 单位负责人签字：</w:t>
      </w:r>
      <w:r>
        <w:rPr>
          <w:rFonts w:eastAsia="仿宋_GB2312"/>
          <w:sz w:val="22"/>
          <w:szCs w:val="22"/>
        </w:rPr>
        <w:br w:type="page"/>
      </w:r>
      <w:r>
        <w:rPr>
          <w:rFonts w:eastAsia="黑体"/>
          <w:sz w:val="32"/>
          <w:szCs w:val="32"/>
        </w:rPr>
        <w:t>附件</w:t>
      </w:r>
      <w:r>
        <w:rPr>
          <w:rFonts w:hint="default" w:eastAsia="黑体"/>
          <w:sz w:val="32"/>
          <w:szCs w:val="32"/>
        </w:rPr>
        <w:t>3</w:t>
      </w:r>
    </w:p>
    <w:p w14:paraId="6A8D278C">
      <w:pPr>
        <w:spacing w:line="600" w:lineRule="exact"/>
        <w:rPr>
          <w:rFonts w:eastAsia="黑体"/>
          <w:sz w:val="32"/>
          <w:szCs w:val="32"/>
        </w:rPr>
      </w:pPr>
    </w:p>
    <w:p w14:paraId="3B653099">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default" w:ascii="方正小标宋简体" w:eastAsia="方正小标宋简体"/>
          <w:sz w:val="52"/>
          <w:szCs w:val="52"/>
          <w:lang w:val="e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零陵区科协</w:t>
      </w:r>
      <w:r>
        <w:rPr>
          <w:rFonts w:hint="eastAsia" w:ascii="方正小标宋简体" w:eastAsia="方正小标宋简体"/>
          <w:sz w:val="52"/>
          <w:szCs w:val="52"/>
        </w:rPr>
        <w:t>整体支出</w:t>
      </w:r>
    </w:p>
    <w:p w14:paraId="2DE481A5">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41D4F409">
      <w:pPr>
        <w:jc w:val="center"/>
        <w:rPr>
          <w:rFonts w:eastAsia="方正小标宋_GBK"/>
          <w:b/>
          <w:sz w:val="52"/>
          <w:szCs w:val="52"/>
        </w:rPr>
      </w:pPr>
    </w:p>
    <w:p w14:paraId="0B0A8BE0">
      <w:pPr>
        <w:jc w:val="center"/>
        <w:rPr>
          <w:rFonts w:eastAsia="楷体_GB2312"/>
          <w:b/>
          <w:sz w:val="32"/>
          <w:szCs w:val="32"/>
        </w:rPr>
      </w:pPr>
    </w:p>
    <w:p w14:paraId="6AD5693A">
      <w:pPr>
        <w:jc w:val="both"/>
        <w:rPr>
          <w:rFonts w:eastAsia="楷体_GB2312"/>
          <w:b/>
          <w:sz w:val="32"/>
          <w:szCs w:val="32"/>
        </w:rPr>
      </w:pPr>
    </w:p>
    <w:p w14:paraId="788C5829">
      <w:pPr>
        <w:jc w:val="center"/>
        <w:rPr>
          <w:rFonts w:eastAsia="黑体"/>
          <w:sz w:val="32"/>
          <w:szCs w:val="32"/>
        </w:rPr>
      </w:pPr>
    </w:p>
    <w:p w14:paraId="20BFB290">
      <w:pPr>
        <w:jc w:val="center"/>
        <w:rPr>
          <w:rFonts w:eastAsia="黑体"/>
          <w:sz w:val="32"/>
          <w:szCs w:val="32"/>
        </w:rPr>
      </w:pPr>
    </w:p>
    <w:p w14:paraId="2DB2EBE3">
      <w:pPr>
        <w:jc w:val="center"/>
        <w:rPr>
          <w:rFonts w:eastAsia="黑体"/>
          <w:sz w:val="32"/>
          <w:szCs w:val="32"/>
        </w:rPr>
      </w:pPr>
    </w:p>
    <w:p w14:paraId="593C16BF">
      <w:pPr>
        <w:jc w:val="center"/>
        <w:rPr>
          <w:rFonts w:eastAsia="黑体"/>
          <w:sz w:val="32"/>
          <w:szCs w:val="32"/>
        </w:rPr>
      </w:pPr>
    </w:p>
    <w:p w14:paraId="6DE2863F">
      <w:pPr>
        <w:rPr>
          <w:rFonts w:eastAsia="黑体"/>
          <w:sz w:val="32"/>
          <w:szCs w:val="32"/>
        </w:rPr>
      </w:pPr>
    </w:p>
    <w:p w14:paraId="132DF302">
      <w:pPr>
        <w:jc w:val="center"/>
        <w:rPr>
          <w:rFonts w:eastAsia="黑体"/>
          <w:sz w:val="32"/>
          <w:szCs w:val="32"/>
        </w:rPr>
      </w:pPr>
    </w:p>
    <w:p w14:paraId="408D32F1">
      <w:pPr>
        <w:jc w:val="center"/>
        <w:rPr>
          <w:rFonts w:eastAsia="黑体"/>
          <w:sz w:val="32"/>
          <w:szCs w:val="32"/>
        </w:rPr>
      </w:pPr>
    </w:p>
    <w:p w14:paraId="6F7E2093">
      <w:pPr>
        <w:jc w:val="center"/>
        <w:rPr>
          <w:rFonts w:eastAsia="黑体"/>
          <w:sz w:val="32"/>
          <w:szCs w:val="32"/>
        </w:rPr>
      </w:pPr>
    </w:p>
    <w:p w14:paraId="52E4547D">
      <w:pPr>
        <w:spacing w:line="600" w:lineRule="exact"/>
        <w:ind w:firstLine="1920" w:firstLineChars="600"/>
        <w:rPr>
          <w:rFonts w:hint="eastAsia" w:eastAsia="仿宋_GB2312"/>
          <w:sz w:val="32"/>
          <w:szCs w:val="32"/>
          <w:u w:val="single"/>
          <w:lang w:eastAsia="zh-CN"/>
        </w:rPr>
      </w:pPr>
      <w:r>
        <w:rPr>
          <w:rFonts w:eastAsia="仿宋_GB2312"/>
          <w:sz w:val="32"/>
          <w:szCs w:val="32"/>
        </w:rPr>
        <w:t>单位名称：</w:t>
      </w:r>
      <w:r>
        <w:rPr>
          <w:rFonts w:hint="eastAsia" w:eastAsia="仿宋_GB2312"/>
          <w:sz w:val="32"/>
          <w:szCs w:val="32"/>
          <w:u w:val="single"/>
          <w:lang w:eastAsia="zh-CN"/>
        </w:rPr>
        <w:t>永州市零陵区科学技术协会</w:t>
      </w:r>
    </w:p>
    <w:p w14:paraId="5BC875D6">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7</w:t>
      </w:r>
      <w:r>
        <w:rPr>
          <w:rFonts w:eastAsia="楷体_GB2312"/>
          <w:sz w:val="32"/>
          <w:szCs w:val="32"/>
        </w:rPr>
        <w:t>月</w:t>
      </w:r>
      <w:r>
        <w:rPr>
          <w:rFonts w:hint="eastAsia" w:eastAsia="楷体_GB2312"/>
          <w:sz w:val="32"/>
          <w:szCs w:val="32"/>
          <w:lang w:val="en-US" w:eastAsia="zh-CN"/>
        </w:rPr>
        <w:t>10</w:t>
      </w:r>
      <w:r>
        <w:rPr>
          <w:rFonts w:eastAsia="楷体_GB2312"/>
          <w:sz w:val="32"/>
          <w:szCs w:val="32"/>
        </w:rPr>
        <w:t>日</w:t>
      </w:r>
    </w:p>
    <w:p w14:paraId="5DAFCC3E">
      <w:pPr>
        <w:jc w:val="center"/>
        <w:rPr>
          <w:rFonts w:eastAsia="黑体"/>
          <w:sz w:val="32"/>
          <w:szCs w:val="32"/>
        </w:rPr>
      </w:pPr>
    </w:p>
    <w:p w14:paraId="12D74514">
      <w:pPr>
        <w:jc w:val="center"/>
        <w:rPr>
          <w:rFonts w:eastAsia="仿宋_GB2312"/>
          <w:sz w:val="32"/>
          <w:szCs w:val="32"/>
        </w:rPr>
      </w:pPr>
      <w:r>
        <w:rPr>
          <w:rFonts w:eastAsia="仿宋_GB2312"/>
          <w:sz w:val="32"/>
          <w:szCs w:val="32"/>
        </w:rPr>
        <w:t>（此页为封面）</w:t>
      </w:r>
    </w:p>
    <w:p w14:paraId="0FC3B630">
      <w:pPr>
        <w:numPr>
          <w:ilvl w:val="0"/>
          <w:numId w:val="0"/>
        </w:num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基本情况</w:t>
      </w:r>
    </w:p>
    <w:p w14:paraId="54486AB6">
      <w:pPr>
        <w:keepNext w:val="0"/>
        <w:keepLines w:val="0"/>
        <w:pageBreakBefore w:val="0"/>
        <w:kinsoku/>
        <w:wordWrap/>
        <w:overflowPunct/>
        <w:topLinePunct w:val="0"/>
        <w:autoSpaceDN/>
        <w:bidi w:val="0"/>
        <w:spacing w:line="520" w:lineRule="exact"/>
        <w:ind w:firstLine="640" w:firstLineChars="200"/>
        <w:textAlignment w:val="auto"/>
        <w:rPr>
          <w:rFonts w:eastAsia="楷体_GB2312"/>
          <w:b w:val="0"/>
          <w:bCs/>
          <w:sz w:val="32"/>
          <w:szCs w:val="32"/>
        </w:rPr>
      </w:pPr>
      <w:r>
        <w:rPr>
          <w:rFonts w:eastAsia="楷体_GB2312"/>
          <w:b w:val="0"/>
          <w:bCs/>
          <w:sz w:val="32"/>
          <w:szCs w:val="32"/>
        </w:rPr>
        <w:t>（一）单位基本情况</w:t>
      </w:r>
    </w:p>
    <w:p w14:paraId="5F906E2E">
      <w:pPr>
        <w:keepNext w:val="0"/>
        <w:keepLines w:val="0"/>
        <w:pageBreakBefore w:val="0"/>
        <w:kinsoku/>
        <w:wordWrap/>
        <w:overflowPunct/>
        <w:topLinePunct w:val="0"/>
        <w:autoSpaceDE w:val="0"/>
        <w:autoSpaceDN/>
        <w:bidi w:val="0"/>
        <w:adjustRightInd w:val="0"/>
        <w:snapToGrid w:val="0"/>
        <w:spacing w:line="520" w:lineRule="exact"/>
        <w:ind w:firstLine="643" w:firstLineChars="200"/>
        <w:textAlignment w:val="auto"/>
        <w:rPr>
          <w:rFonts w:ascii="仿宋_GB2312" w:hAnsi="仿宋" w:eastAsia="仿宋_GB2312"/>
          <w:color w:val="auto"/>
          <w:sz w:val="32"/>
          <w:szCs w:val="32"/>
        </w:rPr>
      </w:pPr>
      <w:r>
        <w:rPr>
          <w:rFonts w:hint="eastAsia" w:ascii="仿宋_GB2312" w:eastAsia="仿宋_GB2312"/>
          <w:b/>
          <w:bCs/>
          <w:color w:val="auto"/>
          <w:sz w:val="32"/>
          <w:szCs w:val="32"/>
        </w:rPr>
        <w:t>1.人员编制</w:t>
      </w:r>
      <w:r>
        <w:rPr>
          <w:rFonts w:hint="eastAsia" w:ascii="仿宋_GB2312" w:eastAsia="仿宋_GB2312"/>
          <w:color w:val="auto"/>
          <w:sz w:val="32"/>
          <w:szCs w:val="32"/>
        </w:rPr>
        <w:t>。区科协为正科级全额拨款事业单位（参照公务员管理），</w:t>
      </w:r>
      <w:r>
        <w:rPr>
          <w:rFonts w:hint="eastAsia" w:ascii="仿宋_GB2312" w:hAnsi="仿宋" w:eastAsia="仿宋_GB2312"/>
          <w:color w:val="auto"/>
          <w:sz w:val="32"/>
          <w:szCs w:val="32"/>
        </w:rPr>
        <w:t>核定编制数为8名。 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年底实有干部职工1</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人，其中在职人员</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人</w:t>
      </w:r>
      <w:r>
        <w:rPr>
          <w:rFonts w:hint="eastAsia" w:ascii="仿宋_GB2312" w:hAnsi="Verdana" w:eastAsia="仿宋_GB2312" w:cs="宋体"/>
          <w:color w:val="auto"/>
          <w:kern w:val="0"/>
          <w:sz w:val="30"/>
          <w:szCs w:val="30"/>
        </w:rPr>
        <w:t>，</w:t>
      </w:r>
      <w:r>
        <w:rPr>
          <w:rFonts w:hint="eastAsia" w:ascii="仿宋_GB2312" w:hAnsi="仿宋" w:eastAsia="仿宋_GB2312"/>
          <w:color w:val="auto"/>
          <w:sz w:val="32"/>
          <w:szCs w:val="32"/>
        </w:rPr>
        <w:t>退休人员</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人</w:t>
      </w:r>
      <w:r>
        <w:rPr>
          <w:rFonts w:hint="eastAsia" w:ascii="仿宋_GB2312" w:eastAsia="仿宋_GB2312"/>
          <w:color w:val="auto"/>
          <w:sz w:val="32"/>
          <w:szCs w:val="32"/>
        </w:rPr>
        <w:t>。</w:t>
      </w:r>
    </w:p>
    <w:p w14:paraId="588E84B1">
      <w:pPr>
        <w:pStyle w:val="5"/>
        <w:keepNext w:val="0"/>
        <w:keepLines w:val="0"/>
        <w:pageBreakBefore w:val="0"/>
        <w:widowControl w:val="0"/>
        <w:kinsoku/>
        <w:wordWrap/>
        <w:overflowPunct/>
        <w:topLinePunct w:val="0"/>
        <w:autoSpaceDE w:val="0"/>
        <w:autoSpaceDN/>
        <w:bidi w:val="0"/>
        <w:spacing w:before="0" w:beforeAutospacing="0" w:after="0" w:afterAutospacing="0" w:line="520" w:lineRule="exact"/>
        <w:ind w:firstLine="643" w:firstLineChars="200"/>
        <w:textAlignment w:val="auto"/>
        <w:rPr>
          <w:rFonts w:hint="eastAsia" w:ascii="仿宋_GB2312" w:eastAsia="仿宋_GB2312"/>
          <w:color w:val="auto"/>
          <w:sz w:val="32"/>
          <w:szCs w:val="32"/>
          <w:lang w:eastAsia="zh-CN"/>
        </w:rPr>
      </w:pPr>
      <w:r>
        <w:rPr>
          <w:rFonts w:hint="eastAsia" w:ascii="仿宋_GB2312" w:eastAsia="仿宋_GB2312"/>
          <w:b/>
          <w:bCs/>
          <w:color w:val="auto"/>
          <w:sz w:val="32"/>
          <w:szCs w:val="32"/>
        </w:rPr>
        <w:t>2.机构设置。</w:t>
      </w:r>
      <w:r>
        <w:rPr>
          <w:rFonts w:hint="eastAsia" w:ascii="仿宋_GB2312" w:eastAsia="仿宋_GB2312"/>
          <w:color w:val="auto"/>
          <w:sz w:val="32"/>
          <w:szCs w:val="32"/>
        </w:rPr>
        <w:t>设有内设股室3个，分别为学会工作部、普及工作部、办公室，无二级机构。</w:t>
      </w:r>
    </w:p>
    <w:p w14:paraId="1EFD510C">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olor w:val="auto"/>
          <w:sz w:val="32"/>
          <w:szCs w:val="32"/>
        </w:rPr>
      </w:pPr>
      <w:r>
        <w:rPr>
          <w:rFonts w:hint="eastAsia" w:ascii="仿宋_GB2312" w:eastAsia="仿宋_GB2312"/>
          <w:b/>
          <w:color w:val="auto"/>
          <w:sz w:val="32"/>
          <w:szCs w:val="32"/>
        </w:rPr>
        <w:t>3.主要职能。</w:t>
      </w:r>
      <w:r>
        <w:rPr>
          <w:rFonts w:hint="eastAsia" w:ascii="仿宋_GB2312" w:eastAsia="仿宋_GB2312"/>
          <w:color w:val="auto"/>
          <w:sz w:val="32"/>
          <w:szCs w:val="32"/>
        </w:rPr>
        <w:t>开展学术交流，活跃学术思想，促进学科发展，提高学术水平；弘扬科学精神，普及科学技术知识，传播科学思想和科学方法，捍卫科学尊严，推广先进技术，开展青少年及社会其他成员的科学技术教育活动，提高全民族的科学文化素质；反映科学技术工作者的呼声、意见和要求，维护科学技术工作者的合法权益，为科技团体和科学技术工作者服务；组织科学技术工作者参与科学技术政策的制定和全区事务的政治协商、科学决策与民主监督有关工作；表彰奖励优秀科学技术工作者，向党委和政府推荐优秀科技人才；开展科学论证、科学咨询服务，提出政策建议；参加技术攻关促进科学技术成果的转化；接受委托承担项目评估、成果鉴定、专业技术职称资格评审等业务；建立和发展城乡科普网络；负责农村专业技术协会和科技示范户的管理，发挥其在农村产业调整和社会化服务体系中的作用；开展民间科学技术交流活动，发展同国内外科学技术团体和科技工作者的友好往来；开展科技工作者的继续教育和科技培训工作；兴办符合永州市零陵区科协宗旨的社会公益性事业；完成区委、区人民政府交办的其他事项。</w:t>
      </w:r>
    </w:p>
    <w:p w14:paraId="5E2049FA">
      <w:pPr>
        <w:keepNext w:val="0"/>
        <w:keepLines w:val="0"/>
        <w:pageBreakBefore w:val="0"/>
        <w:kinsoku/>
        <w:wordWrap/>
        <w:overflowPunct/>
        <w:topLinePunct w:val="0"/>
        <w:autoSpaceDN/>
        <w:bidi w:val="0"/>
        <w:spacing w:line="520" w:lineRule="exact"/>
        <w:ind w:firstLine="640" w:firstLineChars="200"/>
        <w:textAlignment w:val="auto"/>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（二）单位整体支出规模</w:t>
      </w:r>
    </w:p>
    <w:p w14:paraId="0BDAFBCC">
      <w:pPr>
        <w:keepNext w:val="0"/>
        <w:keepLines w:val="0"/>
        <w:pageBreakBefore w:val="0"/>
        <w:kinsoku/>
        <w:wordWrap/>
        <w:overflowPunct/>
        <w:topLinePunct w:val="0"/>
        <w:autoSpaceDN/>
        <w:bidi w:val="0"/>
        <w:snapToGrid w:val="0"/>
        <w:spacing w:line="520" w:lineRule="exact"/>
        <w:ind w:firstLine="643" w:firstLineChars="200"/>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b/>
          <w:bCs w:val="0"/>
          <w:color w:val="auto"/>
          <w:sz w:val="32"/>
          <w:szCs w:val="32"/>
        </w:rPr>
        <w:t>1.单位整体支出绩效目标</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color w:val="auto"/>
          <w:kern w:val="0"/>
          <w:sz w:val="32"/>
          <w:szCs w:val="32"/>
        </w:rPr>
        <w:t>（1）进一步推进《科学素质纲要》实施。科协要更好地履行纲要办公室的组织、协调和监督职责，推动各成员单位积极开展好纲要的实施，使我区的纲要实施工作不断向纵深发展，推动科普进农村、进社区、进校园、进机关、进家庭、进单位，强化科普宣传，大力提高公众的科学文化素质。（2）积极开展各种形式的主题科普活动。区科协充分调动全区科技工作者和科普志愿者的积极性，广泛开展主题科普活动，精心组织科普进校园、全国科普日、科技活动周、科技下乡等重点科普活动。（3）举办我区第</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届青少年科技创新大赛，同时加大对科技辅导员的培训力度，不断提高我区青少年科技创新能力。（4）加强区科协自身建设，注重加强科协干部培训工作，提升整体素质。</w:t>
      </w:r>
    </w:p>
    <w:p w14:paraId="116496DC">
      <w:pPr>
        <w:keepNext w:val="0"/>
        <w:keepLines w:val="0"/>
        <w:pageBreakBefore w:val="0"/>
        <w:kinsoku/>
        <w:wordWrap/>
        <w:overflowPunct/>
        <w:topLinePunct w:val="0"/>
        <w:autoSpaceDN/>
        <w:bidi w:val="0"/>
        <w:snapToGrid w:val="0"/>
        <w:spacing w:line="520" w:lineRule="exact"/>
        <w:ind w:firstLine="643" w:firstLineChars="200"/>
        <w:textAlignment w:val="auto"/>
        <w:rPr>
          <w:rFonts w:hint="eastAsia" w:ascii="仿宋_GB2312" w:hAnsi="Times New Roman" w:eastAsia="仿宋_GB2312" w:cs="Times New Roman"/>
          <w:color w:val="FF0000"/>
          <w:kern w:val="2"/>
          <w:sz w:val="32"/>
          <w:szCs w:val="32"/>
        </w:rPr>
      </w:pPr>
      <w:r>
        <w:rPr>
          <w:rFonts w:hint="eastAsia" w:ascii="仿宋_GB2312" w:eastAsia="仿宋_GB2312"/>
          <w:b/>
          <w:bCs/>
          <w:color w:val="auto"/>
          <w:sz w:val="32"/>
          <w:szCs w:val="32"/>
          <w:lang w:val="en-US" w:eastAsia="zh-CN"/>
        </w:rPr>
        <w:t>2.</w:t>
      </w:r>
      <w:r>
        <w:rPr>
          <w:rFonts w:hint="eastAsia" w:eastAsia="仿宋_GB2312"/>
          <w:b/>
          <w:bCs/>
          <w:color w:val="auto"/>
          <w:sz w:val="32"/>
          <w:szCs w:val="32"/>
        </w:rPr>
        <w:t>部门整体支出情况</w:t>
      </w:r>
      <w:r>
        <w:rPr>
          <w:rFonts w:hint="eastAsia" w:eastAsia="仿宋_GB2312"/>
          <w:b/>
          <w:bCs/>
          <w:color w:val="auto"/>
          <w:sz w:val="32"/>
          <w:szCs w:val="32"/>
          <w:lang w:eastAsia="zh-CN"/>
        </w:rPr>
        <w:t>及</w:t>
      </w:r>
      <w:r>
        <w:rPr>
          <w:rFonts w:hint="eastAsia" w:eastAsia="仿宋_GB2312"/>
          <w:b/>
          <w:bCs/>
          <w:color w:val="auto"/>
          <w:sz w:val="32"/>
          <w:szCs w:val="32"/>
        </w:rPr>
        <w:t>预算收支决算情况</w:t>
      </w:r>
      <w:r>
        <w:rPr>
          <w:rFonts w:hint="eastAsia" w:eastAsia="仿宋_GB2312"/>
          <w:b/>
          <w:bCs/>
          <w:color w:val="auto"/>
          <w:sz w:val="32"/>
          <w:szCs w:val="32"/>
          <w:lang w:eastAsia="zh-CN"/>
        </w:rPr>
        <w:t>。</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w:t>
      </w:r>
      <w:r>
        <w:rPr>
          <w:rFonts w:hint="eastAsia" w:ascii="仿宋_GB2312" w:eastAsia="仿宋_GB2312"/>
          <w:color w:val="auto"/>
          <w:sz w:val="32"/>
          <w:szCs w:val="32"/>
          <w:lang w:eastAsia="zh-CN"/>
        </w:rPr>
        <w:t>收入支出决算</w:t>
      </w:r>
      <w:r>
        <w:rPr>
          <w:rFonts w:hint="eastAsia" w:ascii="仿宋_GB2312" w:hAnsi="Verdana" w:eastAsia="仿宋_GB2312"/>
          <w:color w:val="auto"/>
          <w:sz w:val="32"/>
          <w:szCs w:val="32"/>
          <w:lang w:val="en-US" w:eastAsia="zh-CN"/>
        </w:rPr>
        <w:t>124.88</w:t>
      </w:r>
      <w:r>
        <w:rPr>
          <w:rFonts w:hint="eastAsia" w:ascii="仿宋_GB2312" w:eastAsia="仿宋_GB2312"/>
          <w:color w:val="auto"/>
          <w:sz w:val="32"/>
          <w:szCs w:val="32"/>
        </w:rPr>
        <w:t>万元，与</w:t>
      </w:r>
      <w:r>
        <w:rPr>
          <w:rFonts w:hint="eastAsia" w:ascii="仿宋_GB2312" w:eastAsia="仿宋_GB2312"/>
          <w:color w:val="auto"/>
          <w:sz w:val="32"/>
          <w:szCs w:val="32"/>
          <w:lang w:val="en-US" w:eastAsia="zh-CN"/>
        </w:rPr>
        <w:t>2023年</w:t>
      </w:r>
      <w:r>
        <w:rPr>
          <w:rFonts w:hint="eastAsia" w:ascii="仿宋_GB2312" w:eastAsia="仿宋_GB2312"/>
          <w:color w:val="auto"/>
          <w:sz w:val="32"/>
          <w:szCs w:val="32"/>
          <w:lang w:eastAsia="zh-CN"/>
        </w:rPr>
        <w:t>收入支出决算</w:t>
      </w:r>
      <w:r>
        <w:rPr>
          <w:rFonts w:hint="eastAsia" w:ascii="仿宋_GB2312" w:hAnsi="Verdana" w:eastAsia="仿宋_GB2312"/>
          <w:color w:val="auto"/>
          <w:sz w:val="32"/>
          <w:szCs w:val="32"/>
          <w:lang w:val="en-US" w:eastAsia="zh-CN"/>
        </w:rPr>
        <w:t>148.40</w:t>
      </w:r>
      <w:r>
        <w:rPr>
          <w:rFonts w:hint="eastAsia" w:ascii="仿宋_GB2312" w:eastAsia="仿宋_GB2312"/>
          <w:color w:val="auto"/>
          <w:sz w:val="32"/>
          <w:szCs w:val="32"/>
        </w:rPr>
        <w:t>万元相比，</w:t>
      </w:r>
      <w:bookmarkStart w:id="0" w:name="OLE_LINK10"/>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23.52</w:t>
      </w:r>
      <w:r>
        <w:rPr>
          <w:rFonts w:hint="eastAsia" w:ascii="仿宋_GB2312" w:eastAsia="仿宋_GB2312"/>
          <w:color w:val="auto"/>
          <w:sz w:val="32"/>
          <w:szCs w:val="32"/>
        </w:rPr>
        <w:t>万元</w:t>
      </w:r>
      <w:r>
        <w:rPr>
          <w:rFonts w:hint="eastAsia" w:ascii="仿宋_GB2312" w:hAnsi="Verdana" w:eastAsia="仿宋_GB2312"/>
          <w:color w:val="auto"/>
          <w:sz w:val="32"/>
          <w:szCs w:val="32"/>
          <w:lang w:val="en-US" w:eastAsia="zh-CN"/>
        </w:rPr>
        <w:t>。</w:t>
      </w:r>
      <w:r>
        <w:rPr>
          <w:rFonts w:hint="eastAsia" w:ascii="仿宋_GB2312" w:hAnsi="Verdana" w:eastAsia="仿宋_GB2312"/>
          <w:color w:val="auto"/>
          <w:sz w:val="32"/>
          <w:szCs w:val="32"/>
        </w:rPr>
        <w:t>主要是</w:t>
      </w:r>
      <w:r>
        <w:rPr>
          <w:rFonts w:hint="eastAsia" w:ascii="仿宋_GB2312" w:hAnsi="Verdana" w:eastAsia="仿宋_GB2312"/>
          <w:color w:val="auto"/>
          <w:sz w:val="32"/>
          <w:szCs w:val="32"/>
          <w:lang w:eastAsia="zh-CN"/>
        </w:rPr>
        <w:t>人员减少，合理的控制开支，减轻财政负担</w:t>
      </w:r>
      <w:r>
        <w:rPr>
          <w:rFonts w:hint="eastAsia" w:ascii="仿宋_GB2312" w:hAnsi="Times New Roman" w:eastAsia="仿宋_GB2312" w:cs="Times New Roman"/>
          <w:color w:val="auto"/>
          <w:kern w:val="2"/>
          <w:sz w:val="32"/>
          <w:szCs w:val="32"/>
        </w:rPr>
        <w:t>。</w:t>
      </w:r>
    </w:p>
    <w:p w14:paraId="49790DDE">
      <w:pPr>
        <w:pStyle w:val="5"/>
        <w:keepNext w:val="0"/>
        <w:keepLines w:val="0"/>
        <w:pageBreakBefore w:val="0"/>
        <w:kinsoku/>
        <w:wordWrap/>
        <w:overflowPunct/>
        <w:topLinePunct w:val="0"/>
        <w:autoSpaceDN/>
        <w:bidi w:val="0"/>
        <w:spacing w:before="0" w:beforeAutospacing="0" w:after="0" w:afterAutospacing="0" w:line="52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其中本年度一般公共预算财政拨款收入</w:t>
      </w:r>
      <w:r>
        <w:rPr>
          <w:rFonts w:hint="eastAsia" w:ascii="仿宋_GB2312" w:hAnsi="Verdana" w:eastAsia="仿宋_GB2312"/>
          <w:color w:val="auto"/>
          <w:sz w:val="32"/>
          <w:szCs w:val="32"/>
          <w:lang w:val="en-US" w:eastAsia="zh-CN"/>
        </w:rPr>
        <w:t>124.88</w:t>
      </w:r>
      <w:r>
        <w:rPr>
          <w:rFonts w:hint="eastAsia" w:ascii="仿宋_GB2312" w:eastAsia="仿宋_GB2312"/>
          <w:color w:val="auto"/>
          <w:sz w:val="32"/>
          <w:szCs w:val="32"/>
        </w:rPr>
        <w:t>万元，</w:t>
      </w:r>
      <w:bookmarkStart w:id="1" w:name="OLE_LINK4"/>
      <w:r>
        <w:rPr>
          <w:rFonts w:hint="eastAsia" w:ascii="仿宋_GB2312" w:eastAsia="仿宋_GB2312"/>
          <w:color w:val="auto"/>
          <w:sz w:val="32"/>
          <w:szCs w:val="32"/>
        </w:rPr>
        <w:t>上年度</w:t>
      </w:r>
      <w:r>
        <w:rPr>
          <w:rFonts w:hint="eastAsia" w:ascii="仿宋_GB2312" w:hAnsi="Verdana" w:eastAsia="仿宋_GB2312"/>
          <w:color w:val="auto"/>
          <w:sz w:val="32"/>
          <w:szCs w:val="32"/>
          <w:lang w:val="en-US" w:eastAsia="zh-CN"/>
        </w:rPr>
        <w:t>148.40</w:t>
      </w:r>
      <w:r>
        <w:rPr>
          <w:rFonts w:hint="eastAsia" w:ascii="仿宋_GB2312" w:eastAsia="仿宋_GB2312"/>
          <w:color w:val="auto"/>
          <w:sz w:val="32"/>
          <w:szCs w:val="32"/>
        </w:rPr>
        <w:t>万元，</w:t>
      </w:r>
      <w:bookmarkEnd w:id="1"/>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23.52</w:t>
      </w:r>
      <w:r>
        <w:rPr>
          <w:rFonts w:hint="eastAsia" w:ascii="仿宋_GB2312" w:eastAsia="仿宋_GB2312"/>
          <w:color w:val="auto"/>
          <w:sz w:val="32"/>
          <w:szCs w:val="32"/>
          <w:lang w:eastAsia="zh-CN"/>
        </w:rPr>
        <w:t>。</w:t>
      </w:r>
    </w:p>
    <w:bookmarkEnd w:id="0"/>
    <w:p w14:paraId="02E732F5">
      <w:pPr>
        <w:pStyle w:val="5"/>
        <w:keepNext w:val="0"/>
        <w:keepLines w:val="0"/>
        <w:pageBreakBefore w:val="0"/>
        <w:kinsoku/>
        <w:wordWrap/>
        <w:overflowPunct/>
        <w:topLinePunct w:val="0"/>
        <w:autoSpaceDE/>
        <w:autoSpaceDN/>
        <w:bidi w:val="0"/>
        <w:adjustRightInd/>
        <w:spacing w:before="0" w:beforeAutospacing="0" w:after="0" w:afterAutospacing="0" w:line="520" w:lineRule="exact"/>
        <w:ind w:firstLine="640" w:firstLineChars="200"/>
        <w:jc w:val="both"/>
        <w:textAlignment w:val="auto"/>
        <w:rPr>
          <w:rFonts w:hint="eastAsia" w:ascii="仿宋_GB2312" w:hAnsi="Times New Roman" w:eastAsia="仿宋_GB2312" w:cs="Times New Roman"/>
          <w:color w:val="auto"/>
          <w:kern w:val="2"/>
          <w:sz w:val="32"/>
          <w:szCs w:val="32"/>
        </w:rPr>
      </w:pPr>
      <w:bookmarkStart w:id="2" w:name="OLE_LINK9"/>
      <w:bookmarkStart w:id="3" w:name="OLE_LINK7"/>
      <w:r>
        <w:rPr>
          <w:rFonts w:hint="eastAsia" w:ascii="仿宋_GB2312" w:eastAsia="仿宋_GB2312"/>
          <w:color w:val="auto"/>
          <w:sz w:val="32"/>
          <w:szCs w:val="32"/>
        </w:rPr>
        <w:t>本年度基本支出</w:t>
      </w:r>
      <w:r>
        <w:rPr>
          <w:rFonts w:hint="eastAsia" w:ascii="仿宋_GB2312" w:hAnsi="Verdana" w:eastAsia="仿宋_GB2312"/>
          <w:color w:val="auto"/>
          <w:sz w:val="32"/>
          <w:szCs w:val="32"/>
          <w:lang w:val="en-US" w:eastAsia="zh-CN"/>
        </w:rPr>
        <w:t>124.88</w:t>
      </w:r>
      <w:r>
        <w:rPr>
          <w:rFonts w:hint="eastAsia" w:ascii="仿宋_GB2312" w:eastAsia="仿宋_GB2312"/>
          <w:color w:val="auto"/>
          <w:sz w:val="32"/>
          <w:szCs w:val="32"/>
        </w:rPr>
        <w:t>万元，上年度</w:t>
      </w:r>
      <w:r>
        <w:rPr>
          <w:rFonts w:hint="eastAsia" w:ascii="仿宋_GB2312" w:eastAsia="仿宋_GB2312"/>
          <w:color w:val="auto"/>
          <w:sz w:val="32"/>
          <w:szCs w:val="32"/>
          <w:lang w:eastAsia="zh-CN"/>
        </w:rPr>
        <w:t>基本</w:t>
      </w:r>
      <w:r>
        <w:rPr>
          <w:rFonts w:hint="eastAsia" w:ascii="仿宋_GB2312" w:eastAsia="仿宋_GB2312"/>
          <w:color w:val="auto"/>
          <w:sz w:val="32"/>
          <w:szCs w:val="32"/>
        </w:rPr>
        <w:t>支出</w:t>
      </w:r>
      <w:r>
        <w:rPr>
          <w:rFonts w:hint="eastAsia" w:ascii="仿宋_GB2312" w:hAnsi="Verdana" w:eastAsia="仿宋_GB2312"/>
          <w:color w:val="auto"/>
          <w:sz w:val="32"/>
          <w:szCs w:val="32"/>
          <w:lang w:val="en-US" w:eastAsia="zh-CN"/>
        </w:rPr>
        <w:t>118.84</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增加6.04</w:t>
      </w:r>
      <w:r>
        <w:rPr>
          <w:rFonts w:hint="eastAsia" w:ascii="仿宋_GB2312" w:eastAsia="仿宋_GB2312"/>
          <w:color w:val="auto"/>
          <w:sz w:val="32"/>
          <w:szCs w:val="32"/>
        </w:rPr>
        <w:t>元，</w:t>
      </w:r>
      <w:bookmarkEnd w:id="2"/>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2024</w:t>
      </w:r>
      <w:r>
        <w:rPr>
          <w:rFonts w:hint="eastAsia" w:ascii="仿宋_GB2312" w:eastAsia="仿宋_GB2312"/>
          <w:color w:val="auto"/>
          <w:sz w:val="32"/>
          <w:szCs w:val="32"/>
          <w:lang w:eastAsia="zh-CN"/>
        </w:rPr>
        <w:t>年的项目经费合并，导致基本经费增加。</w:t>
      </w:r>
      <w:r>
        <w:rPr>
          <w:rFonts w:hint="eastAsia" w:ascii="仿宋_GB2312" w:eastAsia="仿宋_GB2312"/>
          <w:color w:val="auto"/>
          <w:sz w:val="32"/>
          <w:szCs w:val="32"/>
        </w:rPr>
        <w:t>其中本年度人员经费</w:t>
      </w:r>
      <w:r>
        <w:rPr>
          <w:rFonts w:hint="eastAsia" w:ascii="仿宋_GB2312" w:eastAsia="仿宋_GB2312"/>
          <w:color w:val="auto"/>
          <w:sz w:val="32"/>
          <w:szCs w:val="32"/>
          <w:lang w:val="en-US" w:eastAsia="zh-CN"/>
        </w:rPr>
        <w:t>为</w:t>
      </w:r>
      <w:r>
        <w:rPr>
          <w:rFonts w:hint="eastAsia" w:ascii="仿宋_GB2312" w:hAnsi="Times New Roman" w:eastAsia="仿宋_GB2312" w:cs="Times New Roman"/>
          <w:color w:val="auto"/>
          <w:kern w:val="2"/>
          <w:sz w:val="32"/>
          <w:szCs w:val="32"/>
          <w:lang w:val="en-US" w:eastAsia="zh-CN"/>
        </w:rPr>
        <w:t>88.18</w:t>
      </w:r>
      <w:r>
        <w:rPr>
          <w:rFonts w:hint="eastAsia" w:ascii="仿宋_GB2312" w:eastAsia="仿宋_GB2312"/>
          <w:color w:val="auto"/>
          <w:sz w:val="32"/>
          <w:szCs w:val="32"/>
          <w:lang w:val="en-US" w:eastAsia="zh-CN"/>
        </w:rPr>
        <w:t>万元，与上年人员经费</w:t>
      </w:r>
      <w:r>
        <w:rPr>
          <w:rFonts w:hint="eastAsia" w:ascii="仿宋_GB2312" w:hAnsi="Times New Roman" w:eastAsia="仿宋_GB2312" w:cs="Times New Roman"/>
          <w:color w:val="auto"/>
          <w:kern w:val="2"/>
          <w:sz w:val="32"/>
          <w:szCs w:val="32"/>
          <w:lang w:val="en-US" w:eastAsia="zh-CN"/>
        </w:rPr>
        <w:t>94.32</w:t>
      </w:r>
      <w:r>
        <w:rPr>
          <w:rFonts w:hint="eastAsia" w:ascii="仿宋_GB2312" w:eastAsia="仿宋_GB2312"/>
          <w:color w:val="auto"/>
          <w:sz w:val="32"/>
          <w:szCs w:val="32"/>
          <w:lang w:val="en-US" w:eastAsia="zh-CN"/>
        </w:rPr>
        <w:t>万元相比，</w:t>
      </w:r>
      <w:r>
        <w:rPr>
          <w:rFonts w:hint="eastAsia" w:ascii="仿宋_GB2312" w:hAnsi="Times New Roman" w:eastAsia="仿宋_GB2312" w:cs="Times New Roman"/>
          <w:color w:val="auto"/>
          <w:kern w:val="2"/>
          <w:sz w:val="32"/>
          <w:szCs w:val="32"/>
          <w:lang w:val="en-US" w:eastAsia="zh-CN"/>
        </w:rPr>
        <w:t>减少6.14万元，主要是人员经费减少。</w:t>
      </w:r>
    </w:p>
    <w:p w14:paraId="03FCB2E3">
      <w:pPr>
        <w:pStyle w:val="5"/>
        <w:keepNext w:val="0"/>
        <w:keepLines w:val="0"/>
        <w:pageBreakBefore w:val="0"/>
        <w:kinsoku/>
        <w:wordWrap/>
        <w:overflowPunct/>
        <w:topLinePunct w:val="0"/>
        <w:autoSpaceDN/>
        <w:bidi w:val="0"/>
        <w:spacing w:before="0" w:beforeAutospacing="0" w:after="0" w:afterAutospacing="0" w:line="52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本年度日常公用经费</w:t>
      </w:r>
      <w:r>
        <w:rPr>
          <w:rFonts w:hint="eastAsia" w:ascii="仿宋_GB2312" w:eastAsia="仿宋_GB2312"/>
          <w:color w:val="auto"/>
          <w:sz w:val="32"/>
          <w:szCs w:val="32"/>
          <w:lang w:val="en-US" w:eastAsia="zh-CN"/>
        </w:rPr>
        <w:t>36.70</w:t>
      </w:r>
      <w:r>
        <w:rPr>
          <w:rFonts w:hint="eastAsia" w:ascii="仿宋_GB2312" w:eastAsia="仿宋_GB2312"/>
          <w:color w:val="auto"/>
          <w:sz w:val="32"/>
          <w:szCs w:val="32"/>
        </w:rPr>
        <w:t>万元，上年度</w:t>
      </w:r>
      <w:r>
        <w:rPr>
          <w:rFonts w:hint="eastAsia" w:ascii="仿宋_GB2312" w:eastAsia="仿宋_GB2312"/>
          <w:color w:val="auto"/>
          <w:sz w:val="32"/>
          <w:szCs w:val="32"/>
          <w:lang w:eastAsia="zh-CN"/>
        </w:rPr>
        <w:t>公用经费</w:t>
      </w:r>
      <w:r>
        <w:rPr>
          <w:rFonts w:hint="eastAsia" w:ascii="仿宋_GB2312" w:eastAsia="仿宋_GB2312"/>
          <w:color w:val="auto"/>
          <w:sz w:val="32"/>
          <w:szCs w:val="32"/>
          <w:lang w:val="en-US" w:eastAsia="zh-CN"/>
        </w:rPr>
        <w:t>24.52</w:t>
      </w:r>
      <w:r>
        <w:rPr>
          <w:rFonts w:hint="eastAsia" w:ascii="仿宋_GB2312" w:eastAsia="仿宋_GB2312"/>
          <w:color w:val="auto"/>
          <w:sz w:val="32"/>
          <w:szCs w:val="32"/>
        </w:rPr>
        <w:t>万元，</w:t>
      </w:r>
      <w:r>
        <w:rPr>
          <w:rFonts w:hint="eastAsia" w:ascii="仿宋_GB2312" w:hAnsi="Times New Roman" w:eastAsia="仿宋_GB2312" w:cs="Times New Roman"/>
          <w:color w:val="auto"/>
          <w:kern w:val="2"/>
          <w:sz w:val="32"/>
          <w:szCs w:val="32"/>
          <w:lang w:val="en-US" w:eastAsia="zh-CN"/>
        </w:rPr>
        <w:t>增加12.18万元</w:t>
      </w:r>
      <w:r>
        <w:rPr>
          <w:rFonts w:hint="eastAsia" w:ascii="仿宋_GB2312" w:eastAsia="仿宋_GB2312"/>
          <w:color w:val="auto"/>
          <w:sz w:val="32"/>
          <w:szCs w:val="32"/>
        </w:rPr>
        <w:t>，主要是</w:t>
      </w:r>
      <w:r>
        <w:rPr>
          <w:rFonts w:hint="eastAsia" w:ascii="仿宋_GB2312" w:eastAsia="仿宋_GB2312"/>
          <w:color w:val="auto"/>
          <w:sz w:val="32"/>
          <w:szCs w:val="32"/>
          <w:lang w:val="en-US" w:eastAsia="zh-CN"/>
        </w:rPr>
        <w:t>科普专项经费并入公用经费，公用经费增加</w:t>
      </w:r>
      <w:r>
        <w:rPr>
          <w:rFonts w:hint="eastAsia" w:ascii="仿宋_GB2312" w:eastAsia="仿宋_GB2312"/>
          <w:color w:val="auto"/>
          <w:sz w:val="32"/>
          <w:szCs w:val="32"/>
        </w:rPr>
        <w:t>。</w:t>
      </w:r>
    </w:p>
    <w:p w14:paraId="45792A6F">
      <w:pPr>
        <w:pStyle w:val="5"/>
        <w:keepNext w:val="0"/>
        <w:keepLines w:val="0"/>
        <w:pageBreakBefore w:val="0"/>
        <w:kinsoku/>
        <w:wordWrap/>
        <w:overflowPunct/>
        <w:topLinePunct w:val="0"/>
        <w:autoSpaceDN/>
        <w:bidi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FF0000"/>
          <w:kern w:val="0"/>
          <w:sz w:val="32"/>
          <w:szCs w:val="32"/>
        </w:rPr>
      </w:pPr>
      <w:r>
        <w:rPr>
          <w:rFonts w:hint="eastAsia" w:ascii="仿宋_GB2312" w:eastAsia="仿宋_GB2312"/>
          <w:color w:val="auto"/>
          <w:sz w:val="32"/>
          <w:szCs w:val="32"/>
        </w:rPr>
        <w:t>本年度项目支出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万元，上年度项目支出</w:t>
      </w:r>
      <w:r>
        <w:rPr>
          <w:rFonts w:hint="eastAsia" w:ascii="仿宋_GB2312" w:eastAsia="仿宋_GB2312"/>
          <w:color w:val="auto"/>
          <w:sz w:val="32"/>
          <w:szCs w:val="32"/>
          <w:lang w:val="en-US" w:eastAsia="zh-CN"/>
        </w:rPr>
        <w:t>29.56</w:t>
      </w:r>
      <w:r>
        <w:rPr>
          <w:rFonts w:hint="eastAsia" w:ascii="仿宋_GB2312" w:eastAsia="仿宋_GB2312"/>
          <w:color w:val="auto"/>
          <w:sz w:val="32"/>
          <w:szCs w:val="32"/>
        </w:rPr>
        <w:t>万元</w:t>
      </w:r>
      <w:bookmarkEnd w:id="3"/>
      <w:r>
        <w:rPr>
          <w:rFonts w:hint="eastAsia" w:ascii="仿宋_GB2312" w:eastAsia="仿宋_GB2312"/>
          <w:color w:val="auto"/>
          <w:sz w:val="32"/>
          <w:szCs w:val="32"/>
          <w:lang w:eastAsia="zh-CN"/>
        </w:rPr>
        <w:t>，</w:t>
      </w:r>
      <w:r>
        <w:rPr>
          <w:rFonts w:hint="eastAsia" w:ascii="仿宋_GB2312" w:hAnsi="Times New Roman" w:eastAsia="仿宋_GB2312" w:cs="Times New Roman"/>
          <w:color w:val="auto"/>
          <w:kern w:val="2"/>
          <w:sz w:val="32"/>
          <w:szCs w:val="32"/>
          <w:lang w:val="en-US" w:eastAsia="zh-CN"/>
        </w:rPr>
        <w:t>减少29.56万元，本期并入公用经费，该项目为单位经费，非立项项目</w:t>
      </w:r>
      <w:r>
        <w:rPr>
          <w:rFonts w:hint="eastAsia" w:ascii="仿宋_GB2312" w:eastAsia="仿宋_GB2312"/>
          <w:color w:val="FF0000"/>
          <w:sz w:val="32"/>
          <w:szCs w:val="32"/>
        </w:rPr>
        <w:t>。</w:t>
      </w:r>
      <w:r>
        <w:rPr>
          <w:rFonts w:hint="eastAsia" w:ascii="仿宋_GB2312" w:hAnsi="仿宋_GB2312" w:eastAsia="仿宋_GB2312" w:cs="仿宋_GB2312"/>
          <w:color w:val="FF0000"/>
          <w:kern w:val="0"/>
          <w:sz w:val="32"/>
          <w:szCs w:val="32"/>
        </w:rPr>
        <w:t>　</w:t>
      </w:r>
    </w:p>
    <w:p w14:paraId="7234192B">
      <w:pPr>
        <w:pStyle w:val="13"/>
        <w:spacing w:line="570" w:lineRule="exact"/>
        <w:ind w:firstLine="640"/>
        <w:rPr>
          <w:rFonts w:hint="eastAsia" w:ascii="仿宋_GB2312" w:eastAsia="仿宋_GB2312"/>
          <w:color w:val="FF0000"/>
          <w:sz w:val="32"/>
          <w:szCs w:val="32"/>
        </w:rPr>
      </w:pPr>
      <w:r>
        <w:rPr>
          <w:rFonts w:hint="eastAsia" w:ascii="仿宋_GB2312" w:hAnsi="宋体" w:eastAsia="仿宋_GB2312" w:cs="宋体"/>
          <w:b/>
          <w:bCs/>
          <w:color w:val="auto"/>
          <w:kern w:val="0"/>
          <w:sz w:val="32"/>
          <w:szCs w:val="32"/>
          <w:lang w:val="en-US" w:eastAsia="zh-CN" w:bidi="ar-SA"/>
        </w:rPr>
        <w:t>3.“三公经费”支出使用和管理情况。</w:t>
      </w:r>
      <w:r>
        <w:rPr>
          <w:rFonts w:hint="eastAsia" w:ascii="仿宋_GB2312" w:hAnsi="宋体" w:eastAsia="仿宋_GB2312" w:cs="宋体"/>
          <w:color w:val="auto"/>
          <w:kern w:val="0"/>
          <w:sz w:val="32"/>
          <w:szCs w:val="32"/>
          <w:lang w:val="en-US" w:eastAsia="zh-CN" w:bidi="ar-SA"/>
        </w:rPr>
        <w:t>2024年度“三公”经费预算支出：因公出国（境）费支出0万元</w:t>
      </w:r>
      <w:r>
        <w:rPr>
          <w:rFonts w:hint="eastAsia" w:ascii="仿宋_GB2312" w:hAnsi="仿宋" w:eastAsia="仿宋_GB2312"/>
          <w:color w:val="auto"/>
          <w:sz w:val="32"/>
          <w:szCs w:val="32"/>
        </w:rPr>
        <w:t>，公务用车购置及运行费支出0万元，公务接待费支出</w:t>
      </w:r>
      <w:r>
        <w:rPr>
          <w:rFonts w:hint="eastAsia" w:ascii="仿宋_GB2312" w:hAnsi="仿宋" w:eastAsia="仿宋_GB2312" w:cs="Times New Roman"/>
          <w:color w:val="auto"/>
          <w:sz w:val="32"/>
          <w:szCs w:val="32"/>
          <w:lang w:val="en-US" w:eastAsia="zh-CN"/>
        </w:rPr>
        <w:t>0.68</w:t>
      </w:r>
      <w:r>
        <w:rPr>
          <w:rFonts w:hint="eastAsia" w:ascii="仿宋_GB2312" w:hAnsi="仿宋" w:eastAsia="仿宋_GB2312"/>
          <w:color w:val="auto"/>
          <w:sz w:val="32"/>
          <w:szCs w:val="32"/>
        </w:rPr>
        <w:t>万元。“三公”经费决算支出：因公出国（境）费支出0万元，公务用车购置及运行费支出0万元，公务接待费支出</w:t>
      </w:r>
      <w:r>
        <w:rPr>
          <w:rFonts w:hint="eastAsia" w:ascii="仿宋_GB2312" w:hAnsi="仿宋" w:eastAsia="仿宋_GB2312" w:cs="Times New Roman"/>
          <w:color w:val="auto"/>
          <w:sz w:val="32"/>
          <w:szCs w:val="32"/>
          <w:lang w:val="en-US" w:eastAsia="zh-CN"/>
        </w:rPr>
        <w:t>0.68</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2023</w:t>
      </w:r>
      <w:r>
        <w:rPr>
          <w:rFonts w:hint="eastAsia" w:ascii="仿宋_GB2312" w:hAnsi="仿宋" w:eastAsia="仿宋_GB2312"/>
          <w:color w:val="auto"/>
          <w:sz w:val="32"/>
          <w:szCs w:val="32"/>
        </w:rPr>
        <w:t>年度“三公”经费决算支出：因公出国（境）费支出0万元，公务用车购置及运行费支出0万元，公务接待费支出</w:t>
      </w:r>
      <w:r>
        <w:rPr>
          <w:rFonts w:hint="eastAsia" w:ascii="仿宋_GB2312" w:hAnsi="宋体" w:eastAsia="仿宋_GB2312" w:cs="宋体"/>
          <w:color w:val="auto"/>
          <w:kern w:val="0"/>
          <w:sz w:val="32"/>
          <w:szCs w:val="32"/>
          <w:lang w:val="en-US" w:eastAsia="zh-CN" w:bidi="ar-SA"/>
        </w:rPr>
        <w:t>0.67</w:t>
      </w:r>
      <w:r>
        <w:rPr>
          <w:rFonts w:hint="eastAsia" w:ascii="仿宋_GB2312" w:hAnsi="仿宋" w:eastAsia="仿宋_GB2312"/>
          <w:color w:val="auto"/>
          <w:sz w:val="32"/>
          <w:szCs w:val="32"/>
        </w:rPr>
        <w:t>万元。</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年“三公”经费决算支出与去年相比</w:t>
      </w:r>
      <w:r>
        <w:rPr>
          <w:rFonts w:hint="eastAsia" w:ascii="仿宋_GB2312" w:eastAsia="仿宋_GB2312"/>
          <w:color w:val="auto"/>
          <w:sz w:val="32"/>
          <w:szCs w:val="32"/>
          <w:lang w:eastAsia="zh-CN"/>
        </w:rPr>
        <w:t>持平</w:t>
      </w:r>
      <w:r>
        <w:rPr>
          <w:rFonts w:hint="eastAsia" w:ascii="仿宋_GB2312" w:eastAsia="仿宋_GB2312"/>
          <w:color w:val="auto"/>
          <w:sz w:val="32"/>
          <w:szCs w:val="32"/>
        </w:rPr>
        <w:t>。</w:t>
      </w:r>
    </w:p>
    <w:p w14:paraId="015F3B3C">
      <w:pPr>
        <w:pStyle w:val="13"/>
        <w:spacing w:line="57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71B8176C">
      <w:pPr>
        <w:pStyle w:val="13"/>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（一）基本支出情况</w:t>
      </w:r>
    </w:p>
    <w:p w14:paraId="28ABCFAA">
      <w:pPr>
        <w:pStyle w:val="13"/>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仿宋_GB2312"/>
          <w:color w:val="auto"/>
          <w:sz w:val="32"/>
          <w:szCs w:val="32"/>
        </w:rPr>
      </w:pPr>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年区科协基本支出为</w:t>
      </w:r>
      <w:r>
        <w:rPr>
          <w:rFonts w:hint="eastAsia" w:ascii="仿宋_GB2312" w:hAnsi="Verdana" w:eastAsia="仿宋_GB2312"/>
          <w:color w:val="auto"/>
          <w:sz w:val="32"/>
          <w:szCs w:val="32"/>
          <w:lang w:val="en-US" w:eastAsia="zh-CN"/>
        </w:rPr>
        <w:t>124.88</w:t>
      </w:r>
      <w:r>
        <w:rPr>
          <w:rFonts w:hint="eastAsia" w:ascii="仿宋_GB2312" w:hAnsi="仿宋_GB2312" w:eastAsia="仿宋_GB2312" w:cs="仿宋_GB2312"/>
          <w:color w:val="auto"/>
          <w:sz w:val="32"/>
          <w:szCs w:val="32"/>
          <w:shd w:val="clear" w:color="auto" w:fill="FFFFFF"/>
        </w:rPr>
        <w:t>万元，其中</w:t>
      </w:r>
      <w:r>
        <w:rPr>
          <w:rFonts w:hint="eastAsia" w:ascii="仿宋_GB2312" w:hAnsi="仿宋_GB2312" w:eastAsia="仿宋_GB2312" w:cs="仿宋_GB2312"/>
          <w:color w:val="auto"/>
          <w:sz w:val="32"/>
          <w:szCs w:val="32"/>
          <w:shd w:val="clear" w:color="auto" w:fill="FFFFFF"/>
          <w:lang w:eastAsia="zh-CN"/>
        </w:rPr>
        <w:t>人员经费</w:t>
      </w:r>
      <w:r>
        <w:rPr>
          <w:rFonts w:hint="eastAsia" w:ascii="仿宋_GB2312" w:hAnsi="Times New Roman" w:eastAsia="仿宋_GB2312" w:cs="Times New Roman"/>
          <w:color w:val="auto"/>
          <w:kern w:val="2"/>
          <w:sz w:val="32"/>
          <w:szCs w:val="32"/>
          <w:lang w:val="en-US" w:eastAsia="zh-CN"/>
        </w:rPr>
        <w:t>88.18</w:t>
      </w:r>
      <w:r>
        <w:rPr>
          <w:rFonts w:hint="eastAsia" w:ascii="仿宋_GB2312" w:hAnsi="仿宋_GB2312" w:eastAsia="仿宋_GB2312" w:cs="仿宋_GB2312"/>
          <w:color w:val="auto"/>
          <w:sz w:val="32"/>
          <w:szCs w:val="32"/>
          <w:shd w:val="clear" w:color="auto" w:fill="FFFFFF"/>
          <w:lang w:val="en-US" w:eastAsia="zh-CN"/>
        </w:rPr>
        <w:t>万元，</w:t>
      </w:r>
      <w:r>
        <w:rPr>
          <w:rFonts w:hint="eastAsia" w:ascii="仿宋_GB2312" w:hAnsi="仿宋_GB2312" w:eastAsia="仿宋_GB2312" w:cs="仿宋_GB2312"/>
          <w:color w:val="auto"/>
          <w:sz w:val="32"/>
          <w:szCs w:val="32"/>
          <w:shd w:val="clear" w:color="auto" w:fill="FFFFFF"/>
          <w:lang w:eastAsia="zh-CN"/>
        </w:rPr>
        <w:t>公用经费</w:t>
      </w:r>
      <w:r>
        <w:rPr>
          <w:rFonts w:hint="eastAsia" w:ascii="仿宋_GB2312" w:eastAsia="仿宋_GB2312"/>
          <w:color w:val="auto"/>
          <w:sz w:val="32"/>
          <w:szCs w:val="32"/>
          <w:lang w:val="en-US" w:eastAsia="zh-CN"/>
        </w:rPr>
        <w:t>36.70</w:t>
      </w:r>
      <w:r>
        <w:rPr>
          <w:rFonts w:hint="eastAsia" w:ascii="仿宋_GB2312" w:hAnsi="仿宋_GB2312" w:eastAsia="仿宋_GB2312" w:cs="仿宋_GB2312"/>
          <w:color w:val="auto"/>
          <w:sz w:val="32"/>
          <w:szCs w:val="32"/>
          <w:shd w:val="clear" w:color="auto" w:fill="FFFFFF"/>
        </w:rPr>
        <w:t>万元。</w:t>
      </w:r>
    </w:p>
    <w:p w14:paraId="4EA1D0B7">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项目支出情况</w:t>
      </w:r>
    </w:p>
    <w:p w14:paraId="3B7D93D9">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年区科协项目支出年初预算为</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万元，其中科普专项经费预算</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万元，为一般公共预算。202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Times New Roman" w:eastAsia="仿宋_GB2312" w:cs="Times New Roman"/>
          <w:color w:val="auto"/>
          <w:kern w:val="2"/>
          <w:sz w:val="32"/>
          <w:szCs w:val="32"/>
          <w:lang w:val="en-US" w:eastAsia="zh-CN"/>
        </w:rPr>
        <w:t>并入公用经费，该项目为单位经费，非立项项目</w:t>
      </w:r>
      <w:r>
        <w:rPr>
          <w:rFonts w:hint="eastAsia" w:ascii="仿宋_GB2312" w:hAnsi="仿宋_GB2312" w:eastAsia="仿宋_GB2312" w:cs="仿宋_GB2312"/>
          <w:color w:val="auto"/>
          <w:sz w:val="32"/>
          <w:szCs w:val="32"/>
        </w:rPr>
        <w:t>。</w:t>
      </w:r>
    </w:p>
    <w:p w14:paraId="4569A6E8">
      <w:pPr>
        <w:pStyle w:val="13"/>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7319948D">
      <w:pPr>
        <w:pStyle w:val="13"/>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14:paraId="1844041C">
      <w:pPr>
        <w:pStyle w:val="13"/>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w:t>
      </w:r>
    </w:p>
    <w:p w14:paraId="638229AE">
      <w:pPr>
        <w:pStyle w:val="13"/>
        <w:spacing w:line="570" w:lineRule="exact"/>
        <w:ind w:firstLine="64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14:paraId="3CEC2057">
      <w:pPr>
        <w:pStyle w:val="13"/>
        <w:spacing w:line="570" w:lineRule="exact"/>
        <w:ind w:firstLine="640"/>
        <w:jc w:val="both"/>
        <w:rPr>
          <w:rFonts w:hint="eastAsia" w:ascii="Times New Roman" w:hAnsi="Times New Roman" w:eastAsia="黑体"/>
          <w:sz w:val="32"/>
          <w:szCs w:val="32"/>
        </w:rPr>
      </w:pPr>
      <w:r>
        <w:rPr>
          <w:rFonts w:ascii="Times New Roman" w:hAnsi="Times New Roman" w:eastAsia="黑体"/>
          <w:sz w:val="32"/>
          <w:szCs w:val="32"/>
        </w:rPr>
        <w:t>五、社会保险基金预算支出情况</w:t>
      </w:r>
      <w:r>
        <w:rPr>
          <w:rFonts w:hint="eastAsia" w:ascii="Times New Roman" w:hAnsi="Times New Roman" w:eastAsia="黑体"/>
          <w:sz w:val="32"/>
          <w:szCs w:val="32"/>
        </w:rPr>
        <w:t>。</w:t>
      </w:r>
    </w:p>
    <w:p w14:paraId="66439386">
      <w:pPr>
        <w:pStyle w:val="13"/>
        <w:spacing w:line="570" w:lineRule="exact"/>
        <w:ind w:firstLine="640"/>
        <w:jc w:val="both"/>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14:paraId="16998F11">
      <w:pPr>
        <w:spacing w:line="570" w:lineRule="exact"/>
        <w:ind w:firstLine="640" w:firstLineChars="200"/>
        <w:jc w:val="both"/>
        <w:rPr>
          <w:rFonts w:eastAsia="黑体"/>
          <w:sz w:val="32"/>
          <w:szCs w:val="32"/>
        </w:rPr>
      </w:pPr>
      <w:r>
        <w:rPr>
          <w:rFonts w:eastAsia="黑体"/>
          <w:sz w:val="32"/>
          <w:szCs w:val="32"/>
        </w:rPr>
        <w:t>六、部门整体支出绩效情况</w:t>
      </w:r>
    </w:p>
    <w:p w14:paraId="1D39691E">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sz w:val="32"/>
          <w:szCs w:val="32"/>
        </w:rPr>
        <w:t>紧紧围绕区委、区政府的中心工作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在市科协的正确指</w:t>
      </w:r>
      <w:r>
        <w:rPr>
          <w:rFonts w:hint="eastAsia" w:ascii="仿宋_GB2312" w:hAnsi="仿宋_GB2312" w:eastAsia="仿宋_GB2312" w:cs="仿宋_GB2312"/>
          <w:color w:val="auto"/>
          <w:sz w:val="32"/>
          <w:szCs w:val="32"/>
        </w:rPr>
        <w:t>导下，</w:t>
      </w:r>
      <w:r>
        <w:rPr>
          <w:rFonts w:hint="eastAsia" w:ascii="仿宋_GB2312" w:hAnsi="仿宋_GB2312" w:eastAsia="仿宋_GB2312" w:cs="仿宋_GB2312"/>
          <w:color w:val="auto"/>
          <w:kern w:val="0"/>
          <w:sz w:val="32"/>
          <w:szCs w:val="32"/>
          <w:lang w:eastAsia="zh-CN"/>
        </w:rPr>
        <w:t>较好地完成了年度工作目标</w:t>
      </w:r>
      <w:r>
        <w:rPr>
          <w:rFonts w:hint="eastAsia" w:ascii="仿宋_GB2312" w:hAnsi="仿宋_GB2312" w:eastAsia="仿宋_GB2312" w:cs="仿宋_GB2312"/>
          <w:color w:val="auto"/>
          <w:sz w:val="32"/>
          <w:szCs w:val="32"/>
        </w:rPr>
        <w:t>，同时加强预算收支管理，建立健全内部管理制度，严格内部管理流程，</w:t>
      </w:r>
      <w:r>
        <w:rPr>
          <w:rFonts w:hint="eastAsia" w:ascii="仿宋_GB2312" w:hAnsi="仿宋_GB2312" w:eastAsia="仿宋_GB2312" w:cs="仿宋_GB2312"/>
          <w:color w:val="auto"/>
          <w:sz w:val="32"/>
          <w:szCs w:val="32"/>
          <w:lang w:eastAsia="zh-CN"/>
        </w:rPr>
        <w:t>部门整体支出</w:t>
      </w:r>
      <w:r>
        <w:rPr>
          <w:rFonts w:hint="eastAsia" w:ascii="仿宋_GB2312" w:hAnsi="仿宋_GB2312" w:eastAsia="仿宋_GB2312" w:cs="仿宋_GB2312"/>
          <w:color w:val="auto"/>
          <w:sz w:val="32"/>
          <w:szCs w:val="32"/>
        </w:rPr>
        <w:t>绩效总体</w:t>
      </w:r>
      <w:r>
        <w:rPr>
          <w:rFonts w:hint="eastAsia" w:ascii="仿宋_GB2312" w:hAnsi="仿宋_GB2312" w:eastAsia="仿宋_GB2312" w:cs="仿宋_GB2312"/>
          <w:color w:val="auto"/>
          <w:sz w:val="32"/>
          <w:szCs w:val="32"/>
          <w:lang w:eastAsia="zh-CN"/>
        </w:rPr>
        <w:t>较</w:t>
      </w:r>
      <w:r>
        <w:rPr>
          <w:rFonts w:hint="eastAsia" w:ascii="仿宋_GB2312" w:hAnsi="仿宋_GB2312" w:eastAsia="仿宋_GB2312" w:cs="仿宋_GB2312"/>
          <w:color w:val="auto"/>
          <w:sz w:val="32"/>
          <w:szCs w:val="32"/>
        </w:rPr>
        <w:t>好</w:t>
      </w:r>
      <w:r>
        <w:rPr>
          <w:rFonts w:hint="eastAsia" w:ascii="仿宋_GB2312" w:hAnsi="仿宋_GB2312" w:eastAsia="仿宋_GB2312" w:cs="仿宋_GB2312"/>
          <w:color w:val="auto"/>
          <w:kern w:val="0"/>
          <w:sz w:val="32"/>
          <w:szCs w:val="32"/>
        </w:rPr>
        <w:t>。</w:t>
      </w:r>
    </w:p>
    <w:p w14:paraId="3802CD5D">
      <w:pPr>
        <w:keepNext w:val="0"/>
        <w:keepLines w:val="0"/>
        <w:pageBreakBefore w:val="0"/>
        <w:kinsoku/>
        <w:wordWrap/>
        <w:overflowPunct/>
        <w:topLinePunct w:val="0"/>
        <w:autoSpaceDE/>
        <w:autoSpaceDN/>
        <w:bidi w:val="0"/>
        <w:adjustRightInd/>
        <w:snapToGrid/>
        <w:spacing w:line="520" w:lineRule="exact"/>
        <w:ind w:firstLine="590" w:firstLineChars="196"/>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0"/>
          <w:szCs w:val="30"/>
          <w:lang w:val="en-US" w:eastAsia="zh-CN"/>
        </w:rPr>
        <w:t>1.</w:t>
      </w:r>
      <w:r>
        <w:rPr>
          <w:rFonts w:hint="eastAsia" w:ascii="楷体" w:hAnsi="楷体" w:eastAsia="楷体" w:cs="楷体"/>
          <w:color w:val="auto"/>
          <w:sz w:val="32"/>
          <w:szCs w:val="32"/>
          <w:lang w:eastAsia="zh-CN"/>
        </w:rPr>
        <w:t>在</w:t>
      </w:r>
      <w:r>
        <w:rPr>
          <w:rFonts w:hint="eastAsia" w:ascii="楷体" w:hAnsi="楷体" w:eastAsia="楷体" w:cs="楷体"/>
          <w:color w:val="auto"/>
          <w:sz w:val="32"/>
          <w:szCs w:val="32"/>
        </w:rPr>
        <w:t>预算配置控制</w:t>
      </w:r>
      <w:r>
        <w:rPr>
          <w:rFonts w:hint="eastAsia" w:ascii="楷体" w:hAnsi="楷体" w:eastAsia="楷体" w:cs="楷体"/>
          <w:color w:val="auto"/>
          <w:sz w:val="32"/>
          <w:szCs w:val="32"/>
          <w:lang w:eastAsia="zh-CN"/>
        </w:rPr>
        <w:t>方面。</w:t>
      </w:r>
      <w:r>
        <w:rPr>
          <w:rFonts w:hint="eastAsia" w:ascii="仿宋_GB2312" w:hAnsi="仿宋_GB2312" w:eastAsia="仿宋_GB2312" w:cs="仿宋_GB2312"/>
          <w:color w:val="auto"/>
          <w:sz w:val="32"/>
          <w:szCs w:val="32"/>
        </w:rPr>
        <w:t>财政供养人员控制在预算编制以内，“三公”经费支出总额较上年</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预算执行方面，支出总额控制在预算总额以内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本年单位预算未进行预算相关事项的调整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单位预算资金均按规定管理使用。</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预算管理方面，制定了切实有效的内部财务、</w:t>
      </w:r>
      <w:r>
        <w:rPr>
          <w:rFonts w:hint="eastAsia" w:ascii="仿宋_GB2312" w:hAnsi="仿宋_GB2312" w:eastAsia="仿宋_GB2312" w:cs="仿宋_GB2312"/>
          <w:color w:val="auto"/>
          <w:sz w:val="32"/>
          <w:szCs w:val="32"/>
          <w:lang w:eastAsia="zh-CN"/>
        </w:rPr>
        <w:t>公务接待</w:t>
      </w:r>
      <w:r>
        <w:rPr>
          <w:rFonts w:hint="eastAsia" w:ascii="仿宋_GB2312" w:hAnsi="仿宋_GB2312" w:eastAsia="仿宋_GB2312" w:cs="仿宋_GB2312"/>
          <w:color w:val="auto"/>
          <w:sz w:val="32"/>
          <w:szCs w:val="32"/>
        </w:rPr>
        <w:t>等内部管理制度，执行总体</w:t>
      </w:r>
      <w:r>
        <w:rPr>
          <w:rFonts w:hint="eastAsia" w:ascii="仿宋_GB2312" w:hAnsi="仿宋_GB2312" w:eastAsia="仿宋_GB2312" w:cs="仿宋_GB2312"/>
          <w:color w:val="auto"/>
          <w:sz w:val="32"/>
          <w:szCs w:val="32"/>
          <w:lang w:eastAsia="zh-CN"/>
        </w:rPr>
        <w:t>较好</w:t>
      </w:r>
      <w:r>
        <w:rPr>
          <w:rFonts w:hint="eastAsia" w:ascii="仿宋_GB2312" w:hAnsi="仿宋_GB2312" w:eastAsia="仿宋_GB2312" w:cs="仿宋_GB2312"/>
          <w:color w:val="auto"/>
          <w:sz w:val="32"/>
          <w:szCs w:val="32"/>
        </w:rPr>
        <w:t>。</w:t>
      </w:r>
    </w:p>
    <w:p w14:paraId="32F2AF5E">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楷体" w:hAnsi="楷体" w:eastAsia="楷体" w:cs="楷体"/>
          <w:b w:val="0"/>
          <w:bCs w:val="0"/>
          <w:color w:val="auto"/>
          <w:sz w:val="30"/>
          <w:szCs w:val="30"/>
          <w:lang w:val="en-US" w:eastAsia="zh-CN"/>
        </w:rPr>
      </w:pPr>
      <w:r>
        <w:rPr>
          <w:rFonts w:hint="eastAsia" w:ascii="楷体" w:hAnsi="楷体" w:eastAsia="楷体" w:cs="楷体"/>
          <w:b w:val="0"/>
          <w:bCs w:val="0"/>
          <w:color w:val="auto"/>
          <w:sz w:val="30"/>
          <w:szCs w:val="30"/>
          <w:lang w:val="en-US" w:eastAsia="zh-CN"/>
        </w:rPr>
        <w:t>2.科协工作取得新成效。</w:t>
      </w:r>
    </w:p>
    <w:p w14:paraId="0B874ED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楷体" w:hAnsi="楷体" w:eastAsia="楷体" w:cs="楷体"/>
          <w:b w:val="0"/>
          <w:bCs w:val="0"/>
          <w:i w:val="0"/>
          <w:iCs w:val="0"/>
          <w:caps w:val="0"/>
          <w:color w:val="auto"/>
          <w:spacing w:val="0"/>
          <w:sz w:val="32"/>
          <w:szCs w:val="32"/>
          <w:shd w:val="clear" w:fill="FFFFFF"/>
          <w:lang w:val="en-US" w:eastAsia="zh-CN"/>
        </w:rPr>
        <w:t>夯实基础，加强科普阵地建设。</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1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eastAsia="zh-CN"/>
        </w:rPr>
        <w:t>①</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健全基层科协组织。今年全区16个乡镇街道通过新的“三定”方案，将科协工作纳入到党委政府工作职能，安排一名班子成员分管科协工作，都配备了兼职科协主席，同时将学校校长、医院院长、农技站长“三长”纳入科协班子，基层科协的组织力、影响力不断提升。</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2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eastAsia="zh-CN"/>
        </w:rPr>
        <w:t>②</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eastAsia="zh-CN"/>
        </w:rPr>
        <w:t>壮大科普阵地和科普队伍。</w:t>
      </w:r>
      <w:r>
        <w:rPr>
          <w:rFonts w:hint="eastAsia" w:ascii="仿宋_GB2312" w:hAnsi="仿宋_GB2312" w:eastAsia="仿宋_GB2312" w:cs="仿宋_GB2312"/>
          <w:color w:val="auto"/>
          <w:sz w:val="32"/>
          <w:szCs w:val="32"/>
          <w:lang w:val="en-US" w:eastAsia="zh-CN"/>
        </w:rPr>
        <w:t>一是创建省、市级科普教育基地。永州市异蛇科技实业成功创建成省级科普教育基地，永州工商职业中专、零陵爱尔眼科、永州绿田野成功创建市级科普教育基地。二是创建科普社区。今年潇湘门社区申报2024年“国家基层科普行动计划”基层科普阵地建设（湖南省科普社区）项目，获得项目支持资金10万元。三是引导科技工作者成为各类科普活动中主力军。全区社区科普人才队伍人员达200余人，青少年科技辅导员队伍达200余人，科普志愿者队伍达300余人。</w:t>
      </w:r>
    </w:p>
    <w:p w14:paraId="0BBB9E9B">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楷体" w:hAnsi="楷体" w:eastAsia="楷体" w:cs="楷体"/>
          <w:b w:val="0"/>
          <w:bCs w:val="0"/>
          <w:i w:val="0"/>
          <w:iCs w:val="0"/>
          <w:caps w:val="0"/>
          <w:color w:val="444444"/>
          <w:spacing w:val="0"/>
          <w:sz w:val="32"/>
          <w:szCs w:val="32"/>
          <w:shd w:val="clear" w:fill="FFFFFF"/>
          <w:lang w:val="en-US" w:eastAsia="zh-CN"/>
        </w:rPr>
        <w:t>联合联动，提升科普宣传实效。</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 1 \* GB3 \* MERGEFORMAT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rPr>
        <w:t>①</w:t>
      </w:r>
      <w:r>
        <w:rPr>
          <w:rFonts w:hint="eastAsia" w:ascii="仿宋_GB2312" w:hAnsi="仿宋_GB2312" w:eastAsia="仿宋_GB2312" w:cs="仿宋_GB2312"/>
          <w:b w:val="0"/>
          <w:bCs w:val="0"/>
          <w:color w:val="auto"/>
          <w:sz w:val="32"/>
          <w:szCs w:val="32"/>
          <w:lang w:val="en-US" w:eastAsia="zh-CN"/>
        </w:rPr>
        <w:fldChar w:fldCharType="end"/>
      </w:r>
      <w:r>
        <w:rPr>
          <w:rFonts w:hint="eastAsia" w:ascii="仿宋_GB2312" w:hAnsi="仿宋_GB2312" w:eastAsia="仿宋_GB2312" w:cs="仿宋_GB2312"/>
          <w:b w:val="0"/>
          <w:bCs w:val="0"/>
          <w:color w:val="000000"/>
          <w:kern w:val="0"/>
          <w:sz w:val="32"/>
          <w:szCs w:val="32"/>
          <w:lang w:eastAsia="zh-CN"/>
        </w:rPr>
        <w:t>开展各类科普活动，</w:t>
      </w:r>
      <w:r>
        <w:rPr>
          <w:rFonts w:hint="eastAsia" w:ascii="仿宋_GB2312" w:hAnsi="仿宋_GB2312" w:eastAsia="仿宋_GB2312" w:cs="仿宋_GB2312"/>
          <w:b w:val="0"/>
          <w:bCs w:val="0"/>
          <w:color w:val="000000"/>
          <w:kern w:val="0"/>
          <w:sz w:val="32"/>
          <w:szCs w:val="32"/>
        </w:rPr>
        <w:t>为提高全民科学素质服务</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i w:val="0"/>
          <w:iCs w:val="0"/>
          <w:caps w:val="0"/>
          <w:color w:val="444444"/>
          <w:spacing w:val="0"/>
          <w:kern w:val="2"/>
          <w:sz w:val="32"/>
          <w:szCs w:val="32"/>
          <w:shd w:val="clear" w:fill="FFFFFF"/>
          <w:lang w:val="en-US" w:eastAsia="zh-CN" w:bidi="ar-SA"/>
        </w:rPr>
        <w:t>一是</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科普信息化建设成效明显。“科普中国”和“科普湖南”得到大力宣传和推广。全区“科普中国”app科普员注册人数达到13555人，运用“科普中国”和“科普湖南”开展常态化科普宣传，今年传播量已达到100余万次。二是“科普七进”活动异彩纷呈。围绕全区发展重点，突出创新创造创业，针对产业工人、农民、青少年、老年人、公务员和领导干部等五类人员组织纲要办成员单位及所属学会（协会、研究会）在“国际生物多样性日”“青年志愿者服务日”“消费者权益保护日”“科技工作者日”“六五环境日”“全国爱眼日”“全国生态日”“全国科普日”等重要节点开展科普进社区、进农村、进学校、进园区、进景区、进林区、进矿区宣传活动。全年共开展各类科普志愿服务活动达13场次，开展各类科普讲座16场次，发放科普宣传资料50000余份</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2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主</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题科普活动为提升全民科学素质赋能。9月25日，2024年全国科普日永州零陵区主场活动暨“潇湘科普行”之科普进校园走进零陵在永州七中、永州九中、邮亭圩中学隆重举行。活动中，永州市科技馆安排了科普大篷车在永州七中、永州九中、零陵区邮亭圩中学开展了科普大篷车科技展览体验及科学家精神宣传活动，向学生们展示了科学实验设备和科学家精神宣传展板。永州市畅想科技发展有限公司开展了科学实验演示及科技体育体验活动，为学生们开展了无人机飞行表演、科学魔法秀表演、科技体育三模体验（无人机足球体验、拉力车竞速赛体验、动力艇竞速体验）活动项目，科技工作者在现场讲解示范、引导学生们动手实践操作，让学生们走近科学，玩于科学，使学生们深切感受到了科学的乐趣。还开展了“百名院士进校园，万名科技工作者上讲台”活动，邀请到科技工作者杨建文、唐润玲，给学生们主讲了题目为《人工智能的今生与来世》、《弘扬科学家精神：“两弹一星”精神》的讲座，从人工智能科技的发展历程和科学家精神等方面向青少年学生讲述神奇的科学世界，以“科创筑梦”助力青少年树立尊重知识、尊重科学、崇尚创新的思想，在孩子们心中播下科学的“金种子”。</w:t>
      </w:r>
    </w:p>
    <w:p w14:paraId="4FAB9665">
      <w:pPr>
        <w:keepNext w:val="0"/>
        <w:keepLines w:val="0"/>
        <w:pageBreakBefore w:val="0"/>
        <w:kinsoku/>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i w:val="0"/>
          <w:iCs w:val="0"/>
          <w:caps w:val="0"/>
          <w:color w:val="444444"/>
          <w:spacing w:val="0"/>
          <w:kern w:val="2"/>
          <w:sz w:val="32"/>
          <w:szCs w:val="32"/>
          <w:shd w:val="clear" w:fill="FFFFFF"/>
          <w:lang w:val="en-US" w:eastAsia="zh-CN" w:bidi="ar-SA"/>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楷体" w:hAnsi="楷体" w:eastAsia="楷体" w:cs="楷体"/>
          <w:b w:val="0"/>
          <w:bCs w:val="0"/>
          <w:i w:val="0"/>
          <w:iCs w:val="0"/>
          <w:caps w:val="0"/>
          <w:color w:val="444444"/>
          <w:spacing w:val="0"/>
          <w:sz w:val="32"/>
          <w:szCs w:val="32"/>
          <w:shd w:val="clear" w:fill="FFFFFF"/>
          <w:lang w:val="en-US" w:eastAsia="zh-CN"/>
        </w:rPr>
        <w:t>抓创新创造，提升科创服务水平。</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 1 \* GB3 \* MERGEFORMAT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rPr>
        <w:t>①</w:t>
      </w:r>
      <w:r>
        <w:rPr>
          <w:rFonts w:hint="eastAsia" w:ascii="仿宋_GB2312" w:hAnsi="仿宋_GB2312" w:eastAsia="仿宋_GB2312" w:cs="仿宋_GB2312"/>
          <w:b w:val="0"/>
          <w:bCs w:val="0"/>
          <w:color w:val="auto"/>
          <w:sz w:val="32"/>
          <w:szCs w:val="32"/>
          <w:lang w:val="en-US" w:eastAsia="zh-CN"/>
        </w:rPr>
        <w:fldChar w:fldCharType="end"/>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搭建企会协作创新平台。依托已经建立的零陵区产业园联合科协组织，着力推进科技创新服务，覆盖园区企业达40余家，服务科技人员达1000余人次。今年申报博士工作站1个（雅大智能），明年拟申报博士工作站2个（异蛇科技实业、永州四医院）。</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2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举办参加青少年科技创新大赛。组织对第7届零陵区青少年科技创新大赛作品进行了评选，共有154件作品获奖，选出优秀作品参加省、市青少年科技创新大赛。在第29届永州市青少年科技创新大赛中获奖32个，在第45届湖南</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省青少年科技创新大赛中，零陵区活动组委会获得优秀组织单位。第8届零陵区青少年科技创新大赛共收到参赛作品318件，220件作品获奖。</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instrText xml:space="preserve"> = 3 \* GB3 \* MERGEFORMAT </w:instrTex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separate"/>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③</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积极推荐优秀科技人才。永州市雅大智能科技有限公司胡明月被评选为湖南省企业“创新达人”。 积极申报专家库专家。推荐唐润玲、周凡为湖南省“科普小达人”专家库专</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家，推荐胡启荣为永州市青少年科技创新大赛评委库成员。</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instrText xml:space="preserve"> = 4 \* GB3 \* MERGEFORMAT </w:instrTex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separate"/>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④</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end"/>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加强科普人才培训和整合。举办科技辅导员、科普员培训班,共培训科技辅导员和科普员200余人次。成立了乡村振兴专家服务团，成员发展到60余人。农村实用科普人才队伍人员达80余人。</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instrText xml:space="preserve"> = 5 \* GB3 \* MERGEFORMAT </w:instrTex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separate"/>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⑤</w:t>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fldChar w:fldCharType="end"/>
      </w:r>
      <w:r>
        <w:rPr>
          <w:rFonts w:hint="eastAsia" w:ascii="仿宋_GB2312" w:hAnsi="仿宋_GB2312" w:eastAsia="仿宋_GB2312" w:cs="仿宋_GB2312"/>
          <w:i w:val="0"/>
          <w:iCs w:val="0"/>
          <w:caps w:val="0"/>
          <w:color w:val="444444"/>
          <w:spacing w:val="0"/>
          <w:kern w:val="2"/>
          <w:sz w:val="32"/>
          <w:szCs w:val="32"/>
          <w:shd w:val="clear" w:fill="FFFFFF"/>
          <w:lang w:val="en-US" w:eastAsia="zh-CN" w:bidi="ar-SA"/>
        </w:rPr>
        <w:t>开展了“百名院士进校园、万名科技工作者上讲台”活动。组织全区优秀科技工作者在全区50所中小学校开展了科技工作者上讲台活动，紧紧围绕广大中小学生靶心，讲述探索科学奥秘的故事，弘扬科学家精神，传递科学好声音，给孩子们的梦想插上科技的翅膀，为培养担当民族复兴大任的时代新人贡献积极力量。</w:t>
      </w:r>
    </w:p>
    <w:p w14:paraId="5841E32E">
      <w:pPr>
        <w:pStyle w:val="13"/>
        <w:spacing w:line="570" w:lineRule="exact"/>
        <w:ind w:firstLine="640"/>
        <w:jc w:val="both"/>
        <w:rPr>
          <w:rFonts w:ascii="Times New Roman" w:hAnsi="Times New Roman" w:eastAsia="黑体"/>
          <w:sz w:val="32"/>
          <w:szCs w:val="32"/>
        </w:rPr>
      </w:pPr>
      <w:r>
        <w:rPr>
          <w:rFonts w:ascii="Times New Roman" w:hAnsi="Times New Roman" w:eastAsia="黑体"/>
          <w:sz w:val="32"/>
          <w:szCs w:val="32"/>
        </w:rPr>
        <w:t>七、存在的问题及原因分析</w:t>
      </w:r>
    </w:p>
    <w:p w14:paraId="42C6EC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sz w:val="32"/>
          <w:szCs w:val="32"/>
          <w:lang w:eastAsia="zh-CN"/>
        </w:rPr>
        <w:t>存在前期预算编制准备不足，对单位项目指标在预算时未对资金进行细化，未对前期财务状况进行分析，未对历年收入情况进行比较</w:t>
      </w:r>
      <w:r>
        <w:rPr>
          <w:rFonts w:hint="eastAsia" w:ascii="仿宋_GB2312" w:hAnsi="仿宋" w:eastAsia="仿宋_GB2312" w:cs="Times New Roman"/>
          <w:sz w:val="32"/>
          <w:szCs w:val="32"/>
        </w:rPr>
        <w:t>。</w:t>
      </w:r>
    </w:p>
    <w:p w14:paraId="2B885E74">
      <w:pPr>
        <w:spacing w:line="570" w:lineRule="exact"/>
        <w:ind w:firstLine="640" w:firstLineChars="200"/>
        <w:jc w:val="both"/>
        <w:rPr>
          <w:rFonts w:eastAsia="黑体"/>
          <w:sz w:val="32"/>
          <w:szCs w:val="32"/>
        </w:rPr>
      </w:pPr>
      <w:r>
        <w:rPr>
          <w:rFonts w:eastAsia="黑体"/>
          <w:sz w:val="32"/>
          <w:szCs w:val="32"/>
        </w:rPr>
        <w:t>八、下一步改进措施</w:t>
      </w:r>
    </w:p>
    <w:p w14:paraId="077FDE0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认真做好预算编制前的准备工作。测算支出范围、开支标准，分析近年来的财务收支状况及预算执行情况，同时合理确定收入来源，根据历年收入情况和下一年度收入增减变动因素，测算本部门取得的各项收入来源，将预算支出细化，合理安排项目资金，通过项目支出绩效运行监控使财政资金更好的发挥社会效益和经济效益。</w:t>
      </w:r>
    </w:p>
    <w:p w14:paraId="339145C8">
      <w:pPr>
        <w:spacing w:line="570" w:lineRule="exact"/>
        <w:ind w:firstLine="640" w:firstLineChars="200"/>
        <w:jc w:val="both"/>
        <w:rPr>
          <w:rFonts w:eastAsia="黑体"/>
          <w:sz w:val="32"/>
          <w:szCs w:val="32"/>
        </w:rPr>
      </w:pPr>
      <w:r>
        <w:rPr>
          <w:rFonts w:hint="eastAsia" w:ascii="仿宋_GB2312" w:eastAsia="仿宋_GB2312"/>
          <w:sz w:val="32"/>
          <w:szCs w:val="32"/>
          <w:lang w:val="en-US" w:eastAsia="zh-CN"/>
        </w:rPr>
        <w:t>2.高度重视项目绩效管理工作，建立健全相关组织机构。组织开展部门事中绩效管理工作，对照相关信息，严格按照评价体系评价相关项目，认真汇总梳理整体绩效情况。</w:t>
      </w:r>
    </w:p>
    <w:p w14:paraId="1F7D23B9">
      <w:pPr>
        <w:spacing w:line="570" w:lineRule="exact"/>
        <w:ind w:firstLine="640" w:firstLineChars="200"/>
        <w:jc w:val="both"/>
        <w:rPr>
          <w:rFonts w:eastAsia="黑体"/>
          <w:sz w:val="32"/>
          <w:szCs w:val="32"/>
        </w:rPr>
      </w:pPr>
      <w:r>
        <w:rPr>
          <w:rFonts w:eastAsia="黑体"/>
          <w:sz w:val="32"/>
          <w:szCs w:val="32"/>
        </w:rPr>
        <w:t>九、部门整体支出绩效自评结果拟应用和公开情况</w:t>
      </w:r>
    </w:p>
    <w:p w14:paraId="089F494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eastAsia="黑体"/>
          <w:sz w:val="32"/>
          <w:szCs w:val="32"/>
        </w:rPr>
      </w:pPr>
      <w:r>
        <w:rPr>
          <w:rFonts w:hint="eastAsia" w:ascii="仿宋_GB2312" w:hAnsi="仿宋" w:eastAsia="仿宋_GB2312"/>
          <w:sz w:val="32"/>
          <w:szCs w:val="32"/>
        </w:rPr>
        <w:t>我单位部门整体支出绩效总体较好，各项目标基本达到了相应时期执行进度，专项经费按预算实施，使财政收支预算执行都得</w:t>
      </w:r>
      <w:r>
        <w:rPr>
          <w:rFonts w:hint="eastAsia" w:ascii="仿宋_GB2312" w:hAnsi="仿宋" w:eastAsia="仿宋_GB2312"/>
          <w:sz w:val="32"/>
          <w:szCs w:val="32"/>
          <w:lang w:eastAsia="zh-CN"/>
        </w:rPr>
        <w:t>到</w:t>
      </w:r>
      <w:r>
        <w:rPr>
          <w:rFonts w:hint="eastAsia" w:ascii="仿宋_GB2312" w:hAnsi="仿宋" w:eastAsia="仿宋_GB2312"/>
          <w:sz w:val="32"/>
          <w:szCs w:val="32"/>
        </w:rPr>
        <w:t>了较好的制度保障和实施效果。因本单位没有门户网站，</w:t>
      </w:r>
      <w:r>
        <w:rPr>
          <w:rFonts w:hint="eastAsia" w:ascii="仿宋_GB2312" w:hAnsi="仿宋" w:eastAsia="仿宋_GB2312"/>
          <w:sz w:val="32"/>
          <w:szCs w:val="32"/>
          <w:lang w:eastAsia="zh-CN"/>
        </w:rPr>
        <w:t>请</w:t>
      </w:r>
      <w:r>
        <w:rPr>
          <w:rFonts w:hint="eastAsia" w:ascii="仿宋_GB2312" w:hAnsi="仿宋" w:eastAsia="仿宋_GB2312"/>
          <w:sz w:val="32"/>
          <w:szCs w:val="32"/>
        </w:rPr>
        <w:t>财政代为公开。</w:t>
      </w:r>
    </w:p>
    <w:p w14:paraId="53B04204">
      <w:pPr>
        <w:spacing w:line="570" w:lineRule="exact"/>
        <w:ind w:firstLine="640" w:firstLineChars="200"/>
        <w:jc w:val="both"/>
        <w:rPr>
          <w:rFonts w:eastAsia="黑体"/>
          <w:sz w:val="32"/>
          <w:szCs w:val="32"/>
        </w:rPr>
      </w:pPr>
      <w:r>
        <w:rPr>
          <w:rFonts w:hint="eastAsia" w:eastAsia="黑体"/>
          <w:sz w:val="32"/>
          <w:szCs w:val="32"/>
        </w:rPr>
        <w:t>十、</w:t>
      </w:r>
      <w:r>
        <w:rPr>
          <w:rFonts w:eastAsia="黑体"/>
          <w:sz w:val="32"/>
          <w:szCs w:val="32"/>
        </w:rPr>
        <w:t>其他需要说明的情况</w:t>
      </w:r>
    </w:p>
    <w:p w14:paraId="11C3C6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黑体"/>
          <w:sz w:val="32"/>
          <w:szCs w:val="32"/>
        </w:rPr>
      </w:pPr>
      <w:r>
        <w:rPr>
          <w:rFonts w:hint="eastAsia" w:ascii="仿宋_GB2312" w:hAnsi="仿宋" w:eastAsia="仿宋_GB2312"/>
          <w:sz w:val="32"/>
          <w:szCs w:val="32"/>
          <w:lang w:eastAsia="zh-CN"/>
        </w:rPr>
        <w:t>无。</w:t>
      </w:r>
    </w:p>
    <w:sectPr>
      <w:footerReference r:id="rId3" w:type="default"/>
      <w:footerReference r:id="rId4" w:type="even"/>
      <w:pgSz w:w="11906" w:h="16838"/>
      <w:pgMar w:top="1531" w:right="1474" w:bottom="1383" w:left="164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D22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1C6A367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974B">
    <w:pPr>
      <w:pStyle w:val="3"/>
      <w:framePr w:wrap="around" w:vAnchor="text" w:hAnchor="margin" w:xAlign="center" w:y="1"/>
      <w:rPr>
        <w:rStyle w:val="8"/>
      </w:rPr>
    </w:pPr>
    <w:r>
      <w:fldChar w:fldCharType="begin"/>
    </w:r>
    <w:r>
      <w:rPr>
        <w:rStyle w:val="8"/>
      </w:rPr>
      <w:instrText xml:space="preserve">PAGE  </w:instrText>
    </w:r>
    <w:r>
      <w:fldChar w:fldCharType="end"/>
    </w:r>
  </w:p>
  <w:p w14:paraId="1493120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ZTA2MzM4YzMyZGNjNWFiN2M3ZjFkZWE2MzIyNGYifQ=="/>
  </w:docVars>
  <w:rsids>
    <w:rsidRoot w:val="0025709B"/>
    <w:rsid w:val="00007A74"/>
    <w:rsid w:val="000115A8"/>
    <w:rsid w:val="0002548C"/>
    <w:rsid w:val="0005403B"/>
    <w:rsid w:val="0005720D"/>
    <w:rsid w:val="000A1F15"/>
    <w:rsid w:val="000B26D6"/>
    <w:rsid w:val="000C121B"/>
    <w:rsid w:val="000C7EFE"/>
    <w:rsid w:val="000D36F0"/>
    <w:rsid w:val="000D386E"/>
    <w:rsid w:val="000D4651"/>
    <w:rsid w:val="000D465C"/>
    <w:rsid w:val="000D67BE"/>
    <w:rsid w:val="000F7C74"/>
    <w:rsid w:val="001238E8"/>
    <w:rsid w:val="00133A4D"/>
    <w:rsid w:val="0015570A"/>
    <w:rsid w:val="001823BD"/>
    <w:rsid w:val="001B4B4B"/>
    <w:rsid w:val="001E0659"/>
    <w:rsid w:val="001F0F73"/>
    <w:rsid w:val="00211964"/>
    <w:rsid w:val="002232AA"/>
    <w:rsid w:val="00223AD4"/>
    <w:rsid w:val="00225DBE"/>
    <w:rsid w:val="0022639F"/>
    <w:rsid w:val="0025709B"/>
    <w:rsid w:val="00273E3C"/>
    <w:rsid w:val="00281414"/>
    <w:rsid w:val="00285DC4"/>
    <w:rsid w:val="002860AB"/>
    <w:rsid w:val="002C5840"/>
    <w:rsid w:val="002F6832"/>
    <w:rsid w:val="00304BCB"/>
    <w:rsid w:val="00305DE7"/>
    <w:rsid w:val="00325D68"/>
    <w:rsid w:val="00335DC6"/>
    <w:rsid w:val="00336DD5"/>
    <w:rsid w:val="00337C9E"/>
    <w:rsid w:val="00346899"/>
    <w:rsid w:val="00355FB4"/>
    <w:rsid w:val="00367D3A"/>
    <w:rsid w:val="00377727"/>
    <w:rsid w:val="00377B8D"/>
    <w:rsid w:val="0039242A"/>
    <w:rsid w:val="00395023"/>
    <w:rsid w:val="003C1ACF"/>
    <w:rsid w:val="003C6D10"/>
    <w:rsid w:val="003D6A37"/>
    <w:rsid w:val="003F4A1A"/>
    <w:rsid w:val="004010DF"/>
    <w:rsid w:val="00404043"/>
    <w:rsid w:val="00404645"/>
    <w:rsid w:val="00406F42"/>
    <w:rsid w:val="00440731"/>
    <w:rsid w:val="0045098C"/>
    <w:rsid w:val="00485910"/>
    <w:rsid w:val="00486B64"/>
    <w:rsid w:val="00490ED0"/>
    <w:rsid w:val="004E3926"/>
    <w:rsid w:val="004E5117"/>
    <w:rsid w:val="004F233C"/>
    <w:rsid w:val="00503FF0"/>
    <w:rsid w:val="0050434E"/>
    <w:rsid w:val="0053087F"/>
    <w:rsid w:val="00531BBB"/>
    <w:rsid w:val="00541CBB"/>
    <w:rsid w:val="00552922"/>
    <w:rsid w:val="005544A9"/>
    <w:rsid w:val="00564256"/>
    <w:rsid w:val="00574567"/>
    <w:rsid w:val="00593ABF"/>
    <w:rsid w:val="00594546"/>
    <w:rsid w:val="005A1D33"/>
    <w:rsid w:val="005A72D8"/>
    <w:rsid w:val="005C1D10"/>
    <w:rsid w:val="005C5960"/>
    <w:rsid w:val="005D524E"/>
    <w:rsid w:val="005F79BC"/>
    <w:rsid w:val="00613FCD"/>
    <w:rsid w:val="006328C9"/>
    <w:rsid w:val="0065143A"/>
    <w:rsid w:val="006564AE"/>
    <w:rsid w:val="00665CFF"/>
    <w:rsid w:val="006768B6"/>
    <w:rsid w:val="00677E1A"/>
    <w:rsid w:val="00690A9B"/>
    <w:rsid w:val="006959D5"/>
    <w:rsid w:val="006A2DAE"/>
    <w:rsid w:val="006B0342"/>
    <w:rsid w:val="006B24D7"/>
    <w:rsid w:val="006F218E"/>
    <w:rsid w:val="006F6886"/>
    <w:rsid w:val="00704010"/>
    <w:rsid w:val="00707BA9"/>
    <w:rsid w:val="0071748F"/>
    <w:rsid w:val="00736E13"/>
    <w:rsid w:val="007421FF"/>
    <w:rsid w:val="00743F73"/>
    <w:rsid w:val="0075677B"/>
    <w:rsid w:val="00756803"/>
    <w:rsid w:val="0077548E"/>
    <w:rsid w:val="00782BDD"/>
    <w:rsid w:val="00785659"/>
    <w:rsid w:val="007902C5"/>
    <w:rsid w:val="00792571"/>
    <w:rsid w:val="007A0150"/>
    <w:rsid w:val="007A5C8C"/>
    <w:rsid w:val="007B2F86"/>
    <w:rsid w:val="007B51BB"/>
    <w:rsid w:val="007B590D"/>
    <w:rsid w:val="007E3DAE"/>
    <w:rsid w:val="007E7992"/>
    <w:rsid w:val="00821D97"/>
    <w:rsid w:val="00840968"/>
    <w:rsid w:val="008410FB"/>
    <w:rsid w:val="00854AE1"/>
    <w:rsid w:val="00863BB0"/>
    <w:rsid w:val="00872F51"/>
    <w:rsid w:val="008A0B48"/>
    <w:rsid w:val="008B1215"/>
    <w:rsid w:val="008F2AEA"/>
    <w:rsid w:val="00930B7D"/>
    <w:rsid w:val="00947D9C"/>
    <w:rsid w:val="009528DC"/>
    <w:rsid w:val="009770D5"/>
    <w:rsid w:val="0097786C"/>
    <w:rsid w:val="00997522"/>
    <w:rsid w:val="009C6005"/>
    <w:rsid w:val="009D1B91"/>
    <w:rsid w:val="009D4E5E"/>
    <w:rsid w:val="009E1B7F"/>
    <w:rsid w:val="009E3934"/>
    <w:rsid w:val="00A17009"/>
    <w:rsid w:val="00A21BFE"/>
    <w:rsid w:val="00A262DE"/>
    <w:rsid w:val="00A3192B"/>
    <w:rsid w:val="00A328DD"/>
    <w:rsid w:val="00A37DAF"/>
    <w:rsid w:val="00A43CD5"/>
    <w:rsid w:val="00A77784"/>
    <w:rsid w:val="00A84C84"/>
    <w:rsid w:val="00A947FC"/>
    <w:rsid w:val="00A9699C"/>
    <w:rsid w:val="00A96C2C"/>
    <w:rsid w:val="00AA6ABC"/>
    <w:rsid w:val="00AA6F55"/>
    <w:rsid w:val="00AD1FC7"/>
    <w:rsid w:val="00AD434D"/>
    <w:rsid w:val="00AE3221"/>
    <w:rsid w:val="00AE7C47"/>
    <w:rsid w:val="00B125BB"/>
    <w:rsid w:val="00B20CFA"/>
    <w:rsid w:val="00B2310F"/>
    <w:rsid w:val="00B53A88"/>
    <w:rsid w:val="00B756F5"/>
    <w:rsid w:val="00BA4195"/>
    <w:rsid w:val="00BB7B70"/>
    <w:rsid w:val="00BC3FFE"/>
    <w:rsid w:val="00BD687D"/>
    <w:rsid w:val="00BE2F4F"/>
    <w:rsid w:val="00BE37B2"/>
    <w:rsid w:val="00BF367B"/>
    <w:rsid w:val="00BF38B9"/>
    <w:rsid w:val="00BF78D2"/>
    <w:rsid w:val="00C13031"/>
    <w:rsid w:val="00C25F7D"/>
    <w:rsid w:val="00C33CEF"/>
    <w:rsid w:val="00C5011E"/>
    <w:rsid w:val="00C5521E"/>
    <w:rsid w:val="00C622EB"/>
    <w:rsid w:val="00C910A5"/>
    <w:rsid w:val="00C93BB1"/>
    <w:rsid w:val="00CA433C"/>
    <w:rsid w:val="00CB23D1"/>
    <w:rsid w:val="00CF3FBD"/>
    <w:rsid w:val="00D020EA"/>
    <w:rsid w:val="00D11C43"/>
    <w:rsid w:val="00D13329"/>
    <w:rsid w:val="00D25702"/>
    <w:rsid w:val="00D41DE6"/>
    <w:rsid w:val="00D51DD4"/>
    <w:rsid w:val="00D529BF"/>
    <w:rsid w:val="00DA02C8"/>
    <w:rsid w:val="00DA1D17"/>
    <w:rsid w:val="00DA795A"/>
    <w:rsid w:val="00DB0ECF"/>
    <w:rsid w:val="00DB59E7"/>
    <w:rsid w:val="00DC70E8"/>
    <w:rsid w:val="00DC7E05"/>
    <w:rsid w:val="00DD7319"/>
    <w:rsid w:val="00DE084C"/>
    <w:rsid w:val="00DE493A"/>
    <w:rsid w:val="00DE5CE8"/>
    <w:rsid w:val="00DE7A48"/>
    <w:rsid w:val="00DF6597"/>
    <w:rsid w:val="00E21D12"/>
    <w:rsid w:val="00E26E18"/>
    <w:rsid w:val="00E303CC"/>
    <w:rsid w:val="00E32441"/>
    <w:rsid w:val="00E53C74"/>
    <w:rsid w:val="00E77F27"/>
    <w:rsid w:val="00E822C2"/>
    <w:rsid w:val="00E95C5B"/>
    <w:rsid w:val="00EA7F09"/>
    <w:rsid w:val="00EC30BE"/>
    <w:rsid w:val="00EC37D2"/>
    <w:rsid w:val="00ED6A1B"/>
    <w:rsid w:val="00ED6D57"/>
    <w:rsid w:val="00EF44F4"/>
    <w:rsid w:val="00EF7349"/>
    <w:rsid w:val="00F23069"/>
    <w:rsid w:val="00F267AC"/>
    <w:rsid w:val="00F37C62"/>
    <w:rsid w:val="00F44FA5"/>
    <w:rsid w:val="00F52A3D"/>
    <w:rsid w:val="00F61D9C"/>
    <w:rsid w:val="00F700E5"/>
    <w:rsid w:val="00F732FF"/>
    <w:rsid w:val="00F83ABE"/>
    <w:rsid w:val="00F92C7C"/>
    <w:rsid w:val="00FA43BB"/>
    <w:rsid w:val="00FA4C99"/>
    <w:rsid w:val="00FA55A0"/>
    <w:rsid w:val="00FC35CB"/>
    <w:rsid w:val="00FC649D"/>
    <w:rsid w:val="00FE0AB5"/>
    <w:rsid w:val="00FF7B55"/>
    <w:rsid w:val="015C1987"/>
    <w:rsid w:val="01A979F9"/>
    <w:rsid w:val="02B90061"/>
    <w:rsid w:val="040E4592"/>
    <w:rsid w:val="04137B3B"/>
    <w:rsid w:val="04D86C17"/>
    <w:rsid w:val="06894068"/>
    <w:rsid w:val="08B11144"/>
    <w:rsid w:val="09972933"/>
    <w:rsid w:val="0A6B0F64"/>
    <w:rsid w:val="0A991E34"/>
    <w:rsid w:val="0C2D0885"/>
    <w:rsid w:val="0D010459"/>
    <w:rsid w:val="0D3077C0"/>
    <w:rsid w:val="0D733E77"/>
    <w:rsid w:val="0DCA4CEF"/>
    <w:rsid w:val="0F7459F8"/>
    <w:rsid w:val="107318FE"/>
    <w:rsid w:val="130C7035"/>
    <w:rsid w:val="14AA76D3"/>
    <w:rsid w:val="151775BA"/>
    <w:rsid w:val="165F1C3C"/>
    <w:rsid w:val="19353964"/>
    <w:rsid w:val="19511A90"/>
    <w:rsid w:val="19EC0A79"/>
    <w:rsid w:val="1B754A9E"/>
    <w:rsid w:val="1C1D5257"/>
    <w:rsid w:val="1C8E6B61"/>
    <w:rsid w:val="1DD545EF"/>
    <w:rsid w:val="1DFB6413"/>
    <w:rsid w:val="1FBC4FAF"/>
    <w:rsid w:val="201A233A"/>
    <w:rsid w:val="202020C6"/>
    <w:rsid w:val="20A02E38"/>
    <w:rsid w:val="242E01C0"/>
    <w:rsid w:val="24870D32"/>
    <w:rsid w:val="279D7EFE"/>
    <w:rsid w:val="280C22E7"/>
    <w:rsid w:val="289E0439"/>
    <w:rsid w:val="2AAC23A8"/>
    <w:rsid w:val="2E783624"/>
    <w:rsid w:val="2E96627E"/>
    <w:rsid w:val="2F53636F"/>
    <w:rsid w:val="2F6C40E1"/>
    <w:rsid w:val="2FBE65BC"/>
    <w:rsid w:val="3031257A"/>
    <w:rsid w:val="309A4F92"/>
    <w:rsid w:val="318F6C86"/>
    <w:rsid w:val="325454D5"/>
    <w:rsid w:val="326C0DBB"/>
    <w:rsid w:val="33380BF8"/>
    <w:rsid w:val="34312399"/>
    <w:rsid w:val="35F8514C"/>
    <w:rsid w:val="369E6634"/>
    <w:rsid w:val="37727331"/>
    <w:rsid w:val="38DE2C24"/>
    <w:rsid w:val="3925738A"/>
    <w:rsid w:val="3B524CF9"/>
    <w:rsid w:val="3D672041"/>
    <w:rsid w:val="3D916B06"/>
    <w:rsid w:val="3F3D531C"/>
    <w:rsid w:val="3FA018A0"/>
    <w:rsid w:val="42356A60"/>
    <w:rsid w:val="43931450"/>
    <w:rsid w:val="47563270"/>
    <w:rsid w:val="4A4D503C"/>
    <w:rsid w:val="4AE14E43"/>
    <w:rsid w:val="4B8B73E2"/>
    <w:rsid w:val="4C673FBA"/>
    <w:rsid w:val="4C7C3CD9"/>
    <w:rsid w:val="4E400973"/>
    <w:rsid w:val="4F471F98"/>
    <w:rsid w:val="4F482F88"/>
    <w:rsid w:val="4F6E7CC4"/>
    <w:rsid w:val="515661FD"/>
    <w:rsid w:val="51893DAE"/>
    <w:rsid w:val="519311FF"/>
    <w:rsid w:val="51943402"/>
    <w:rsid w:val="524906DF"/>
    <w:rsid w:val="52882F09"/>
    <w:rsid w:val="535350EA"/>
    <w:rsid w:val="53960072"/>
    <w:rsid w:val="54C0055D"/>
    <w:rsid w:val="54F508B7"/>
    <w:rsid w:val="560C1580"/>
    <w:rsid w:val="56CE70F0"/>
    <w:rsid w:val="58C66148"/>
    <w:rsid w:val="5A7406C4"/>
    <w:rsid w:val="5AC61E51"/>
    <w:rsid w:val="5BD424BB"/>
    <w:rsid w:val="5CD63DDD"/>
    <w:rsid w:val="5F404995"/>
    <w:rsid w:val="614B7978"/>
    <w:rsid w:val="625C375B"/>
    <w:rsid w:val="62A57292"/>
    <w:rsid w:val="62C36004"/>
    <w:rsid w:val="62FD4145"/>
    <w:rsid w:val="63AC3DC1"/>
    <w:rsid w:val="64834286"/>
    <w:rsid w:val="653C56A3"/>
    <w:rsid w:val="65E72ED2"/>
    <w:rsid w:val="678C5F50"/>
    <w:rsid w:val="6BFFB721"/>
    <w:rsid w:val="6ECB1B80"/>
    <w:rsid w:val="6ED74E58"/>
    <w:rsid w:val="6EED12C1"/>
    <w:rsid w:val="6F3516F0"/>
    <w:rsid w:val="6F6A1399"/>
    <w:rsid w:val="703379DD"/>
    <w:rsid w:val="705A0CC9"/>
    <w:rsid w:val="7126414F"/>
    <w:rsid w:val="71585501"/>
    <w:rsid w:val="740438D8"/>
    <w:rsid w:val="75453776"/>
    <w:rsid w:val="761E6A3A"/>
    <w:rsid w:val="773F5769"/>
    <w:rsid w:val="7B006DE5"/>
    <w:rsid w:val="7B2368A0"/>
    <w:rsid w:val="7B70649A"/>
    <w:rsid w:val="7B7534DE"/>
    <w:rsid w:val="7D0548C4"/>
    <w:rsid w:val="7D25564B"/>
    <w:rsid w:val="7F833DB1"/>
    <w:rsid w:val="7F9E546B"/>
    <w:rsid w:val="9FFDD5BA"/>
    <w:rsid w:val="AD7F44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kern w:val="0"/>
      <w:sz w:val="24"/>
    </w:rPr>
  </w:style>
  <w:style w:type="character" w:styleId="8">
    <w:name w:val="page number"/>
    <w:basedOn w:val="7"/>
    <w:qFormat/>
    <w:uiPriority w:val="0"/>
  </w:style>
  <w:style w:type="character" w:styleId="9">
    <w:name w:val="Hyperlink"/>
    <w:basedOn w:val="7"/>
    <w:qFormat/>
    <w:uiPriority w:val="99"/>
    <w:rPr>
      <w:rFonts w:cs="Times New Roman"/>
      <w:color w:val="0000FF"/>
      <w:u w:val="single"/>
    </w:rPr>
  </w:style>
  <w:style w:type="character" w:customStyle="1" w:styleId="10">
    <w:name w:val="页眉 Char"/>
    <w:basedOn w:val="7"/>
    <w:link w:val="4"/>
    <w:qFormat/>
    <w:uiPriority w:val="0"/>
    <w:rPr>
      <w:kern w:val="2"/>
      <w:sz w:val="18"/>
      <w:szCs w:val="18"/>
    </w:rPr>
  </w:style>
  <w:style w:type="paragraph" w:customStyle="1" w:styleId="11">
    <w:name w:val="_Style 1"/>
    <w:basedOn w:val="1"/>
    <w:qFormat/>
    <w:uiPriority w:val="99"/>
    <w:pPr>
      <w:ind w:firstLine="420" w:firstLineChars="200"/>
    </w:pPr>
    <w:rPr>
      <w:rFonts w:ascii="Calibri" w:hAnsi="Calibri" w:eastAsia="宋体" w:cs="Times New Roman"/>
      <w:szCs w:val="22"/>
    </w:rPr>
  </w:style>
  <w:style w:type="paragraph" w:customStyle="1" w:styleId="12">
    <w:name w:val="列出段落1"/>
    <w:basedOn w:val="1"/>
    <w:qFormat/>
    <w:uiPriority w:val="34"/>
    <w:pPr>
      <w:ind w:firstLine="420" w:firstLineChars="200"/>
    </w:pPr>
    <w:rPr>
      <w:rFonts w:ascii="仿宋" w:hAnsi="仿宋"/>
      <w:kern w:val="0"/>
      <w:sz w:val="28"/>
    </w:rPr>
  </w:style>
  <w:style w:type="paragraph" w:styleId="13">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430</Words>
  <Characters>512</Characters>
  <Lines>4</Lines>
  <Paragraphs>1</Paragraphs>
  <TotalTime>0</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2014-02-17T17:33:00Z</dcterms:created>
  <dc:creator>LGP</dc:creator>
  <cp:lastModifiedBy>烈焰</cp:lastModifiedBy>
  <cp:lastPrinted>2025-06-26T17:22:00Z</cp:lastPrinted>
  <dcterms:modified xsi:type="dcterms:W3CDTF">2025-10-28T08:09:27Z</dcterms:modified>
  <dc:title>关于解决零陵区促进就业小额担保贷款贴息资金的请示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9E8B807E71D1436389CEAB5491271699_13</vt:lpwstr>
  </property>
  <property fmtid="{D5CDD505-2E9C-101B-9397-08002B2CF9AE}" pid="4" name="KSOTemplateDocerSaveRecord">
    <vt:lpwstr>eyJoZGlkIjoiNGMwOGY0YjY4Yzg0OTQ4YTNkOGViNDI0MmJlNWU1ODIiLCJ1c2VySWQiOiIxMTIyNjM2NDExIn0=</vt:lpwstr>
  </property>
</Properties>
</file>