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5B0E9">
      <w:pPr>
        <w:spacing w:line="600" w:lineRule="exact"/>
        <w:rPr>
          <w:rFonts w:eastAsia="黑体"/>
          <w:kern w:val="0"/>
          <w:sz w:val="32"/>
          <w:szCs w:val="32"/>
        </w:rPr>
      </w:pPr>
    </w:p>
    <w:p w14:paraId="74787A16">
      <w:pPr>
        <w:spacing w:line="600" w:lineRule="exact"/>
        <w:rPr>
          <w:rFonts w:eastAsia="黑体"/>
          <w:kern w:val="0"/>
          <w:sz w:val="32"/>
          <w:szCs w:val="32"/>
        </w:rPr>
      </w:pPr>
      <w:r>
        <w:rPr>
          <w:rFonts w:hint="eastAsia" w:eastAsia="黑体"/>
          <w:kern w:val="0"/>
          <w:sz w:val="32"/>
          <w:szCs w:val="32"/>
        </w:rPr>
        <w:t>附件</w:t>
      </w:r>
      <w:r>
        <w:rPr>
          <w:rFonts w:eastAsia="黑体"/>
          <w:kern w:val="0"/>
          <w:sz w:val="32"/>
          <w:szCs w:val="32"/>
        </w:rPr>
        <w:t>3</w:t>
      </w:r>
    </w:p>
    <w:p w14:paraId="6A094944">
      <w:pPr>
        <w:spacing w:line="600" w:lineRule="exact"/>
        <w:rPr>
          <w:rFonts w:eastAsia="黑体"/>
          <w:kern w:val="0"/>
          <w:sz w:val="32"/>
          <w:szCs w:val="32"/>
        </w:rPr>
      </w:pPr>
    </w:p>
    <w:p w14:paraId="1EF6BB68">
      <w:pPr>
        <w:spacing w:line="600" w:lineRule="exact"/>
        <w:rPr>
          <w:rFonts w:eastAsia="黑体"/>
          <w:kern w:val="0"/>
          <w:sz w:val="32"/>
          <w:szCs w:val="32"/>
        </w:rPr>
      </w:pPr>
    </w:p>
    <w:p w14:paraId="655AFCD2">
      <w:pPr>
        <w:spacing w:line="600" w:lineRule="exact"/>
        <w:rPr>
          <w:rFonts w:eastAsia="黑体"/>
          <w:kern w:val="0"/>
          <w:sz w:val="32"/>
          <w:szCs w:val="32"/>
        </w:rPr>
      </w:pPr>
    </w:p>
    <w:p w14:paraId="095EE2F4">
      <w:pPr>
        <w:spacing w:line="600" w:lineRule="exact"/>
        <w:rPr>
          <w:rFonts w:eastAsia="黑体"/>
          <w:kern w:val="0"/>
          <w:sz w:val="32"/>
          <w:szCs w:val="32"/>
        </w:rPr>
      </w:pPr>
    </w:p>
    <w:p w14:paraId="51DBBB3E">
      <w:pPr>
        <w:jc w:val="center"/>
        <w:rPr>
          <w:rFonts w:eastAsia="方正小标宋_GBK"/>
          <w:sz w:val="48"/>
          <w:szCs w:val="48"/>
        </w:rPr>
      </w:pPr>
      <w:r>
        <w:rPr>
          <w:rFonts w:eastAsia="方正小标宋_GBK"/>
          <w:sz w:val="48"/>
          <w:szCs w:val="48"/>
        </w:rPr>
        <w:t>202</w:t>
      </w:r>
      <w:r>
        <w:rPr>
          <w:rFonts w:hint="eastAsia" w:eastAsia="方正小标宋_GBK"/>
          <w:sz w:val="48"/>
          <w:szCs w:val="48"/>
          <w:lang w:val="en-US" w:eastAsia="zh-CN"/>
        </w:rPr>
        <w:t>4</w:t>
      </w:r>
      <w:r>
        <w:rPr>
          <w:rFonts w:hint="eastAsia" w:eastAsia="方正小标宋_GBK"/>
          <w:sz w:val="48"/>
          <w:szCs w:val="48"/>
        </w:rPr>
        <w:t>年度政法委整体支出</w:t>
      </w:r>
    </w:p>
    <w:p w14:paraId="36C75238">
      <w:pPr>
        <w:jc w:val="center"/>
        <w:rPr>
          <w:rFonts w:eastAsia="方正小标宋_GBK"/>
          <w:sz w:val="48"/>
          <w:szCs w:val="48"/>
        </w:rPr>
      </w:pPr>
      <w:r>
        <w:rPr>
          <w:rFonts w:hint="eastAsia" w:eastAsia="方正小标宋_GBK"/>
          <w:sz w:val="48"/>
          <w:szCs w:val="48"/>
        </w:rPr>
        <w:t>绩效自评报告</w:t>
      </w:r>
    </w:p>
    <w:p w14:paraId="1974B6AC">
      <w:pPr>
        <w:jc w:val="center"/>
        <w:rPr>
          <w:rFonts w:eastAsia="楷体_GB2312"/>
          <w:b/>
          <w:sz w:val="32"/>
          <w:szCs w:val="32"/>
        </w:rPr>
      </w:pPr>
      <w:r>
        <w:rPr>
          <w:rFonts w:eastAsia="楷体_GB2312"/>
          <w:b/>
          <w:sz w:val="32"/>
          <w:szCs w:val="32"/>
        </w:rPr>
        <w:t xml:space="preserve"> </w:t>
      </w:r>
    </w:p>
    <w:p w14:paraId="6EED0BC8">
      <w:pPr>
        <w:jc w:val="center"/>
        <w:rPr>
          <w:rFonts w:eastAsia="黑体"/>
          <w:sz w:val="32"/>
          <w:szCs w:val="32"/>
        </w:rPr>
      </w:pPr>
    </w:p>
    <w:p w14:paraId="23FFF704">
      <w:pPr>
        <w:rPr>
          <w:rFonts w:eastAsia="黑体"/>
          <w:sz w:val="44"/>
          <w:szCs w:val="44"/>
        </w:rPr>
      </w:pPr>
    </w:p>
    <w:p w14:paraId="69B6B810">
      <w:pPr>
        <w:ind w:firstLine="880" w:firstLineChars="200"/>
        <w:jc w:val="center"/>
        <w:rPr>
          <w:rFonts w:eastAsia="黑体"/>
          <w:sz w:val="44"/>
          <w:szCs w:val="44"/>
        </w:rPr>
      </w:pPr>
    </w:p>
    <w:p w14:paraId="68AFBE0F">
      <w:pPr>
        <w:ind w:firstLine="880" w:firstLineChars="200"/>
        <w:jc w:val="center"/>
        <w:rPr>
          <w:rFonts w:eastAsia="黑体"/>
          <w:sz w:val="44"/>
          <w:szCs w:val="44"/>
        </w:rPr>
      </w:pPr>
    </w:p>
    <w:p w14:paraId="2D5BE3C4">
      <w:pPr>
        <w:ind w:firstLine="880" w:firstLineChars="200"/>
        <w:jc w:val="center"/>
        <w:rPr>
          <w:rFonts w:eastAsia="黑体"/>
          <w:sz w:val="44"/>
          <w:szCs w:val="44"/>
        </w:rPr>
      </w:pPr>
    </w:p>
    <w:p w14:paraId="78039C48">
      <w:pPr>
        <w:ind w:firstLine="880" w:firstLineChars="200"/>
        <w:jc w:val="center"/>
        <w:rPr>
          <w:rFonts w:eastAsia="黑体"/>
          <w:sz w:val="44"/>
          <w:szCs w:val="44"/>
        </w:rPr>
      </w:pPr>
    </w:p>
    <w:p w14:paraId="47AD7F63">
      <w:pPr>
        <w:ind w:firstLine="880" w:firstLineChars="200"/>
        <w:jc w:val="center"/>
        <w:rPr>
          <w:rFonts w:eastAsia="黑体"/>
          <w:sz w:val="44"/>
          <w:szCs w:val="44"/>
        </w:rPr>
      </w:pPr>
    </w:p>
    <w:p w14:paraId="7C1DAA91">
      <w:pPr>
        <w:rPr>
          <w:rFonts w:eastAsia="黑体"/>
          <w:sz w:val="44"/>
          <w:szCs w:val="44"/>
        </w:rPr>
      </w:pPr>
    </w:p>
    <w:p w14:paraId="6476D58D">
      <w:pPr>
        <w:ind w:firstLine="880" w:firstLineChars="200"/>
        <w:jc w:val="center"/>
        <w:rPr>
          <w:rFonts w:eastAsia="黑体"/>
          <w:sz w:val="44"/>
          <w:szCs w:val="44"/>
        </w:rPr>
      </w:pPr>
    </w:p>
    <w:p w14:paraId="43BAEDF7">
      <w:pPr>
        <w:ind w:firstLine="720" w:firstLineChars="200"/>
        <w:jc w:val="center"/>
        <w:rPr>
          <w:rFonts w:eastAsia="黑体"/>
          <w:sz w:val="36"/>
          <w:szCs w:val="36"/>
        </w:rPr>
      </w:pPr>
      <w:r>
        <w:rPr>
          <w:rFonts w:hint="eastAsia" w:eastAsia="黑体"/>
          <w:sz w:val="36"/>
          <w:szCs w:val="36"/>
        </w:rPr>
        <w:t>中共永州市零陵区委政法委员会</w:t>
      </w:r>
    </w:p>
    <w:p w14:paraId="182BE3B4">
      <w:pPr>
        <w:jc w:val="center"/>
        <w:rPr>
          <w:rFonts w:eastAsia="黑体"/>
          <w:sz w:val="32"/>
          <w:szCs w:val="32"/>
        </w:rPr>
      </w:pPr>
    </w:p>
    <w:p w14:paraId="50DC67B1">
      <w:pPr>
        <w:jc w:val="center"/>
        <w:rPr>
          <w:rFonts w:eastAsia="黑体"/>
          <w:sz w:val="32"/>
          <w:szCs w:val="32"/>
        </w:rPr>
      </w:pPr>
    </w:p>
    <w:p w14:paraId="06694A4B">
      <w:pPr>
        <w:spacing w:line="600" w:lineRule="exact"/>
        <w:ind w:firstLine="640" w:firstLineChars="200"/>
        <w:rPr>
          <w:rFonts w:eastAsia="黑体"/>
          <w:sz w:val="32"/>
          <w:szCs w:val="32"/>
        </w:rPr>
      </w:pPr>
      <w:r>
        <w:rPr>
          <w:rFonts w:hint="eastAsia" w:eastAsia="黑体"/>
          <w:sz w:val="32"/>
          <w:szCs w:val="32"/>
        </w:rPr>
        <w:t>一、基本情况</w:t>
      </w:r>
    </w:p>
    <w:p w14:paraId="49696360">
      <w:pPr>
        <w:spacing w:line="600" w:lineRule="exact"/>
        <w:ind w:firstLine="540" w:firstLineChars="200"/>
        <w:rPr>
          <w:rFonts w:eastAsia="黑体"/>
          <w:sz w:val="32"/>
          <w:szCs w:val="32"/>
        </w:rPr>
      </w:pPr>
      <w:r>
        <w:rPr>
          <w:rFonts w:hint="eastAsia"/>
          <w:color w:val="333333"/>
          <w:sz w:val="27"/>
          <w:szCs w:val="27"/>
          <w:shd w:val="clear" w:color="auto" w:fill="FCFCFC"/>
        </w:rPr>
        <w:t>（</w:t>
      </w:r>
      <w:r>
        <w:rPr>
          <w:color w:val="333333"/>
          <w:sz w:val="27"/>
          <w:szCs w:val="27"/>
          <w:shd w:val="clear" w:color="auto" w:fill="FCFCFC"/>
        </w:rPr>
        <w:t>1</w:t>
      </w:r>
      <w:r>
        <w:rPr>
          <w:rFonts w:hint="eastAsia"/>
          <w:color w:val="333333"/>
          <w:sz w:val="27"/>
          <w:szCs w:val="27"/>
          <w:shd w:val="clear" w:color="auto" w:fill="FCFCFC"/>
        </w:rPr>
        <w:t>）主要职能</w:t>
      </w:r>
    </w:p>
    <w:p w14:paraId="254B22B8">
      <w:pPr>
        <w:ind w:firstLine="540" w:firstLineChars="200"/>
        <w:rPr>
          <w:color w:val="333333"/>
          <w:sz w:val="27"/>
          <w:szCs w:val="27"/>
          <w:shd w:val="clear" w:color="auto" w:fill="FCFCFC"/>
        </w:rPr>
      </w:pPr>
      <w:r>
        <w:rPr>
          <w:rFonts w:hint="eastAsia"/>
          <w:color w:val="333333"/>
          <w:sz w:val="27"/>
          <w:szCs w:val="27"/>
          <w:shd w:val="clear" w:color="auto" w:fill="FCFCFC"/>
        </w:rPr>
        <w:t>零陵区委政法委担负着维护社会稳定、社会治安综合治理、执法监督、队伍建设等重要任务，主要职责是：</w:t>
      </w:r>
    </w:p>
    <w:p w14:paraId="15BB6906">
      <w:pPr>
        <w:ind w:firstLine="540" w:firstLineChars="200"/>
        <w:rPr>
          <w:color w:val="333333"/>
          <w:sz w:val="27"/>
          <w:szCs w:val="27"/>
          <w:shd w:val="clear" w:color="auto" w:fill="FCFCFC"/>
        </w:rPr>
      </w:pPr>
      <w:r>
        <w:rPr>
          <w:color w:val="333333"/>
          <w:sz w:val="27"/>
          <w:szCs w:val="27"/>
          <w:shd w:val="clear" w:color="auto" w:fill="FCFCFC"/>
        </w:rPr>
        <w:t>1</w:t>
      </w:r>
      <w:r>
        <w:rPr>
          <w:rFonts w:hint="eastAsia"/>
          <w:color w:val="333333"/>
          <w:sz w:val="27"/>
          <w:szCs w:val="27"/>
          <w:shd w:val="clear" w:color="auto" w:fill="FCFCFC"/>
        </w:rPr>
        <w:t>、根据党的路线方针政策和党委的部署，研究制定贯彻落实的具体措施，统一政法各部门的思想和行动。</w:t>
      </w:r>
    </w:p>
    <w:p w14:paraId="595B5F3E">
      <w:pPr>
        <w:ind w:firstLine="540" w:firstLineChars="200"/>
        <w:rPr>
          <w:color w:val="333333"/>
          <w:sz w:val="27"/>
          <w:szCs w:val="27"/>
          <w:shd w:val="clear" w:color="auto" w:fill="FCFCFC"/>
        </w:rPr>
      </w:pPr>
      <w:r>
        <w:rPr>
          <w:color w:val="333333"/>
          <w:sz w:val="27"/>
          <w:szCs w:val="27"/>
          <w:shd w:val="clear" w:color="auto" w:fill="FCFCFC"/>
        </w:rPr>
        <w:t>2</w:t>
      </w:r>
      <w:r>
        <w:rPr>
          <w:rFonts w:hint="eastAsia"/>
          <w:color w:val="333333"/>
          <w:sz w:val="27"/>
          <w:szCs w:val="27"/>
          <w:shd w:val="clear" w:color="auto" w:fill="FCFCFC"/>
        </w:rPr>
        <w:t>、组织、指导维护社会稳定工作，掌握和分析社会稳定情况，协调处理群体性事件。</w:t>
      </w:r>
    </w:p>
    <w:p w14:paraId="1C5A08F5">
      <w:pPr>
        <w:ind w:firstLine="540" w:firstLineChars="200"/>
        <w:rPr>
          <w:color w:val="333333"/>
          <w:sz w:val="27"/>
          <w:szCs w:val="27"/>
          <w:shd w:val="clear" w:color="auto" w:fill="FCFCFC"/>
        </w:rPr>
      </w:pPr>
      <w:r>
        <w:rPr>
          <w:color w:val="333333"/>
          <w:sz w:val="27"/>
          <w:szCs w:val="27"/>
          <w:shd w:val="clear" w:color="auto" w:fill="FCFCFC"/>
        </w:rPr>
        <w:t>3</w:t>
      </w:r>
      <w:r>
        <w:rPr>
          <w:rFonts w:hint="eastAsia"/>
          <w:color w:val="333333"/>
          <w:sz w:val="27"/>
          <w:szCs w:val="27"/>
          <w:shd w:val="clear" w:color="auto" w:fill="FCFCFC"/>
        </w:rPr>
        <w:t>、检查政法部门公正廉洁执法的情况，结合实际，研究制定促进公正廉洁执法的具体办法。</w:t>
      </w:r>
    </w:p>
    <w:p w14:paraId="7F0A3B78">
      <w:pPr>
        <w:ind w:firstLine="540" w:firstLineChars="200"/>
        <w:rPr>
          <w:color w:val="333333"/>
          <w:sz w:val="27"/>
          <w:szCs w:val="27"/>
          <w:shd w:val="clear" w:color="auto" w:fill="FCFCFC"/>
        </w:rPr>
      </w:pPr>
      <w:r>
        <w:rPr>
          <w:color w:val="333333"/>
          <w:sz w:val="27"/>
          <w:szCs w:val="27"/>
          <w:shd w:val="clear" w:color="auto" w:fill="FCFCFC"/>
        </w:rPr>
        <w:t>4</w:t>
      </w:r>
      <w:r>
        <w:rPr>
          <w:rFonts w:hint="eastAsia"/>
          <w:color w:val="333333"/>
          <w:sz w:val="27"/>
          <w:szCs w:val="27"/>
          <w:shd w:val="clear" w:color="auto" w:fill="FCFCFC"/>
        </w:rPr>
        <w:t>、大力支持和严格监督政法各部门依法行使职权，指导和协调政法各部门在依法相互制约的同时密切配合，督促大案要案的查处工作。</w:t>
      </w:r>
    </w:p>
    <w:p w14:paraId="5F78DB5B">
      <w:pPr>
        <w:ind w:firstLine="540" w:firstLineChars="200"/>
        <w:rPr>
          <w:color w:val="333333"/>
          <w:sz w:val="27"/>
          <w:szCs w:val="27"/>
          <w:shd w:val="clear" w:color="auto" w:fill="FCFCFC"/>
        </w:rPr>
      </w:pPr>
      <w:r>
        <w:rPr>
          <w:color w:val="333333"/>
          <w:sz w:val="27"/>
          <w:szCs w:val="27"/>
          <w:shd w:val="clear" w:color="auto" w:fill="FCFCFC"/>
        </w:rPr>
        <w:t>5</w:t>
      </w:r>
      <w:r>
        <w:rPr>
          <w:rFonts w:hint="eastAsia"/>
          <w:color w:val="333333"/>
          <w:sz w:val="27"/>
          <w:szCs w:val="27"/>
          <w:shd w:val="clear" w:color="auto" w:fill="FCFCFC"/>
        </w:rPr>
        <w:t>、组织、协调社会治安综合治理工作，落实平安建设措施，推进社会管理创新，营造安定的社会环境。</w:t>
      </w:r>
    </w:p>
    <w:p w14:paraId="2F15E19E">
      <w:pPr>
        <w:ind w:firstLine="540" w:firstLineChars="200"/>
        <w:rPr>
          <w:color w:val="333333"/>
          <w:sz w:val="27"/>
          <w:szCs w:val="27"/>
          <w:shd w:val="clear" w:color="auto" w:fill="FCFCFC"/>
        </w:rPr>
      </w:pPr>
      <w:r>
        <w:rPr>
          <w:color w:val="333333"/>
          <w:sz w:val="27"/>
          <w:szCs w:val="27"/>
          <w:shd w:val="clear" w:color="auto" w:fill="FCFCFC"/>
        </w:rPr>
        <w:t>6</w:t>
      </w:r>
      <w:r>
        <w:rPr>
          <w:rFonts w:hint="eastAsia"/>
          <w:color w:val="333333"/>
          <w:sz w:val="27"/>
          <w:szCs w:val="27"/>
          <w:shd w:val="clear" w:color="auto" w:fill="FCFCFC"/>
        </w:rPr>
        <w:t>、组织构建大调解工作体系，排查化解矛盾隐患，指导、协调、推动政法部门做好涉法涉诉信访工作。</w:t>
      </w:r>
    </w:p>
    <w:p w14:paraId="55D28F5D">
      <w:pPr>
        <w:pStyle w:val="16"/>
        <w:ind w:firstLine="31680"/>
        <w:rPr>
          <w:rFonts w:ascii="Times New Roman" w:hAnsi="Times New Roman"/>
          <w:color w:val="333333"/>
          <w:sz w:val="27"/>
          <w:szCs w:val="27"/>
          <w:shd w:val="clear" w:color="auto" w:fill="FCFCFC"/>
        </w:rPr>
      </w:pPr>
      <w:r>
        <w:rPr>
          <w:rFonts w:ascii="Times New Roman" w:hAnsi="Times New Roman"/>
          <w:color w:val="333333"/>
          <w:sz w:val="27"/>
          <w:szCs w:val="27"/>
          <w:shd w:val="clear" w:color="auto" w:fill="FCFCFC"/>
        </w:rPr>
        <w:t>7</w:t>
      </w:r>
      <w:r>
        <w:rPr>
          <w:rFonts w:hint="eastAsia" w:ascii="Times New Roman" w:hAnsi="Times New Roman"/>
          <w:color w:val="333333"/>
          <w:sz w:val="27"/>
          <w:szCs w:val="27"/>
          <w:shd w:val="clear" w:color="auto" w:fill="FCFCFC"/>
        </w:rPr>
        <w:t>、研究加强政法队伍建设和领导班子建设的措施，协助党委及其组织部门考察、管理政法部门的领导干部。</w:t>
      </w:r>
    </w:p>
    <w:p w14:paraId="4A306BB3">
      <w:pPr>
        <w:pStyle w:val="16"/>
        <w:ind w:firstLine="31680"/>
        <w:rPr>
          <w:rFonts w:ascii="Times New Roman" w:hAnsi="Times New Roman"/>
          <w:color w:val="333333"/>
          <w:sz w:val="27"/>
          <w:szCs w:val="27"/>
          <w:shd w:val="clear" w:color="auto" w:fill="FCFCFC"/>
        </w:rPr>
      </w:pPr>
      <w:r>
        <w:rPr>
          <w:rFonts w:ascii="Times New Roman" w:hAnsi="Times New Roman"/>
          <w:color w:val="333333"/>
          <w:sz w:val="27"/>
          <w:szCs w:val="27"/>
          <w:shd w:val="clear" w:color="auto" w:fill="FCFCFC"/>
        </w:rPr>
        <w:t>8</w:t>
      </w:r>
      <w:r>
        <w:rPr>
          <w:rFonts w:hint="eastAsia" w:ascii="Times New Roman" w:hAnsi="Times New Roman"/>
          <w:color w:val="333333"/>
          <w:sz w:val="27"/>
          <w:szCs w:val="27"/>
          <w:shd w:val="clear" w:color="auto" w:fill="FCFCFC"/>
        </w:rPr>
        <w:t>、组织、推动政法部门开展党风廉政建设，协助纪检部门查处违纪违法行为。</w:t>
      </w:r>
    </w:p>
    <w:p w14:paraId="4E6476E6">
      <w:pPr>
        <w:pStyle w:val="16"/>
        <w:ind w:firstLine="31680"/>
        <w:rPr>
          <w:rFonts w:ascii="Times New Roman" w:hAnsi="Times New Roman"/>
          <w:color w:val="333333"/>
          <w:sz w:val="27"/>
          <w:szCs w:val="27"/>
          <w:shd w:val="clear" w:color="auto" w:fill="FCFCFC"/>
        </w:rPr>
      </w:pPr>
      <w:r>
        <w:rPr>
          <w:rFonts w:ascii="Times New Roman" w:hAnsi="Times New Roman"/>
          <w:color w:val="333333"/>
          <w:sz w:val="27"/>
          <w:szCs w:val="27"/>
          <w:shd w:val="clear" w:color="auto" w:fill="FCFCFC"/>
        </w:rPr>
        <w:t>9</w:t>
      </w:r>
      <w:r>
        <w:rPr>
          <w:rFonts w:hint="eastAsia" w:ascii="Times New Roman" w:hAnsi="Times New Roman"/>
          <w:color w:val="333333"/>
          <w:sz w:val="27"/>
          <w:szCs w:val="27"/>
          <w:shd w:val="clear" w:color="auto" w:fill="FCFCFC"/>
        </w:rPr>
        <w:t>、研究分析涉及政法工作的舆论情况和影响社会稳定的舆情信息，指导、协调政法综治维稳宣传和舆论引导工作。</w:t>
      </w:r>
    </w:p>
    <w:p w14:paraId="10A56897">
      <w:pPr>
        <w:pStyle w:val="16"/>
        <w:ind w:firstLine="31680"/>
        <w:rPr>
          <w:rFonts w:ascii="Times New Roman" w:hAnsi="Times New Roman"/>
          <w:color w:val="333333"/>
          <w:sz w:val="27"/>
          <w:szCs w:val="27"/>
          <w:shd w:val="clear" w:color="auto" w:fill="FCFCFC"/>
        </w:rPr>
      </w:pPr>
      <w:r>
        <w:rPr>
          <w:rFonts w:ascii="Times New Roman" w:hAnsi="Times New Roman"/>
          <w:color w:val="333333"/>
          <w:sz w:val="27"/>
          <w:szCs w:val="27"/>
          <w:shd w:val="clear" w:color="auto" w:fill="FCFCFC"/>
        </w:rPr>
        <w:t>10</w:t>
      </w:r>
      <w:r>
        <w:rPr>
          <w:rFonts w:hint="eastAsia" w:ascii="Times New Roman" w:hAnsi="Times New Roman"/>
          <w:color w:val="333333"/>
          <w:sz w:val="27"/>
          <w:szCs w:val="27"/>
          <w:shd w:val="clear" w:color="auto" w:fill="FCFCFC"/>
        </w:rPr>
        <w:t>、及时向党委反映政法工作的重大情况，办理党委和上级党委政法委交办的其他事项。</w:t>
      </w:r>
    </w:p>
    <w:p w14:paraId="6A019931">
      <w:pPr>
        <w:ind w:firstLine="540" w:firstLineChars="200"/>
        <w:rPr>
          <w:color w:val="333333"/>
          <w:sz w:val="27"/>
          <w:szCs w:val="27"/>
          <w:shd w:val="clear" w:color="auto" w:fill="FCFCFC"/>
        </w:rPr>
      </w:pPr>
      <w:r>
        <w:rPr>
          <w:rFonts w:hint="eastAsia"/>
          <w:color w:val="333333"/>
          <w:sz w:val="27"/>
          <w:szCs w:val="27"/>
          <w:shd w:val="clear" w:color="auto" w:fill="FCFCFC"/>
        </w:rPr>
        <w:t>（</w:t>
      </w:r>
      <w:r>
        <w:rPr>
          <w:color w:val="333333"/>
          <w:sz w:val="27"/>
          <w:szCs w:val="27"/>
          <w:shd w:val="clear" w:color="auto" w:fill="FCFCFC"/>
        </w:rPr>
        <w:t>2</w:t>
      </w:r>
      <w:r>
        <w:rPr>
          <w:rFonts w:hint="eastAsia"/>
          <w:color w:val="333333"/>
          <w:sz w:val="27"/>
          <w:szCs w:val="27"/>
          <w:shd w:val="clear" w:color="auto" w:fill="FCFCFC"/>
        </w:rPr>
        <w:t>）机构设置</w:t>
      </w:r>
    </w:p>
    <w:p w14:paraId="182A7D13">
      <w:pPr>
        <w:pStyle w:val="16"/>
        <w:ind w:firstLine="31680"/>
        <w:rPr>
          <w:color w:val="333333"/>
          <w:sz w:val="27"/>
          <w:szCs w:val="27"/>
          <w:shd w:val="clear" w:color="auto" w:fill="FCFCFC"/>
        </w:rPr>
      </w:pPr>
      <w:r>
        <w:rPr>
          <w:rFonts w:hint="eastAsia"/>
          <w:color w:val="333333"/>
          <w:sz w:val="27"/>
          <w:szCs w:val="27"/>
          <w:shd w:val="clear" w:color="auto" w:fill="FCFCFC"/>
        </w:rPr>
        <w:t>永州市零陵区委政法委员会本级内设机构为11个：办公室、政工室、政治安全室、执法监督室、综治督导室、维稳指导室、反邪协调室、基层社会治理室、宣传教育室、政策研究室、扫黑督导室。内设临时机构2个：扫黑办、民调办。</w:t>
      </w:r>
    </w:p>
    <w:p w14:paraId="60F004A1">
      <w:pPr>
        <w:ind w:firstLine="540" w:firstLineChars="200"/>
        <w:rPr>
          <w:color w:val="333333"/>
          <w:sz w:val="27"/>
          <w:szCs w:val="27"/>
          <w:shd w:val="clear" w:color="auto" w:fill="FCFCFC"/>
        </w:rPr>
      </w:pPr>
      <w:r>
        <w:rPr>
          <w:rFonts w:hint="eastAsia"/>
          <w:color w:val="333333"/>
          <w:sz w:val="27"/>
          <w:szCs w:val="27"/>
          <w:shd w:val="clear" w:color="auto" w:fill="FCFCFC"/>
        </w:rPr>
        <w:t>（</w:t>
      </w:r>
      <w:r>
        <w:rPr>
          <w:color w:val="333333"/>
          <w:sz w:val="27"/>
          <w:szCs w:val="27"/>
          <w:shd w:val="clear" w:color="auto" w:fill="FCFCFC"/>
        </w:rPr>
        <w:t>3</w:t>
      </w:r>
      <w:r>
        <w:rPr>
          <w:rFonts w:hint="eastAsia"/>
          <w:color w:val="333333"/>
          <w:sz w:val="27"/>
          <w:szCs w:val="27"/>
          <w:shd w:val="clear" w:color="auto" w:fill="FCFCFC"/>
        </w:rPr>
        <w:t>）在职人员情况</w:t>
      </w:r>
    </w:p>
    <w:p w14:paraId="7606A5A2">
      <w:pPr>
        <w:pStyle w:val="16"/>
        <w:ind w:firstLine="31680"/>
        <w:rPr>
          <w:rFonts w:ascii="Times New Roman" w:hAnsi="Times New Roman"/>
          <w:color w:val="333333"/>
          <w:sz w:val="27"/>
          <w:szCs w:val="27"/>
          <w:shd w:val="clear" w:color="auto" w:fill="FCFCFC"/>
        </w:rPr>
      </w:pPr>
      <w:r>
        <w:rPr>
          <w:rFonts w:hint="eastAsia" w:ascii="Times New Roman" w:hAnsi="Times New Roman"/>
          <w:color w:val="333333"/>
          <w:sz w:val="27"/>
          <w:szCs w:val="27"/>
          <w:shd w:val="clear" w:color="auto" w:fill="FCFCFC"/>
        </w:rPr>
        <w:t>本部门核定编制数</w:t>
      </w:r>
      <w:r>
        <w:rPr>
          <w:rFonts w:hint="eastAsia" w:ascii="Times New Roman" w:hAnsi="Times New Roman"/>
          <w:color w:val="333333"/>
          <w:sz w:val="27"/>
          <w:szCs w:val="27"/>
          <w:shd w:val="clear" w:color="auto" w:fill="FCFCFC"/>
          <w:lang w:val="en-US" w:eastAsia="zh-CN"/>
        </w:rPr>
        <w:t>24</w:t>
      </w:r>
      <w:r>
        <w:rPr>
          <w:rFonts w:hint="eastAsia" w:ascii="Times New Roman" w:hAnsi="Times New Roman"/>
          <w:color w:val="333333"/>
          <w:sz w:val="27"/>
          <w:szCs w:val="27"/>
          <w:shd w:val="clear" w:color="auto" w:fill="FCFCFC"/>
        </w:rPr>
        <w:t>人，全额编制</w:t>
      </w:r>
      <w:r>
        <w:rPr>
          <w:rFonts w:hint="eastAsia" w:ascii="Times New Roman" w:hAnsi="Times New Roman"/>
          <w:color w:val="333333"/>
          <w:sz w:val="27"/>
          <w:szCs w:val="27"/>
          <w:shd w:val="clear" w:color="auto" w:fill="FCFCFC"/>
          <w:lang w:val="en-US" w:eastAsia="zh-CN"/>
        </w:rPr>
        <w:t>24</w:t>
      </w:r>
      <w:r>
        <w:rPr>
          <w:rFonts w:hint="eastAsia" w:ascii="Times New Roman" w:hAnsi="Times New Roman"/>
          <w:color w:val="333333"/>
          <w:sz w:val="27"/>
          <w:szCs w:val="27"/>
          <w:shd w:val="clear" w:color="auto" w:fill="FCFCFC"/>
        </w:rPr>
        <w:t>人，实有人数</w:t>
      </w:r>
      <w:r>
        <w:rPr>
          <w:rFonts w:hint="eastAsia" w:ascii="Times New Roman" w:hAnsi="Times New Roman"/>
          <w:color w:val="333333"/>
          <w:sz w:val="27"/>
          <w:szCs w:val="27"/>
          <w:shd w:val="clear" w:color="auto" w:fill="FCFCFC"/>
          <w:lang w:val="en-US" w:eastAsia="zh-CN"/>
        </w:rPr>
        <w:t>22</w:t>
      </w:r>
      <w:r>
        <w:rPr>
          <w:rFonts w:hint="eastAsia" w:ascii="Times New Roman" w:hAnsi="Times New Roman"/>
          <w:color w:val="333333"/>
          <w:sz w:val="27"/>
          <w:szCs w:val="27"/>
          <w:shd w:val="clear" w:color="auto" w:fill="FCFCFC"/>
        </w:rPr>
        <w:t>人，其中：在岗人员</w:t>
      </w:r>
      <w:r>
        <w:rPr>
          <w:rFonts w:hint="eastAsia" w:ascii="Times New Roman" w:hAnsi="Times New Roman"/>
          <w:color w:val="333333"/>
          <w:sz w:val="27"/>
          <w:szCs w:val="27"/>
          <w:shd w:val="clear" w:color="auto" w:fill="FCFCFC"/>
          <w:lang w:val="en-US" w:eastAsia="zh-CN"/>
        </w:rPr>
        <w:t>22</w:t>
      </w:r>
      <w:r>
        <w:rPr>
          <w:rFonts w:hint="eastAsia" w:ascii="Times New Roman" w:hAnsi="Times New Roman"/>
          <w:color w:val="333333"/>
          <w:sz w:val="27"/>
          <w:szCs w:val="27"/>
          <w:shd w:val="clear" w:color="auto" w:fill="FCFCFC"/>
        </w:rPr>
        <w:t>人，停薪留职人员0人，离退休人员14人。</w:t>
      </w:r>
    </w:p>
    <w:p w14:paraId="6B2452C5">
      <w:pPr>
        <w:pStyle w:val="15"/>
        <w:spacing w:line="600" w:lineRule="exact"/>
        <w:ind w:firstLine="31680"/>
        <w:rPr>
          <w:rFonts w:ascii="Times New Roman" w:hAnsi="Times New Roman" w:eastAsia="黑体"/>
          <w:sz w:val="32"/>
          <w:szCs w:val="32"/>
        </w:rPr>
      </w:pPr>
      <w:r>
        <w:rPr>
          <w:rFonts w:hint="eastAsia" w:ascii="Times New Roman" w:hAnsi="Times New Roman" w:eastAsia="黑体"/>
          <w:sz w:val="32"/>
          <w:szCs w:val="32"/>
        </w:rPr>
        <w:t>二、一般公共预算支出情况</w:t>
      </w:r>
    </w:p>
    <w:p w14:paraId="27A0BEF7">
      <w:pPr>
        <w:adjustRightInd w:val="0"/>
        <w:snapToGrid w:val="0"/>
        <w:spacing w:line="600" w:lineRule="exact"/>
        <w:ind w:firstLine="540" w:firstLineChars="200"/>
        <w:rPr>
          <w:rFonts w:hint="eastAsia"/>
          <w:color w:val="333333"/>
          <w:sz w:val="27"/>
          <w:szCs w:val="27"/>
          <w:shd w:val="clear" w:color="auto" w:fill="FCFCFC"/>
        </w:rPr>
      </w:pPr>
      <w:r>
        <w:rPr>
          <w:rFonts w:hint="eastAsia"/>
          <w:color w:val="333333"/>
          <w:sz w:val="27"/>
          <w:szCs w:val="27"/>
          <w:shd w:val="clear" w:color="auto" w:fill="FCFCFC"/>
        </w:rPr>
        <w:t>（一）收入支出预算安排情况。</w:t>
      </w:r>
    </w:p>
    <w:p w14:paraId="6FCDC58F">
      <w:pPr>
        <w:adjustRightInd w:val="0"/>
        <w:snapToGrid w:val="0"/>
        <w:spacing w:line="600" w:lineRule="exact"/>
        <w:ind w:firstLine="540" w:firstLineChars="200"/>
        <w:rPr>
          <w:rFonts w:hint="default"/>
          <w:color w:val="333333"/>
          <w:sz w:val="27"/>
          <w:szCs w:val="27"/>
          <w:shd w:val="clear" w:color="auto" w:fill="FCFCFC"/>
          <w:lang w:val="en-US" w:eastAsia="zh-CN"/>
        </w:rPr>
      </w:pPr>
      <w:r>
        <w:rPr>
          <w:rFonts w:hint="eastAsia"/>
          <w:color w:val="333333"/>
          <w:sz w:val="27"/>
          <w:szCs w:val="27"/>
          <w:shd w:val="clear" w:color="auto" w:fill="FCFCFC"/>
          <w:lang w:eastAsia="zh-CN"/>
        </w:rPr>
        <w:t>202</w:t>
      </w:r>
      <w:r>
        <w:rPr>
          <w:rFonts w:hint="eastAsia"/>
          <w:color w:val="333333"/>
          <w:sz w:val="27"/>
          <w:szCs w:val="27"/>
          <w:shd w:val="clear" w:color="auto" w:fill="FCFCFC"/>
          <w:lang w:val="en-US" w:eastAsia="zh-CN"/>
        </w:rPr>
        <w:t>4</w:t>
      </w:r>
      <w:r>
        <w:rPr>
          <w:rFonts w:hint="eastAsia"/>
          <w:color w:val="333333"/>
          <w:sz w:val="27"/>
          <w:szCs w:val="27"/>
          <w:shd w:val="clear" w:color="auto" w:fill="FCFCFC"/>
        </w:rPr>
        <w:t>年年初预算</w:t>
      </w:r>
      <w:r>
        <w:rPr>
          <w:rFonts w:hint="eastAsia"/>
          <w:color w:val="333333"/>
          <w:sz w:val="27"/>
          <w:szCs w:val="27"/>
          <w:shd w:val="clear" w:color="auto" w:fill="FCFCFC"/>
          <w:lang w:val="en-US" w:eastAsia="zh-CN"/>
        </w:rPr>
        <w:t>337.09万</w:t>
      </w:r>
      <w:r>
        <w:rPr>
          <w:rFonts w:hint="eastAsia"/>
          <w:color w:val="333333"/>
          <w:sz w:val="27"/>
          <w:szCs w:val="27"/>
          <w:shd w:val="clear" w:color="auto" w:fill="FCFCFC"/>
        </w:rPr>
        <w:t>元，与上年预算</w:t>
      </w:r>
      <w:r>
        <w:rPr>
          <w:rFonts w:hint="eastAsia"/>
          <w:color w:val="333333"/>
          <w:sz w:val="27"/>
          <w:szCs w:val="27"/>
          <w:shd w:val="clear" w:color="auto" w:fill="FCFCFC"/>
          <w:lang w:val="en-US" w:eastAsia="zh-CN"/>
        </w:rPr>
        <w:t>348.94</w:t>
      </w:r>
      <w:r>
        <w:rPr>
          <w:rFonts w:hint="eastAsia"/>
          <w:color w:val="333333"/>
          <w:sz w:val="27"/>
          <w:szCs w:val="27"/>
          <w:shd w:val="clear" w:color="auto" w:fill="FCFCFC"/>
        </w:rPr>
        <w:t>万元相比，减少</w:t>
      </w:r>
      <w:r>
        <w:rPr>
          <w:rFonts w:hint="eastAsia"/>
          <w:color w:val="333333"/>
          <w:sz w:val="27"/>
          <w:szCs w:val="27"/>
          <w:shd w:val="clear" w:color="auto" w:fill="FCFCFC"/>
          <w:lang w:val="en-US" w:eastAsia="zh-CN"/>
        </w:rPr>
        <w:t>11.85</w:t>
      </w:r>
      <w:r>
        <w:rPr>
          <w:rFonts w:hint="eastAsia"/>
          <w:color w:val="333333"/>
          <w:sz w:val="27"/>
          <w:szCs w:val="27"/>
          <w:shd w:val="clear" w:color="auto" w:fill="FCFCFC"/>
        </w:rPr>
        <w:t>万元，减少</w:t>
      </w:r>
      <w:r>
        <w:rPr>
          <w:rFonts w:hint="eastAsia"/>
          <w:color w:val="333333"/>
          <w:sz w:val="27"/>
          <w:szCs w:val="27"/>
          <w:shd w:val="clear" w:color="auto" w:fill="FCFCFC"/>
          <w:lang w:val="en-US" w:eastAsia="zh-CN"/>
        </w:rPr>
        <w:t>3.4</w:t>
      </w:r>
      <w:r>
        <w:rPr>
          <w:rFonts w:hint="eastAsia"/>
          <w:color w:val="333333"/>
          <w:sz w:val="27"/>
          <w:szCs w:val="27"/>
          <w:shd w:val="clear" w:color="auto" w:fill="FCFCFC"/>
        </w:rPr>
        <w:t>%。总支出</w:t>
      </w:r>
      <w:r>
        <w:rPr>
          <w:rFonts w:hint="eastAsia"/>
          <w:color w:val="333333"/>
          <w:sz w:val="27"/>
          <w:szCs w:val="27"/>
          <w:shd w:val="clear" w:color="auto" w:fill="FCFCFC"/>
          <w:lang w:val="en-US" w:eastAsia="zh-CN"/>
        </w:rPr>
        <w:t>337.09</w:t>
      </w:r>
      <w:r>
        <w:rPr>
          <w:rFonts w:hint="eastAsia"/>
          <w:color w:val="333333"/>
          <w:sz w:val="27"/>
          <w:szCs w:val="27"/>
          <w:shd w:val="clear" w:color="auto" w:fill="FCFCFC"/>
        </w:rPr>
        <w:t>万元，与上年总支出</w:t>
      </w:r>
      <w:r>
        <w:rPr>
          <w:rFonts w:hint="eastAsia"/>
          <w:color w:val="333333"/>
          <w:sz w:val="27"/>
          <w:szCs w:val="27"/>
          <w:shd w:val="clear" w:color="auto" w:fill="FCFCFC"/>
          <w:lang w:val="en-US" w:eastAsia="zh-CN"/>
        </w:rPr>
        <w:t>348.94</w:t>
      </w:r>
      <w:r>
        <w:rPr>
          <w:rFonts w:hint="eastAsia"/>
          <w:color w:val="333333"/>
          <w:sz w:val="27"/>
          <w:szCs w:val="27"/>
          <w:shd w:val="clear" w:color="auto" w:fill="FCFCFC"/>
        </w:rPr>
        <w:t>万元相比，减少</w:t>
      </w:r>
      <w:r>
        <w:rPr>
          <w:rFonts w:hint="eastAsia"/>
          <w:color w:val="333333"/>
          <w:sz w:val="27"/>
          <w:szCs w:val="27"/>
          <w:shd w:val="clear" w:color="auto" w:fill="FCFCFC"/>
          <w:lang w:val="en-US" w:eastAsia="zh-CN"/>
        </w:rPr>
        <w:t>11.85</w:t>
      </w:r>
      <w:r>
        <w:rPr>
          <w:rFonts w:hint="eastAsia"/>
          <w:color w:val="333333"/>
          <w:sz w:val="27"/>
          <w:szCs w:val="27"/>
          <w:shd w:val="clear" w:color="auto" w:fill="FCFCFC"/>
        </w:rPr>
        <w:t>万元，减少</w:t>
      </w:r>
      <w:r>
        <w:rPr>
          <w:rFonts w:hint="eastAsia"/>
          <w:color w:val="333333"/>
          <w:sz w:val="27"/>
          <w:szCs w:val="27"/>
          <w:shd w:val="clear" w:color="auto" w:fill="FCFCFC"/>
          <w:lang w:val="en-US" w:eastAsia="zh-CN"/>
        </w:rPr>
        <w:t>3.4</w:t>
      </w:r>
      <w:r>
        <w:rPr>
          <w:rFonts w:hint="eastAsia"/>
          <w:color w:val="333333"/>
          <w:sz w:val="27"/>
          <w:szCs w:val="27"/>
          <w:shd w:val="clear" w:color="auto" w:fill="FCFCFC"/>
        </w:rPr>
        <w:t>%，主要是因为</w:t>
      </w:r>
      <w:r>
        <w:rPr>
          <w:rFonts w:hint="eastAsia"/>
          <w:color w:val="333333"/>
          <w:sz w:val="27"/>
          <w:szCs w:val="27"/>
          <w:shd w:val="clear" w:color="auto" w:fill="FCFCFC"/>
          <w:lang w:val="en-US" w:eastAsia="zh-CN"/>
        </w:rPr>
        <w:t>2024年预算日常公用经费需根据2023年9月工资表人数为准，由于人员异动，两年人数相差6人，故导致公用经费相差10万元左右，进而导致预算减幅为3.4%</w:t>
      </w:r>
    </w:p>
    <w:p w14:paraId="2A5D36A0">
      <w:pPr>
        <w:adjustRightInd w:val="0"/>
        <w:snapToGrid w:val="0"/>
        <w:spacing w:line="600" w:lineRule="exact"/>
        <w:ind w:firstLine="540" w:firstLineChars="200"/>
        <w:rPr>
          <w:rFonts w:hint="eastAsia"/>
          <w:color w:val="333333"/>
          <w:sz w:val="27"/>
          <w:szCs w:val="27"/>
          <w:shd w:val="clear" w:color="auto" w:fill="FCFCFC"/>
        </w:rPr>
      </w:pPr>
      <w:r>
        <w:rPr>
          <w:rFonts w:hint="eastAsia"/>
          <w:color w:val="333333"/>
          <w:sz w:val="27"/>
          <w:szCs w:val="27"/>
          <w:shd w:val="clear" w:color="auto" w:fill="FCFCFC"/>
        </w:rPr>
        <w:t>（二）收入支出预算执行情况。</w:t>
      </w:r>
    </w:p>
    <w:p w14:paraId="14CD1C46">
      <w:pPr>
        <w:adjustRightInd w:val="0"/>
        <w:snapToGrid w:val="0"/>
        <w:spacing w:line="600" w:lineRule="exact"/>
        <w:ind w:firstLine="540" w:firstLineChars="200"/>
        <w:rPr>
          <w:rFonts w:hint="eastAsia"/>
          <w:color w:val="333333"/>
          <w:sz w:val="27"/>
          <w:szCs w:val="27"/>
          <w:shd w:val="clear" w:color="auto" w:fill="FCFCFC"/>
          <w:lang w:val="en-US" w:eastAsia="zh-CN"/>
        </w:rPr>
      </w:pPr>
      <w:r>
        <w:rPr>
          <w:rFonts w:hint="eastAsia"/>
          <w:color w:val="333333"/>
          <w:sz w:val="27"/>
          <w:szCs w:val="27"/>
          <w:shd w:val="clear" w:color="auto" w:fill="FCFCFC"/>
          <w:lang w:eastAsia="zh-CN"/>
        </w:rPr>
        <w:t>202</w:t>
      </w:r>
      <w:r>
        <w:rPr>
          <w:rFonts w:hint="eastAsia"/>
          <w:color w:val="333333"/>
          <w:sz w:val="27"/>
          <w:szCs w:val="27"/>
          <w:shd w:val="clear" w:color="auto" w:fill="FCFCFC"/>
          <w:lang w:val="en-US" w:eastAsia="zh-CN"/>
        </w:rPr>
        <w:t>4</w:t>
      </w:r>
      <w:r>
        <w:rPr>
          <w:rFonts w:hint="eastAsia"/>
          <w:color w:val="333333"/>
          <w:sz w:val="27"/>
          <w:szCs w:val="27"/>
          <w:shd w:val="clear" w:color="auto" w:fill="FCFCFC"/>
        </w:rPr>
        <w:t>年执行预算收入</w:t>
      </w:r>
      <w:r>
        <w:rPr>
          <w:rFonts w:hint="eastAsia"/>
          <w:color w:val="333333"/>
          <w:sz w:val="27"/>
          <w:szCs w:val="27"/>
          <w:shd w:val="clear" w:color="auto" w:fill="FCFCFC"/>
          <w:lang w:val="en-US" w:eastAsia="zh-CN"/>
        </w:rPr>
        <w:t>572.08</w:t>
      </w:r>
      <w:r>
        <w:rPr>
          <w:rFonts w:hint="eastAsia"/>
          <w:color w:val="333333"/>
          <w:sz w:val="27"/>
          <w:szCs w:val="27"/>
          <w:shd w:val="clear" w:color="auto" w:fill="FCFCFC"/>
        </w:rPr>
        <w:t>万元，与上年执行预算收入</w:t>
      </w:r>
      <w:r>
        <w:rPr>
          <w:rFonts w:hint="eastAsia"/>
          <w:color w:val="333333"/>
          <w:sz w:val="27"/>
          <w:szCs w:val="27"/>
          <w:shd w:val="clear" w:color="auto" w:fill="FCFCFC"/>
          <w:lang w:val="en-US" w:eastAsia="zh-CN"/>
        </w:rPr>
        <w:t>751.33</w:t>
      </w:r>
      <w:r>
        <w:rPr>
          <w:rFonts w:hint="eastAsia"/>
          <w:color w:val="333333"/>
          <w:sz w:val="27"/>
          <w:szCs w:val="27"/>
          <w:shd w:val="clear" w:color="auto" w:fill="FCFCFC"/>
        </w:rPr>
        <w:t>万元相比，</w:t>
      </w:r>
      <w:r>
        <w:rPr>
          <w:rFonts w:hint="eastAsia"/>
          <w:color w:val="333333"/>
          <w:sz w:val="27"/>
          <w:szCs w:val="27"/>
          <w:shd w:val="clear" w:color="auto" w:fill="FCFCFC"/>
          <w:lang w:eastAsia="zh-CN"/>
        </w:rPr>
        <w:t>减少</w:t>
      </w:r>
      <w:r>
        <w:rPr>
          <w:rFonts w:hint="eastAsia"/>
          <w:color w:val="333333"/>
          <w:sz w:val="27"/>
          <w:szCs w:val="27"/>
          <w:shd w:val="clear" w:color="auto" w:fill="FCFCFC"/>
          <w:lang w:val="en-US" w:eastAsia="zh-CN"/>
        </w:rPr>
        <w:t>179.26</w:t>
      </w:r>
      <w:r>
        <w:rPr>
          <w:rFonts w:hint="eastAsia"/>
          <w:color w:val="333333"/>
          <w:sz w:val="27"/>
          <w:szCs w:val="27"/>
          <w:shd w:val="clear" w:color="auto" w:fill="FCFCFC"/>
        </w:rPr>
        <w:t>万元，增加幅度为</w:t>
      </w:r>
      <w:r>
        <w:rPr>
          <w:rFonts w:hint="eastAsia"/>
          <w:color w:val="333333"/>
          <w:sz w:val="27"/>
          <w:szCs w:val="27"/>
          <w:shd w:val="clear" w:color="auto" w:fill="FCFCFC"/>
          <w:lang w:val="en-US" w:eastAsia="zh-CN"/>
        </w:rPr>
        <w:t>23.86</w:t>
      </w:r>
      <w:r>
        <w:rPr>
          <w:rFonts w:hint="eastAsia"/>
          <w:color w:val="333333"/>
          <w:sz w:val="27"/>
          <w:szCs w:val="27"/>
          <w:shd w:val="clear" w:color="auto" w:fill="FCFCFC"/>
        </w:rPr>
        <w:t>%。执行预算支出</w:t>
      </w:r>
      <w:r>
        <w:rPr>
          <w:rFonts w:hint="eastAsia"/>
          <w:color w:val="333333"/>
          <w:sz w:val="27"/>
          <w:szCs w:val="27"/>
          <w:shd w:val="clear" w:color="auto" w:fill="FCFCFC"/>
          <w:lang w:val="en-US" w:eastAsia="zh-CN"/>
        </w:rPr>
        <w:t>572.08</w:t>
      </w:r>
      <w:r>
        <w:rPr>
          <w:rFonts w:hint="eastAsia"/>
          <w:color w:val="333333"/>
          <w:sz w:val="27"/>
          <w:szCs w:val="27"/>
          <w:shd w:val="clear" w:color="auto" w:fill="FCFCFC"/>
        </w:rPr>
        <w:t>万元，与上年执行预算支出</w:t>
      </w:r>
      <w:r>
        <w:rPr>
          <w:rFonts w:hint="eastAsia"/>
          <w:color w:val="333333"/>
          <w:sz w:val="27"/>
          <w:szCs w:val="27"/>
          <w:shd w:val="clear" w:color="auto" w:fill="FCFCFC"/>
          <w:lang w:val="en-US" w:eastAsia="zh-CN"/>
        </w:rPr>
        <w:t>751.33</w:t>
      </w:r>
      <w:r>
        <w:rPr>
          <w:rFonts w:hint="eastAsia"/>
          <w:color w:val="333333"/>
          <w:sz w:val="27"/>
          <w:szCs w:val="27"/>
          <w:shd w:val="clear" w:color="auto" w:fill="FCFCFC"/>
        </w:rPr>
        <w:t>万元相比，</w:t>
      </w:r>
      <w:r>
        <w:rPr>
          <w:rFonts w:hint="eastAsia"/>
          <w:color w:val="333333"/>
          <w:sz w:val="27"/>
          <w:szCs w:val="27"/>
          <w:shd w:val="clear" w:color="auto" w:fill="FCFCFC"/>
          <w:lang w:eastAsia="zh-CN"/>
        </w:rPr>
        <w:t>减少</w:t>
      </w:r>
      <w:r>
        <w:rPr>
          <w:rFonts w:hint="eastAsia"/>
          <w:color w:val="333333"/>
          <w:sz w:val="27"/>
          <w:szCs w:val="27"/>
          <w:shd w:val="clear" w:color="auto" w:fill="FCFCFC"/>
          <w:lang w:val="en-US" w:eastAsia="zh-CN"/>
        </w:rPr>
        <w:t>179.26</w:t>
      </w:r>
      <w:r>
        <w:rPr>
          <w:rFonts w:hint="eastAsia"/>
          <w:color w:val="333333"/>
          <w:sz w:val="27"/>
          <w:szCs w:val="27"/>
          <w:shd w:val="clear" w:color="auto" w:fill="FCFCFC"/>
        </w:rPr>
        <w:t>万元，增加幅度为</w:t>
      </w:r>
      <w:r>
        <w:rPr>
          <w:rFonts w:hint="eastAsia"/>
          <w:color w:val="333333"/>
          <w:sz w:val="27"/>
          <w:szCs w:val="27"/>
          <w:shd w:val="clear" w:color="auto" w:fill="FCFCFC"/>
          <w:lang w:val="en-US" w:eastAsia="zh-CN"/>
        </w:rPr>
        <w:t>23.86</w:t>
      </w:r>
      <w:r>
        <w:rPr>
          <w:rFonts w:hint="eastAsia"/>
          <w:color w:val="333333"/>
          <w:sz w:val="27"/>
          <w:szCs w:val="27"/>
          <w:shd w:val="clear" w:color="auto" w:fill="FCFCFC"/>
        </w:rPr>
        <w:t>%，主要是</w:t>
      </w:r>
      <w:r>
        <w:rPr>
          <w:rFonts w:hint="eastAsia"/>
          <w:color w:val="333333"/>
          <w:sz w:val="27"/>
          <w:szCs w:val="27"/>
          <w:shd w:val="clear" w:color="auto" w:fill="FCFCFC"/>
          <w:lang w:val="en-US" w:eastAsia="zh-CN"/>
        </w:rPr>
        <w:t>2024年特定类项目资金及横向转拨资金大幅减少。</w:t>
      </w:r>
    </w:p>
    <w:p w14:paraId="55ACC5A0">
      <w:pPr>
        <w:adjustRightInd w:val="0"/>
        <w:snapToGrid w:val="0"/>
        <w:spacing w:line="600" w:lineRule="exact"/>
        <w:ind w:firstLine="540" w:firstLineChars="200"/>
        <w:rPr>
          <w:rFonts w:hint="eastAsia"/>
          <w:color w:val="333333"/>
          <w:sz w:val="27"/>
          <w:szCs w:val="27"/>
          <w:shd w:val="clear" w:color="auto" w:fill="FCFCFC"/>
        </w:rPr>
      </w:pPr>
      <w:r>
        <w:rPr>
          <w:rFonts w:hint="eastAsia"/>
          <w:color w:val="333333"/>
          <w:sz w:val="27"/>
          <w:szCs w:val="27"/>
          <w:shd w:val="clear" w:color="auto" w:fill="FCFCFC"/>
        </w:rPr>
        <w:t>1．收入支出与预算对比分析。</w:t>
      </w:r>
    </w:p>
    <w:p w14:paraId="7F7F6E8B">
      <w:pPr>
        <w:adjustRightInd w:val="0"/>
        <w:snapToGrid w:val="0"/>
        <w:spacing w:line="600" w:lineRule="exact"/>
        <w:ind w:firstLine="540" w:firstLineChars="200"/>
        <w:rPr>
          <w:rFonts w:hint="eastAsia"/>
          <w:color w:val="333333"/>
          <w:sz w:val="27"/>
          <w:szCs w:val="27"/>
          <w:shd w:val="clear" w:color="auto" w:fill="FCFCFC"/>
        </w:rPr>
      </w:pPr>
      <w:r>
        <w:rPr>
          <w:rFonts w:hint="eastAsia"/>
          <w:color w:val="333333"/>
          <w:sz w:val="27"/>
          <w:szCs w:val="27"/>
          <w:shd w:val="clear" w:color="auto" w:fill="FCFCFC"/>
        </w:rPr>
        <w:t>预、决算差异情况：</w:t>
      </w:r>
      <w:r>
        <w:rPr>
          <w:rFonts w:hint="eastAsia"/>
          <w:color w:val="333333"/>
          <w:sz w:val="27"/>
          <w:szCs w:val="27"/>
          <w:shd w:val="clear" w:color="auto" w:fill="FCFCFC"/>
          <w:lang w:eastAsia="zh-CN"/>
        </w:rPr>
        <w:t>2023</w:t>
      </w:r>
      <w:r>
        <w:rPr>
          <w:rFonts w:hint="eastAsia"/>
          <w:color w:val="333333"/>
          <w:sz w:val="27"/>
          <w:szCs w:val="27"/>
          <w:shd w:val="clear" w:color="auto" w:fill="FCFCFC"/>
        </w:rPr>
        <w:t>年度预决算无差异。</w:t>
      </w:r>
    </w:p>
    <w:p w14:paraId="3A611824">
      <w:pPr>
        <w:adjustRightInd w:val="0"/>
        <w:snapToGrid w:val="0"/>
        <w:spacing w:line="600" w:lineRule="exact"/>
        <w:ind w:firstLine="540" w:firstLineChars="200"/>
        <w:rPr>
          <w:rFonts w:hint="eastAsia"/>
          <w:color w:val="333333"/>
          <w:sz w:val="27"/>
          <w:szCs w:val="27"/>
          <w:shd w:val="clear" w:color="auto" w:fill="FCFCFC"/>
        </w:rPr>
      </w:pPr>
      <w:r>
        <w:rPr>
          <w:rFonts w:hint="eastAsia"/>
          <w:color w:val="333333"/>
          <w:sz w:val="27"/>
          <w:szCs w:val="27"/>
          <w:shd w:val="clear" w:color="auto" w:fill="FCFCFC"/>
        </w:rPr>
        <w:t>2．收入支出结构分析。</w:t>
      </w:r>
    </w:p>
    <w:p w14:paraId="7F9DBEF8">
      <w:pPr>
        <w:adjustRightInd w:val="0"/>
        <w:snapToGrid w:val="0"/>
        <w:spacing w:line="600" w:lineRule="exact"/>
        <w:ind w:firstLine="540" w:firstLineChars="200"/>
        <w:rPr>
          <w:rFonts w:hint="eastAsia"/>
          <w:color w:val="333333"/>
          <w:sz w:val="27"/>
          <w:szCs w:val="27"/>
          <w:shd w:val="clear" w:color="auto" w:fill="FCFCFC"/>
        </w:rPr>
      </w:pPr>
      <w:r>
        <w:rPr>
          <w:rFonts w:hint="eastAsia"/>
          <w:color w:val="333333"/>
          <w:sz w:val="27"/>
          <w:szCs w:val="27"/>
          <w:shd w:val="clear" w:color="auto" w:fill="FCFCFC"/>
        </w:rPr>
        <w:t>（1）各项收入占总收入的比重，各项支出占总支出的比重（可分别制作饼状图）。</w:t>
      </w:r>
    </w:p>
    <w:p w14:paraId="2331A61C">
      <w:pPr>
        <w:adjustRightInd w:val="0"/>
        <w:snapToGrid w:val="0"/>
        <w:spacing w:line="600" w:lineRule="exact"/>
        <w:ind w:firstLine="540" w:firstLineChars="200"/>
        <w:rPr>
          <w:rFonts w:hint="eastAsia"/>
          <w:color w:val="333333"/>
          <w:sz w:val="27"/>
          <w:szCs w:val="27"/>
          <w:shd w:val="clear" w:color="auto" w:fill="FCFCFC"/>
        </w:rPr>
      </w:pPr>
      <w:r>
        <w:rPr>
          <w:rFonts w:hint="eastAsia"/>
          <w:color w:val="333333"/>
          <w:sz w:val="27"/>
          <w:szCs w:val="27"/>
          <w:shd w:val="clear" w:color="auto" w:fill="FCFCFC"/>
        </w:rPr>
        <w:t>本年收入合计</w:t>
      </w:r>
      <w:r>
        <w:rPr>
          <w:rFonts w:hint="eastAsia"/>
          <w:color w:val="333333"/>
          <w:sz w:val="27"/>
          <w:szCs w:val="27"/>
          <w:shd w:val="clear" w:color="auto" w:fill="FCFCFC"/>
          <w:lang w:val="en-US" w:eastAsia="zh-CN"/>
        </w:rPr>
        <w:t>572.08</w:t>
      </w:r>
      <w:r>
        <w:rPr>
          <w:rFonts w:hint="eastAsia"/>
          <w:color w:val="333333"/>
          <w:sz w:val="27"/>
          <w:szCs w:val="27"/>
          <w:shd w:val="clear" w:color="auto" w:fill="FCFCFC"/>
        </w:rPr>
        <w:t>万元，其中：一般财政拨款收入</w:t>
      </w:r>
      <w:r>
        <w:rPr>
          <w:rFonts w:hint="eastAsia"/>
          <w:color w:val="333333"/>
          <w:sz w:val="27"/>
          <w:szCs w:val="27"/>
          <w:shd w:val="clear" w:color="auto" w:fill="FCFCFC"/>
          <w:lang w:val="en-US" w:eastAsia="zh-CN"/>
        </w:rPr>
        <w:t>572.08</w:t>
      </w:r>
      <w:r>
        <w:rPr>
          <w:rFonts w:hint="eastAsia"/>
          <w:color w:val="333333"/>
          <w:sz w:val="27"/>
          <w:szCs w:val="27"/>
          <w:shd w:val="clear" w:color="auto" w:fill="FCFCFC"/>
        </w:rPr>
        <w:t>万元，占</w:t>
      </w:r>
      <w:r>
        <w:rPr>
          <w:rFonts w:hint="eastAsia"/>
          <w:color w:val="333333"/>
          <w:sz w:val="27"/>
          <w:szCs w:val="27"/>
          <w:shd w:val="clear" w:color="auto" w:fill="FCFCFC"/>
          <w:lang w:val="en-US" w:eastAsia="zh-CN"/>
        </w:rPr>
        <w:t>100</w:t>
      </w:r>
      <w:r>
        <w:rPr>
          <w:rFonts w:hint="eastAsia"/>
          <w:color w:val="333333"/>
          <w:sz w:val="27"/>
          <w:szCs w:val="27"/>
          <w:shd w:val="clear" w:color="auto" w:fill="FCFCFC"/>
        </w:rPr>
        <w:t>；上级补助收入0万元，占0%；事业收0万元，占0%；经营收入0万元，占0%；附属单位上缴收入0万元，占0%；其他收入</w:t>
      </w:r>
      <w:r>
        <w:rPr>
          <w:rFonts w:hint="eastAsia"/>
          <w:color w:val="333333"/>
          <w:sz w:val="27"/>
          <w:szCs w:val="27"/>
          <w:shd w:val="clear" w:color="auto" w:fill="FCFCFC"/>
          <w:lang w:val="en-US" w:eastAsia="zh-CN"/>
        </w:rPr>
        <w:t>0</w:t>
      </w:r>
      <w:r>
        <w:rPr>
          <w:rFonts w:hint="eastAsia"/>
          <w:color w:val="333333"/>
          <w:sz w:val="27"/>
          <w:szCs w:val="27"/>
          <w:shd w:val="clear" w:color="auto" w:fill="FCFCFC"/>
        </w:rPr>
        <w:t>万元，占</w:t>
      </w:r>
      <w:r>
        <w:rPr>
          <w:rFonts w:hint="eastAsia"/>
          <w:color w:val="333333"/>
          <w:sz w:val="27"/>
          <w:szCs w:val="27"/>
          <w:shd w:val="clear" w:color="auto" w:fill="FCFCFC"/>
          <w:lang w:val="en-US" w:eastAsia="zh-CN"/>
        </w:rPr>
        <w:t>0%</w:t>
      </w:r>
      <w:r>
        <w:rPr>
          <w:rFonts w:hint="eastAsia"/>
          <w:color w:val="333333"/>
          <w:sz w:val="27"/>
          <w:szCs w:val="27"/>
          <w:shd w:val="clear" w:color="auto" w:fill="FCFCFC"/>
        </w:rPr>
        <w:t>。</w:t>
      </w:r>
    </w:p>
    <w:p w14:paraId="0A1C5EA4">
      <w:pPr>
        <w:adjustRightInd w:val="0"/>
        <w:snapToGrid w:val="0"/>
        <w:spacing w:line="600" w:lineRule="exact"/>
        <w:ind w:firstLine="540" w:firstLineChars="200"/>
        <w:rPr>
          <w:rFonts w:hint="eastAsia"/>
          <w:color w:val="333333"/>
          <w:sz w:val="27"/>
          <w:szCs w:val="27"/>
          <w:shd w:val="clear" w:color="auto" w:fill="FCFCFC"/>
        </w:rPr>
      </w:pPr>
      <w:r>
        <w:rPr>
          <w:rFonts w:hint="eastAsia"/>
          <w:color w:val="333333"/>
          <w:sz w:val="27"/>
          <w:szCs w:val="27"/>
          <w:shd w:val="clear" w:color="auto" w:fill="FCFCFC"/>
        </w:rPr>
        <w:t>本年支出合计</w:t>
      </w:r>
      <w:r>
        <w:rPr>
          <w:rFonts w:hint="eastAsia"/>
          <w:color w:val="333333"/>
          <w:sz w:val="27"/>
          <w:szCs w:val="27"/>
          <w:shd w:val="clear" w:color="auto" w:fill="FCFCFC"/>
          <w:lang w:val="en-US" w:eastAsia="zh-CN"/>
        </w:rPr>
        <w:t>572.08</w:t>
      </w:r>
      <w:r>
        <w:rPr>
          <w:rFonts w:hint="eastAsia"/>
          <w:color w:val="333333"/>
          <w:sz w:val="27"/>
          <w:szCs w:val="27"/>
          <w:shd w:val="clear" w:color="auto" w:fill="FCFCFC"/>
        </w:rPr>
        <w:t>元，其中：基本支出</w:t>
      </w:r>
      <w:r>
        <w:rPr>
          <w:rFonts w:hint="eastAsia"/>
          <w:color w:val="333333"/>
          <w:sz w:val="27"/>
          <w:szCs w:val="27"/>
          <w:shd w:val="clear" w:color="auto" w:fill="FCFCFC"/>
          <w:lang w:val="en-US" w:eastAsia="zh-CN"/>
        </w:rPr>
        <w:t>572.08</w:t>
      </w:r>
      <w:r>
        <w:rPr>
          <w:rFonts w:hint="eastAsia"/>
          <w:color w:val="333333"/>
          <w:sz w:val="27"/>
          <w:szCs w:val="27"/>
          <w:shd w:val="clear" w:color="auto" w:fill="FCFCFC"/>
        </w:rPr>
        <w:t>元，占总支出的100%；项目支出0万元，占总支出的0%；上缴上级支出0万元，占0%；经营支出0万元，占0%；对附属单位补助支出0万元，占0%。</w:t>
      </w:r>
    </w:p>
    <w:p w14:paraId="4E0EE809">
      <w:pPr>
        <w:adjustRightInd w:val="0"/>
        <w:snapToGrid w:val="0"/>
        <w:spacing w:line="600" w:lineRule="exact"/>
        <w:ind w:firstLine="540" w:firstLineChars="200"/>
        <w:rPr>
          <w:rFonts w:hint="eastAsia"/>
          <w:color w:val="333333"/>
          <w:sz w:val="27"/>
          <w:szCs w:val="27"/>
          <w:shd w:val="clear" w:color="auto" w:fill="FCFCFC"/>
        </w:rPr>
      </w:pPr>
      <w:r>
        <w:rPr>
          <w:rFonts w:hint="eastAsia"/>
          <w:color w:val="333333"/>
          <w:sz w:val="27"/>
          <w:szCs w:val="27"/>
          <w:shd w:val="clear" w:color="auto" w:fill="FCFCFC"/>
        </w:rPr>
        <w:t>收入支出与上年度对比情况及原因分析(可用柱形图或折线图)。</w:t>
      </w:r>
    </w:p>
    <w:p w14:paraId="5D79BD74">
      <w:pPr>
        <w:adjustRightInd w:val="0"/>
        <w:snapToGrid w:val="0"/>
        <w:spacing w:line="600" w:lineRule="exact"/>
        <w:ind w:firstLine="540" w:firstLineChars="200"/>
        <w:rPr>
          <w:rFonts w:hint="eastAsia"/>
          <w:color w:val="333333"/>
          <w:sz w:val="27"/>
          <w:szCs w:val="27"/>
          <w:shd w:val="clear" w:color="auto" w:fill="FCFCFC"/>
        </w:rPr>
      </w:pPr>
      <w:r>
        <w:rPr>
          <w:rFonts w:hint="eastAsia"/>
          <w:color w:val="333333"/>
          <w:sz w:val="27"/>
          <w:szCs w:val="27"/>
          <w:shd w:val="clear" w:color="auto" w:fill="FCFCFC"/>
          <w:lang w:eastAsia="zh-CN"/>
        </w:rPr>
        <w:t>202</w:t>
      </w:r>
      <w:r>
        <w:rPr>
          <w:rFonts w:hint="eastAsia"/>
          <w:color w:val="333333"/>
          <w:sz w:val="27"/>
          <w:szCs w:val="27"/>
          <w:shd w:val="clear" w:color="auto" w:fill="FCFCFC"/>
          <w:lang w:val="en-US" w:eastAsia="zh-CN"/>
        </w:rPr>
        <w:t>4</w:t>
      </w:r>
      <w:r>
        <w:rPr>
          <w:rFonts w:hint="eastAsia"/>
          <w:color w:val="333333"/>
          <w:sz w:val="27"/>
          <w:szCs w:val="27"/>
          <w:shd w:val="clear" w:color="auto" w:fill="FCFCFC"/>
        </w:rPr>
        <w:t>年度收支总计万元，与上年收支</w:t>
      </w:r>
      <w:r>
        <w:rPr>
          <w:rFonts w:hint="eastAsia"/>
          <w:color w:val="333333"/>
          <w:sz w:val="27"/>
          <w:szCs w:val="27"/>
          <w:shd w:val="clear" w:color="auto" w:fill="FCFCFC"/>
          <w:lang w:val="en-US" w:eastAsia="zh-CN"/>
        </w:rPr>
        <w:t>751.33</w:t>
      </w:r>
      <w:r>
        <w:rPr>
          <w:rFonts w:hint="eastAsia"/>
          <w:color w:val="333333"/>
          <w:sz w:val="27"/>
          <w:szCs w:val="27"/>
          <w:shd w:val="clear" w:color="auto" w:fill="FCFCFC"/>
        </w:rPr>
        <w:t>万元相比，</w:t>
      </w:r>
      <w:r>
        <w:rPr>
          <w:rFonts w:hint="eastAsia"/>
          <w:color w:val="333333"/>
          <w:sz w:val="27"/>
          <w:szCs w:val="27"/>
          <w:shd w:val="clear" w:color="auto" w:fill="FCFCFC"/>
          <w:lang w:eastAsia="zh-CN"/>
        </w:rPr>
        <w:t>减少</w:t>
      </w:r>
      <w:r>
        <w:rPr>
          <w:rFonts w:hint="eastAsia"/>
          <w:color w:val="333333"/>
          <w:sz w:val="27"/>
          <w:szCs w:val="27"/>
          <w:shd w:val="clear" w:color="auto" w:fill="FCFCFC"/>
          <w:lang w:val="en-US" w:eastAsia="zh-CN"/>
        </w:rPr>
        <w:t>179.26</w:t>
      </w:r>
      <w:r>
        <w:rPr>
          <w:rFonts w:hint="eastAsia"/>
          <w:color w:val="333333"/>
          <w:sz w:val="27"/>
          <w:szCs w:val="27"/>
          <w:shd w:val="clear" w:color="auto" w:fill="FCFCFC"/>
        </w:rPr>
        <w:t>万元，</w:t>
      </w:r>
      <w:r>
        <w:rPr>
          <w:rFonts w:hint="eastAsia"/>
          <w:color w:val="333333"/>
          <w:sz w:val="27"/>
          <w:szCs w:val="27"/>
          <w:shd w:val="clear" w:color="auto" w:fill="FCFCFC"/>
          <w:lang w:eastAsia="zh-CN"/>
        </w:rPr>
        <w:t>减少</w:t>
      </w:r>
      <w:r>
        <w:rPr>
          <w:rFonts w:hint="eastAsia"/>
          <w:color w:val="333333"/>
          <w:sz w:val="27"/>
          <w:szCs w:val="27"/>
          <w:shd w:val="clear" w:color="auto" w:fill="FCFCFC"/>
        </w:rPr>
        <w:t>幅度为</w:t>
      </w:r>
      <w:r>
        <w:rPr>
          <w:rFonts w:hint="eastAsia"/>
          <w:color w:val="333333"/>
          <w:sz w:val="27"/>
          <w:szCs w:val="27"/>
          <w:shd w:val="clear" w:color="auto" w:fill="FCFCFC"/>
          <w:lang w:val="en-US" w:eastAsia="zh-CN"/>
        </w:rPr>
        <w:t>23.86%</w:t>
      </w:r>
      <w:r>
        <w:rPr>
          <w:rFonts w:hint="eastAsia"/>
          <w:color w:val="333333"/>
          <w:sz w:val="27"/>
          <w:szCs w:val="27"/>
          <w:shd w:val="clear" w:color="auto" w:fill="FCFCFC"/>
        </w:rPr>
        <w:t>，主要是</w:t>
      </w:r>
      <w:r>
        <w:rPr>
          <w:rFonts w:hint="eastAsia"/>
          <w:color w:val="333333"/>
          <w:sz w:val="27"/>
          <w:szCs w:val="27"/>
          <w:shd w:val="clear" w:color="auto" w:fill="FCFCFC"/>
          <w:lang w:val="en-US" w:eastAsia="zh-CN"/>
        </w:rPr>
        <w:t>2024年特定类项目资金及横向转拨资金大幅减少。</w:t>
      </w:r>
    </w:p>
    <w:p w14:paraId="5C6441AF">
      <w:pPr>
        <w:adjustRightInd w:val="0"/>
        <w:snapToGrid w:val="0"/>
        <w:spacing w:line="600" w:lineRule="exact"/>
        <w:ind w:firstLine="540" w:firstLineChars="200"/>
        <w:rPr>
          <w:rFonts w:hint="eastAsia"/>
          <w:color w:val="333333"/>
          <w:sz w:val="27"/>
          <w:szCs w:val="27"/>
          <w:shd w:val="clear" w:color="auto" w:fill="FCFCFC"/>
        </w:rPr>
      </w:pPr>
      <w:r>
        <w:rPr>
          <w:rFonts w:hint="eastAsia"/>
          <w:color w:val="333333"/>
          <w:sz w:val="27"/>
          <w:szCs w:val="27"/>
          <w:shd w:val="clear" w:color="auto" w:fill="FCFCFC"/>
        </w:rPr>
        <w:t>3．支出按经济分类科目分析。</w:t>
      </w:r>
    </w:p>
    <w:p w14:paraId="5FF12B5D">
      <w:pPr>
        <w:adjustRightInd w:val="0"/>
        <w:snapToGrid w:val="0"/>
        <w:spacing w:line="600" w:lineRule="exact"/>
        <w:ind w:firstLine="540" w:firstLineChars="200"/>
        <w:rPr>
          <w:rFonts w:hint="eastAsia"/>
          <w:color w:val="333333"/>
          <w:sz w:val="27"/>
          <w:szCs w:val="27"/>
          <w:shd w:val="clear" w:color="auto" w:fill="FCFCFC"/>
        </w:rPr>
      </w:pPr>
      <w:r>
        <w:rPr>
          <w:rFonts w:hint="eastAsia"/>
          <w:color w:val="333333"/>
          <w:sz w:val="27"/>
          <w:szCs w:val="27"/>
          <w:shd w:val="clear" w:color="auto" w:fill="FCFCFC"/>
        </w:rPr>
        <w:t>（1）“三公”经费支出情况：</w:t>
      </w:r>
      <w:r>
        <w:rPr>
          <w:rFonts w:hint="eastAsia"/>
          <w:color w:val="333333"/>
          <w:sz w:val="27"/>
          <w:szCs w:val="27"/>
          <w:shd w:val="clear" w:color="auto" w:fill="FCFCFC"/>
          <w:lang w:eastAsia="zh-CN"/>
        </w:rPr>
        <w:t>20</w:t>
      </w:r>
      <w:r>
        <w:rPr>
          <w:rFonts w:hint="eastAsia"/>
          <w:color w:val="333333"/>
          <w:sz w:val="27"/>
          <w:szCs w:val="27"/>
          <w:shd w:val="clear" w:color="auto" w:fill="FCFCFC"/>
          <w:lang w:val="en-US" w:eastAsia="zh-CN"/>
        </w:rPr>
        <w:t>24</w:t>
      </w:r>
      <w:r>
        <w:rPr>
          <w:rFonts w:hint="eastAsia"/>
          <w:color w:val="333333"/>
          <w:sz w:val="27"/>
          <w:szCs w:val="27"/>
          <w:shd w:val="clear" w:color="auto" w:fill="FCFCFC"/>
        </w:rPr>
        <w:t>年度“三公经费”预算支出：因公出国（境）费支出为0万元;公务用车购置及运行费支出为2.19万元;公务接待费支出为</w:t>
      </w:r>
      <w:r>
        <w:rPr>
          <w:rFonts w:hint="eastAsia"/>
          <w:color w:val="333333"/>
          <w:sz w:val="27"/>
          <w:szCs w:val="27"/>
          <w:shd w:val="clear" w:color="auto" w:fill="FCFCFC"/>
          <w:lang w:val="en-US" w:eastAsia="zh-CN"/>
        </w:rPr>
        <w:t>4.37</w:t>
      </w:r>
      <w:r>
        <w:rPr>
          <w:rFonts w:hint="eastAsia"/>
          <w:color w:val="333333"/>
          <w:sz w:val="27"/>
          <w:szCs w:val="27"/>
          <w:shd w:val="clear" w:color="auto" w:fill="FCFCFC"/>
        </w:rPr>
        <w:t>万元；</w:t>
      </w:r>
    </w:p>
    <w:p w14:paraId="07B423E0">
      <w:pPr>
        <w:adjustRightInd w:val="0"/>
        <w:snapToGrid w:val="0"/>
        <w:spacing w:line="600" w:lineRule="exact"/>
        <w:ind w:firstLine="540" w:firstLineChars="200"/>
        <w:rPr>
          <w:rFonts w:hint="eastAsia"/>
          <w:color w:val="333333"/>
          <w:sz w:val="27"/>
          <w:szCs w:val="27"/>
          <w:shd w:val="clear" w:color="auto" w:fill="FCFCFC"/>
        </w:rPr>
      </w:pPr>
      <w:r>
        <w:rPr>
          <w:rFonts w:hint="eastAsia"/>
          <w:color w:val="333333"/>
          <w:sz w:val="27"/>
          <w:szCs w:val="27"/>
          <w:shd w:val="clear" w:color="auto" w:fill="FCFCFC"/>
        </w:rPr>
        <w:t>“三公经费”决算支出：因公出国（境）费支出决算为0万元;公务用车购置及运行费支出决算为</w:t>
      </w:r>
      <w:r>
        <w:rPr>
          <w:rFonts w:hint="eastAsia"/>
          <w:color w:val="333333"/>
          <w:sz w:val="27"/>
          <w:szCs w:val="27"/>
          <w:shd w:val="clear" w:color="auto" w:fill="FCFCFC"/>
          <w:lang w:val="en-US" w:eastAsia="zh-CN"/>
        </w:rPr>
        <w:t>2.19</w:t>
      </w:r>
      <w:r>
        <w:rPr>
          <w:rFonts w:hint="eastAsia"/>
          <w:color w:val="333333"/>
          <w:sz w:val="27"/>
          <w:szCs w:val="27"/>
          <w:shd w:val="clear" w:color="auto" w:fill="FCFCFC"/>
        </w:rPr>
        <w:t>万元;公务接待费支出决算为</w:t>
      </w:r>
      <w:r>
        <w:rPr>
          <w:rFonts w:hint="eastAsia"/>
          <w:color w:val="333333"/>
          <w:sz w:val="27"/>
          <w:szCs w:val="27"/>
          <w:shd w:val="clear" w:color="auto" w:fill="FCFCFC"/>
          <w:lang w:val="en-US" w:eastAsia="zh-CN"/>
        </w:rPr>
        <w:t>4.33</w:t>
      </w:r>
      <w:r>
        <w:rPr>
          <w:rFonts w:hint="eastAsia"/>
          <w:color w:val="333333"/>
          <w:sz w:val="27"/>
          <w:szCs w:val="27"/>
          <w:shd w:val="clear" w:color="auto" w:fill="FCFCFC"/>
        </w:rPr>
        <w:t>万元。</w:t>
      </w:r>
    </w:p>
    <w:p w14:paraId="4645BEAB">
      <w:pPr>
        <w:adjustRightInd w:val="0"/>
        <w:snapToGrid w:val="0"/>
        <w:spacing w:line="600" w:lineRule="exact"/>
        <w:ind w:firstLine="540" w:firstLineChars="200"/>
        <w:rPr>
          <w:rFonts w:hint="eastAsia"/>
          <w:color w:val="333333"/>
          <w:sz w:val="27"/>
          <w:szCs w:val="27"/>
          <w:shd w:val="clear" w:color="auto" w:fill="FCFCFC"/>
        </w:rPr>
      </w:pPr>
      <w:r>
        <w:rPr>
          <w:rFonts w:hint="eastAsia"/>
          <w:color w:val="333333"/>
          <w:sz w:val="27"/>
          <w:szCs w:val="27"/>
          <w:shd w:val="clear" w:color="auto" w:fill="FCFCFC"/>
          <w:lang w:eastAsia="zh-CN"/>
        </w:rPr>
        <w:t>202</w:t>
      </w:r>
      <w:r>
        <w:rPr>
          <w:rFonts w:hint="eastAsia"/>
          <w:color w:val="333333"/>
          <w:sz w:val="27"/>
          <w:szCs w:val="27"/>
          <w:shd w:val="clear" w:color="auto" w:fill="FCFCFC"/>
          <w:lang w:val="en-US" w:eastAsia="zh-CN"/>
        </w:rPr>
        <w:t>4</w:t>
      </w:r>
      <w:r>
        <w:rPr>
          <w:rFonts w:hint="eastAsia"/>
          <w:color w:val="333333"/>
          <w:sz w:val="27"/>
          <w:szCs w:val="27"/>
          <w:shd w:val="clear" w:color="auto" w:fill="FCFCFC"/>
        </w:rPr>
        <w:t>年度“三公”经费支出</w:t>
      </w:r>
      <w:r>
        <w:rPr>
          <w:rFonts w:hint="eastAsia"/>
          <w:color w:val="333333"/>
          <w:sz w:val="27"/>
          <w:szCs w:val="27"/>
          <w:shd w:val="clear" w:color="auto" w:fill="FCFCFC"/>
          <w:lang w:val="en-US" w:eastAsia="zh-CN"/>
        </w:rPr>
        <w:t>6.52</w:t>
      </w:r>
      <w:r>
        <w:rPr>
          <w:rFonts w:hint="eastAsia"/>
          <w:color w:val="333333"/>
          <w:sz w:val="27"/>
          <w:szCs w:val="27"/>
          <w:shd w:val="clear" w:color="auto" w:fill="FCFCFC"/>
        </w:rPr>
        <w:t>万元，</w:t>
      </w:r>
      <w:r>
        <w:rPr>
          <w:rFonts w:hint="eastAsia"/>
          <w:color w:val="333333"/>
          <w:sz w:val="27"/>
          <w:szCs w:val="27"/>
          <w:shd w:val="clear" w:color="auto" w:fill="FCFCFC"/>
          <w:lang w:eastAsia="zh-CN"/>
        </w:rPr>
        <w:t>20</w:t>
      </w:r>
      <w:r>
        <w:rPr>
          <w:rFonts w:hint="eastAsia"/>
          <w:color w:val="333333"/>
          <w:sz w:val="27"/>
          <w:szCs w:val="27"/>
          <w:shd w:val="clear" w:color="auto" w:fill="FCFCFC"/>
          <w:lang w:val="en-US" w:eastAsia="zh-CN"/>
        </w:rPr>
        <w:t>23</w:t>
      </w:r>
      <w:r>
        <w:rPr>
          <w:rFonts w:hint="eastAsia"/>
          <w:color w:val="333333"/>
          <w:sz w:val="27"/>
          <w:szCs w:val="27"/>
          <w:shd w:val="clear" w:color="auto" w:fill="FCFCFC"/>
        </w:rPr>
        <w:t>年支出</w:t>
      </w:r>
      <w:r>
        <w:rPr>
          <w:rFonts w:hint="eastAsia"/>
          <w:color w:val="333333"/>
          <w:sz w:val="27"/>
          <w:szCs w:val="27"/>
          <w:shd w:val="clear" w:color="auto" w:fill="FCFCFC"/>
          <w:lang w:val="en-US" w:eastAsia="zh-CN"/>
        </w:rPr>
        <w:t>25.87</w:t>
      </w:r>
      <w:r>
        <w:rPr>
          <w:rFonts w:hint="eastAsia"/>
          <w:color w:val="333333"/>
          <w:sz w:val="27"/>
          <w:szCs w:val="27"/>
          <w:shd w:val="clear" w:color="auto" w:fill="FCFCFC"/>
        </w:rPr>
        <w:t>万元，</w:t>
      </w:r>
      <w:r>
        <w:rPr>
          <w:rFonts w:hint="eastAsia"/>
          <w:color w:val="333333"/>
          <w:sz w:val="27"/>
          <w:szCs w:val="27"/>
          <w:shd w:val="clear" w:color="auto" w:fill="FCFCFC"/>
          <w:lang w:eastAsia="zh-CN"/>
        </w:rPr>
        <w:t>减少</w:t>
      </w:r>
      <w:r>
        <w:rPr>
          <w:rFonts w:hint="eastAsia"/>
          <w:color w:val="333333"/>
          <w:sz w:val="27"/>
          <w:szCs w:val="27"/>
          <w:shd w:val="clear" w:color="auto" w:fill="FCFCFC"/>
          <w:lang w:val="en-US" w:eastAsia="zh-CN"/>
        </w:rPr>
        <w:t>19.35</w:t>
      </w:r>
      <w:r>
        <w:rPr>
          <w:rFonts w:hint="eastAsia"/>
          <w:color w:val="333333"/>
          <w:sz w:val="27"/>
          <w:szCs w:val="27"/>
          <w:shd w:val="clear" w:color="auto" w:fill="FCFCFC"/>
        </w:rPr>
        <w:t>万元，</w:t>
      </w:r>
      <w:r>
        <w:rPr>
          <w:rFonts w:hint="eastAsia"/>
          <w:color w:val="333333"/>
          <w:sz w:val="27"/>
          <w:szCs w:val="27"/>
          <w:shd w:val="clear" w:color="auto" w:fill="FCFCFC"/>
          <w:lang w:eastAsia="zh-CN"/>
        </w:rPr>
        <w:t>减少</w:t>
      </w:r>
      <w:r>
        <w:rPr>
          <w:rFonts w:hint="eastAsia"/>
          <w:color w:val="333333"/>
          <w:sz w:val="27"/>
          <w:szCs w:val="27"/>
          <w:shd w:val="clear" w:color="auto" w:fill="FCFCFC"/>
        </w:rPr>
        <w:t>幅度为</w:t>
      </w:r>
      <w:r>
        <w:rPr>
          <w:rFonts w:hint="eastAsia"/>
          <w:color w:val="333333"/>
          <w:sz w:val="27"/>
          <w:szCs w:val="27"/>
          <w:shd w:val="clear" w:color="auto" w:fill="FCFCFC"/>
          <w:lang w:val="en-US" w:eastAsia="zh-CN"/>
        </w:rPr>
        <w:t>74.8</w:t>
      </w:r>
      <w:r>
        <w:rPr>
          <w:rFonts w:hint="eastAsia"/>
          <w:color w:val="333333"/>
          <w:sz w:val="27"/>
          <w:szCs w:val="27"/>
          <w:shd w:val="clear" w:color="auto" w:fill="FCFCFC"/>
        </w:rPr>
        <w:t>%，主要原因</w:t>
      </w:r>
      <w:r>
        <w:rPr>
          <w:rFonts w:hint="eastAsia"/>
          <w:color w:val="333333"/>
          <w:sz w:val="27"/>
          <w:szCs w:val="27"/>
          <w:shd w:val="clear" w:color="auto" w:fill="FCFCFC"/>
          <w:lang w:eastAsia="zh-CN"/>
        </w:rPr>
        <w:t>是</w:t>
      </w:r>
      <w:r>
        <w:rPr>
          <w:rFonts w:hint="eastAsia"/>
          <w:color w:val="333333"/>
          <w:sz w:val="27"/>
          <w:szCs w:val="27"/>
          <w:shd w:val="clear" w:color="auto" w:fill="FCFCFC"/>
          <w:lang w:val="en-US" w:eastAsia="zh-CN"/>
        </w:rPr>
        <w:t>2023年</w:t>
      </w:r>
      <w:r>
        <w:rPr>
          <w:rFonts w:hint="eastAsia"/>
          <w:color w:val="333333"/>
          <w:sz w:val="27"/>
          <w:szCs w:val="27"/>
          <w:shd w:val="clear" w:color="auto" w:fill="FCFCFC"/>
          <w:lang w:eastAsia="zh-CN"/>
        </w:rPr>
        <w:t>我单位</w:t>
      </w:r>
      <w:r>
        <w:rPr>
          <w:rFonts w:hint="eastAsia"/>
          <w:color w:val="333333"/>
          <w:sz w:val="27"/>
          <w:szCs w:val="27"/>
          <w:shd w:val="clear" w:color="auto" w:fill="FCFCFC"/>
          <w:lang w:val="en-US" w:eastAsia="zh-CN"/>
        </w:rPr>
        <w:t>购置了一台公车，故导致减幅较大。</w:t>
      </w:r>
    </w:p>
    <w:p w14:paraId="3667712D">
      <w:pPr>
        <w:adjustRightInd w:val="0"/>
        <w:snapToGrid w:val="0"/>
        <w:spacing w:line="600" w:lineRule="exact"/>
        <w:ind w:firstLine="540" w:firstLineChars="200"/>
        <w:rPr>
          <w:rFonts w:hint="eastAsia"/>
          <w:color w:val="333333"/>
          <w:sz w:val="27"/>
          <w:szCs w:val="27"/>
          <w:shd w:val="clear" w:color="auto" w:fill="FCFCFC"/>
        </w:rPr>
      </w:pPr>
      <w:r>
        <w:rPr>
          <w:rFonts w:hint="eastAsia"/>
          <w:color w:val="333333"/>
          <w:sz w:val="27"/>
          <w:szCs w:val="27"/>
          <w:shd w:val="clear" w:color="auto" w:fill="FCFCFC"/>
        </w:rPr>
        <w:t>（2）会议费支出情况：本年及上一年度都无会议费支出。</w:t>
      </w:r>
    </w:p>
    <w:p w14:paraId="6BCC2E06">
      <w:pPr>
        <w:adjustRightInd w:val="0"/>
        <w:snapToGrid w:val="0"/>
        <w:spacing w:line="600" w:lineRule="exact"/>
        <w:ind w:firstLine="540" w:firstLineChars="200"/>
        <w:rPr>
          <w:rFonts w:hint="eastAsia"/>
          <w:color w:val="333333"/>
          <w:sz w:val="27"/>
          <w:szCs w:val="27"/>
          <w:shd w:val="clear" w:color="auto" w:fill="FCFCFC"/>
        </w:rPr>
      </w:pPr>
      <w:r>
        <w:rPr>
          <w:rFonts w:hint="eastAsia"/>
          <w:color w:val="333333"/>
          <w:sz w:val="27"/>
          <w:szCs w:val="27"/>
          <w:shd w:val="clear" w:color="auto" w:fill="FCFCFC"/>
        </w:rPr>
        <w:t>（3）培训费支出情况：本年及上一年度都无</w:t>
      </w:r>
      <w:r>
        <w:rPr>
          <w:rFonts w:hint="eastAsia"/>
          <w:color w:val="333333"/>
          <w:sz w:val="27"/>
          <w:szCs w:val="27"/>
          <w:shd w:val="clear" w:color="auto" w:fill="FCFCFC"/>
          <w:lang w:eastAsia="zh-CN"/>
        </w:rPr>
        <w:t>培训</w:t>
      </w:r>
      <w:r>
        <w:rPr>
          <w:rFonts w:hint="eastAsia"/>
          <w:color w:val="333333"/>
          <w:sz w:val="27"/>
          <w:szCs w:val="27"/>
          <w:shd w:val="clear" w:color="auto" w:fill="FCFCFC"/>
        </w:rPr>
        <w:t>费支出。</w:t>
      </w:r>
    </w:p>
    <w:p w14:paraId="4FA43EE1">
      <w:pPr>
        <w:adjustRightInd w:val="0"/>
        <w:snapToGrid w:val="0"/>
        <w:spacing w:line="600" w:lineRule="exact"/>
        <w:ind w:firstLine="540" w:firstLineChars="200"/>
        <w:rPr>
          <w:rFonts w:hint="default"/>
          <w:color w:val="333333"/>
          <w:sz w:val="27"/>
          <w:szCs w:val="27"/>
          <w:shd w:val="clear" w:color="auto" w:fill="FCFCFC"/>
          <w:lang w:val="en-US" w:eastAsia="zh-CN"/>
        </w:rPr>
      </w:pPr>
      <w:r>
        <w:rPr>
          <w:rFonts w:hint="eastAsia"/>
          <w:color w:val="333333"/>
          <w:sz w:val="27"/>
          <w:szCs w:val="27"/>
          <w:shd w:val="clear" w:color="auto" w:fill="FCFCFC"/>
          <w:lang w:val="en-US" w:eastAsia="zh-CN"/>
        </w:rPr>
        <w:t xml:space="preserve">    </w:t>
      </w:r>
      <w:r>
        <w:rPr>
          <w:rFonts w:hint="eastAsia"/>
          <w:color w:val="333333"/>
          <w:sz w:val="27"/>
          <w:szCs w:val="27"/>
          <w:shd w:val="clear" w:color="auto" w:fill="FCFCFC"/>
          <w:lang w:eastAsia="zh-CN"/>
        </w:rPr>
        <w:t>（</w:t>
      </w:r>
      <w:r>
        <w:rPr>
          <w:rFonts w:hint="eastAsia"/>
          <w:color w:val="333333"/>
          <w:sz w:val="27"/>
          <w:szCs w:val="27"/>
          <w:shd w:val="clear" w:color="auto" w:fill="FCFCFC"/>
          <w:lang w:val="en-US" w:eastAsia="zh-CN"/>
        </w:rPr>
        <w:t>4</w:t>
      </w:r>
      <w:r>
        <w:rPr>
          <w:rFonts w:hint="eastAsia"/>
          <w:color w:val="333333"/>
          <w:sz w:val="27"/>
          <w:szCs w:val="27"/>
          <w:shd w:val="clear" w:color="auto" w:fill="FCFCFC"/>
          <w:lang w:eastAsia="zh-CN"/>
        </w:rPr>
        <w:t>）差旅</w:t>
      </w:r>
      <w:r>
        <w:rPr>
          <w:rFonts w:hint="eastAsia"/>
          <w:color w:val="333333"/>
          <w:sz w:val="27"/>
          <w:szCs w:val="27"/>
          <w:shd w:val="clear" w:color="auto" w:fill="FCFCFC"/>
        </w:rPr>
        <w:t>费支出情况：</w:t>
      </w:r>
      <w:r>
        <w:rPr>
          <w:rFonts w:hint="eastAsia"/>
          <w:color w:val="333333"/>
          <w:sz w:val="27"/>
          <w:szCs w:val="27"/>
          <w:shd w:val="clear" w:color="auto" w:fill="FCFCFC"/>
          <w:lang w:val="en-US" w:eastAsia="zh-CN"/>
        </w:rPr>
        <w:t>2024年差旅费支出6.55万元，2023年差旅费支出7.65万元，减少1.1万元，减少幅度为14.38%，主要是因为响应过紧日子的号召，压缩非刚性支出，削减差旅支出。</w:t>
      </w:r>
    </w:p>
    <w:p w14:paraId="6A284273">
      <w:pPr>
        <w:adjustRightInd w:val="0"/>
        <w:snapToGrid w:val="0"/>
        <w:spacing w:line="600" w:lineRule="exact"/>
        <w:ind w:firstLine="540" w:firstLineChars="200"/>
        <w:rPr>
          <w:rFonts w:hint="eastAsia"/>
          <w:color w:val="333333"/>
          <w:sz w:val="27"/>
          <w:szCs w:val="27"/>
          <w:shd w:val="clear" w:color="auto" w:fill="FCFCFC"/>
          <w:lang w:eastAsia="zh-CN"/>
        </w:rPr>
      </w:pPr>
      <w:r>
        <w:rPr>
          <w:rFonts w:hint="eastAsia"/>
          <w:color w:val="333333"/>
          <w:sz w:val="27"/>
          <w:szCs w:val="27"/>
          <w:shd w:val="clear" w:color="auto" w:fill="FCFCFC"/>
          <w:lang w:eastAsia="zh-CN"/>
        </w:rPr>
        <w:t>（</w:t>
      </w:r>
      <w:r>
        <w:rPr>
          <w:rFonts w:hint="eastAsia"/>
          <w:color w:val="333333"/>
          <w:sz w:val="27"/>
          <w:szCs w:val="27"/>
          <w:shd w:val="clear" w:color="auto" w:fill="FCFCFC"/>
          <w:lang w:val="en-US" w:eastAsia="zh-CN"/>
        </w:rPr>
        <w:t>5</w:t>
      </w:r>
      <w:r>
        <w:rPr>
          <w:rFonts w:hint="eastAsia"/>
          <w:color w:val="333333"/>
          <w:sz w:val="27"/>
          <w:szCs w:val="27"/>
          <w:shd w:val="clear" w:color="auto" w:fill="FCFCFC"/>
          <w:lang w:eastAsia="zh-CN"/>
        </w:rPr>
        <w:t>）</w:t>
      </w:r>
      <w:r>
        <w:rPr>
          <w:rFonts w:hint="eastAsia"/>
          <w:color w:val="333333"/>
          <w:sz w:val="27"/>
          <w:szCs w:val="27"/>
          <w:shd w:val="clear" w:color="auto" w:fill="FCFCFC"/>
        </w:rPr>
        <w:t>其他对单位影响较大的支出情况</w:t>
      </w:r>
      <w:r>
        <w:rPr>
          <w:rFonts w:hint="eastAsia"/>
          <w:color w:val="333333"/>
          <w:sz w:val="27"/>
          <w:szCs w:val="27"/>
          <w:shd w:val="clear" w:color="auto" w:fill="FCFCFC"/>
          <w:lang w:eastAsia="zh-CN"/>
        </w:rPr>
        <w:t>：无</w:t>
      </w:r>
    </w:p>
    <w:p w14:paraId="0F0D6B31">
      <w:pPr>
        <w:adjustRightInd w:val="0"/>
        <w:snapToGrid w:val="0"/>
        <w:spacing w:line="600" w:lineRule="exact"/>
        <w:ind w:firstLine="540" w:firstLineChars="200"/>
        <w:rPr>
          <w:rFonts w:hint="eastAsia"/>
          <w:color w:val="333333"/>
          <w:sz w:val="27"/>
          <w:szCs w:val="27"/>
          <w:shd w:val="clear" w:color="auto" w:fill="FCFCFC"/>
          <w:lang w:eastAsia="zh-CN"/>
        </w:rPr>
      </w:pPr>
      <w:r>
        <w:rPr>
          <w:rFonts w:hint="eastAsia"/>
          <w:color w:val="333333"/>
          <w:sz w:val="27"/>
          <w:szCs w:val="27"/>
          <w:shd w:val="clear" w:color="auto" w:fill="FCFCFC"/>
          <w:lang w:eastAsia="zh-CN"/>
        </w:rPr>
        <w:t>（</w:t>
      </w:r>
      <w:r>
        <w:rPr>
          <w:rFonts w:hint="eastAsia"/>
          <w:color w:val="333333"/>
          <w:sz w:val="27"/>
          <w:szCs w:val="27"/>
          <w:shd w:val="clear" w:color="auto" w:fill="FCFCFC"/>
          <w:lang w:val="en-US" w:eastAsia="zh-CN"/>
        </w:rPr>
        <w:t>6</w:t>
      </w:r>
      <w:r>
        <w:rPr>
          <w:rFonts w:hint="eastAsia"/>
          <w:color w:val="333333"/>
          <w:sz w:val="27"/>
          <w:szCs w:val="27"/>
          <w:shd w:val="clear" w:color="auto" w:fill="FCFCFC"/>
          <w:lang w:eastAsia="zh-CN"/>
        </w:rPr>
        <w:t>）</w:t>
      </w:r>
      <w:r>
        <w:rPr>
          <w:rFonts w:hint="eastAsia"/>
          <w:color w:val="333333"/>
          <w:sz w:val="27"/>
          <w:szCs w:val="27"/>
          <w:shd w:val="clear" w:color="auto" w:fill="FCFCFC"/>
        </w:rPr>
        <w:t>重点经济分类支出中存在的问题及改进措施。</w:t>
      </w:r>
      <w:r>
        <w:rPr>
          <w:rFonts w:hint="eastAsia"/>
          <w:color w:val="333333"/>
          <w:sz w:val="27"/>
          <w:szCs w:val="27"/>
          <w:shd w:val="clear" w:color="auto" w:fill="FCFCFC"/>
          <w:lang w:eastAsia="zh-CN"/>
        </w:rPr>
        <w:t>无</w:t>
      </w:r>
    </w:p>
    <w:p w14:paraId="518C2837">
      <w:pPr>
        <w:adjustRightInd w:val="0"/>
        <w:snapToGrid w:val="0"/>
        <w:spacing w:line="600" w:lineRule="exact"/>
        <w:ind w:firstLine="540" w:firstLineChars="200"/>
        <w:rPr>
          <w:rFonts w:hint="default"/>
          <w:color w:val="333333"/>
          <w:sz w:val="27"/>
          <w:szCs w:val="27"/>
          <w:shd w:val="clear" w:color="auto" w:fill="FCFCFC"/>
          <w:lang w:val="en-US" w:eastAsia="zh-CN"/>
        </w:rPr>
      </w:pPr>
      <w:r>
        <w:rPr>
          <w:rFonts w:hint="eastAsia"/>
          <w:color w:val="333333"/>
          <w:sz w:val="27"/>
          <w:szCs w:val="27"/>
          <w:shd w:val="clear" w:color="auto" w:fill="FCFCFC"/>
          <w:lang w:val="en-US" w:eastAsia="zh-CN"/>
        </w:rPr>
        <w:t>支出按功能分类科目分析。</w:t>
      </w:r>
    </w:p>
    <w:p w14:paraId="117B7DF1">
      <w:pPr>
        <w:adjustRightInd w:val="0"/>
        <w:snapToGrid w:val="0"/>
        <w:spacing w:line="600" w:lineRule="exact"/>
        <w:ind w:firstLine="540" w:firstLineChars="200"/>
        <w:rPr>
          <w:rFonts w:hint="default"/>
          <w:color w:val="333333"/>
          <w:sz w:val="27"/>
          <w:szCs w:val="27"/>
          <w:shd w:val="clear" w:color="auto" w:fill="FCFCFC"/>
          <w:lang w:val="en-US" w:eastAsia="zh-CN"/>
        </w:rPr>
      </w:pPr>
      <w:r>
        <w:rPr>
          <w:rFonts w:hint="eastAsia"/>
          <w:color w:val="333333"/>
          <w:sz w:val="27"/>
          <w:szCs w:val="27"/>
          <w:shd w:val="clear" w:color="auto" w:fill="FCFCFC"/>
          <w:lang w:val="en-US" w:eastAsia="zh-CN"/>
        </w:rPr>
        <w:t>一般公共服务支出386.66万元，占总支出的67.59%；公共安全支出21.38万元，占总支出的3.74%；社会保障就业支出144.89万元，占总支出的25.32%；卫生健康支出12.17万元，占总支出的2.13%；其他支出6.98万元，占总支出的1.22%。</w:t>
      </w:r>
    </w:p>
    <w:p w14:paraId="620C06B4">
      <w:pPr>
        <w:adjustRightInd w:val="0"/>
        <w:snapToGrid w:val="0"/>
        <w:spacing w:line="600" w:lineRule="exact"/>
        <w:ind w:firstLine="540" w:firstLineChars="200"/>
        <w:rPr>
          <w:rFonts w:hint="eastAsia"/>
          <w:color w:val="333333"/>
          <w:sz w:val="27"/>
          <w:szCs w:val="27"/>
          <w:shd w:val="clear" w:color="auto" w:fill="FCFCFC"/>
        </w:rPr>
      </w:pPr>
      <w:r>
        <w:rPr>
          <w:rFonts w:hint="eastAsia"/>
          <w:color w:val="333333"/>
          <w:sz w:val="27"/>
          <w:szCs w:val="27"/>
          <w:shd w:val="clear" w:color="auto" w:fill="FCFCFC"/>
          <w:lang w:val="en-US" w:eastAsia="zh-CN"/>
        </w:rPr>
        <w:t>5</w:t>
      </w:r>
      <w:r>
        <w:rPr>
          <w:rFonts w:hint="eastAsia"/>
          <w:color w:val="333333"/>
          <w:sz w:val="27"/>
          <w:szCs w:val="27"/>
          <w:shd w:val="clear" w:color="auto" w:fill="FCFCFC"/>
        </w:rPr>
        <w:t>.财政拨款收入、支出分析。</w:t>
      </w:r>
    </w:p>
    <w:p w14:paraId="26D2B795">
      <w:pPr>
        <w:adjustRightInd w:val="0"/>
        <w:snapToGrid w:val="0"/>
        <w:spacing w:line="600" w:lineRule="exact"/>
        <w:ind w:firstLine="540" w:firstLineChars="200"/>
        <w:rPr>
          <w:rFonts w:hint="eastAsia"/>
          <w:color w:val="333333"/>
          <w:sz w:val="27"/>
          <w:szCs w:val="27"/>
          <w:shd w:val="clear" w:color="auto" w:fill="FCFCFC"/>
        </w:rPr>
      </w:pPr>
      <w:r>
        <w:rPr>
          <w:rFonts w:hint="eastAsia"/>
          <w:color w:val="333333"/>
          <w:sz w:val="27"/>
          <w:szCs w:val="27"/>
          <w:shd w:val="clear" w:color="auto" w:fill="FCFCFC"/>
          <w:lang w:eastAsia="zh-CN"/>
        </w:rPr>
        <w:t>20</w:t>
      </w:r>
      <w:r>
        <w:rPr>
          <w:rFonts w:hint="eastAsia"/>
          <w:color w:val="333333"/>
          <w:sz w:val="27"/>
          <w:szCs w:val="27"/>
          <w:shd w:val="clear" w:color="auto" w:fill="FCFCFC"/>
          <w:lang w:val="en-US" w:eastAsia="zh-CN"/>
        </w:rPr>
        <w:t>24</w:t>
      </w:r>
      <w:r>
        <w:rPr>
          <w:rFonts w:hint="eastAsia"/>
          <w:color w:val="333333"/>
          <w:sz w:val="27"/>
          <w:szCs w:val="27"/>
          <w:shd w:val="clear" w:color="auto" w:fill="FCFCFC"/>
        </w:rPr>
        <w:t>年一般财政拨款收入共</w:t>
      </w:r>
      <w:r>
        <w:rPr>
          <w:rFonts w:hint="eastAsia"/>
          <w:color w:val="333333"/>
          <w:sz w:val="27"/>
          <w:szCs w:val="27"/>
          <w:shd w:val="clear" w:color="auto" w:fill="FCFCFC"/>
          <w:lang w:val="en-US" w:eastAsia="zh-CN"/>
        </w:rPr>
        <w:t>572.08</w:t>
      </w:r>
      <w:r>
        <w:rPr>
          <w:rFonts w:hint="eastAsia"/>
          <w:color w:val="333333"/>
          <w:sz w:val="27"/>
          <w:szCs w:val="27"/>
          <w:shd w:val="clear" w:color="auto" w:fill="FCFCFC"/>
        </w:rPr>
        <w:t>万元，主要用于：</w:t>
      </w:r>
    </w:p>
    <w:p w14:paraId="54E6B442">
      <w:pPr>
        <w:adjustRightInd w:val="0"/>
        <w:snapToGrid w:val="0"/>
        <w:spacing w:line="600" w:lineRule="exact"/>
        <w:ind w:firstLine="540" w:firstLineChars="200"/>
        <w:rPr>
          <w:rFonts w:hint="eastAsia"/>
          <w:color w:val="333333"/>
          <w:sz w:val="27"/>
          <w:szCs w:val="27"/>
          <w:shd w:val="clear" w:color="auto" w:fill="FCFCFC"/>
        </w:rPr>
      </w:pPr>
      <w:r>
        <w:rPr>
          <w:rFonts w:hint="eastAsia"/>
          <w:color w:val="333333"/>
          <w:sz w:val="27"/>
          <w:szCs w:val="27"/>
          <w:shd w:val="clear" w:color="auto" w:fill="FCFCFC"/>
        </w:rPr>
        <w:t>（1）人员经费</w:t>
      </w:r>
      <w:r>
        <w:rPr>
          <w:rFonts w:hint="eastAsia"/>
          <w:color w:val="333333"/>
          <w:sz w:val="27"/>
          <w:szCs w:val="27"/>
          <w:shd w:val="clear" w:color="auto" w:fill="FCFCFC"/>
          <w:lang w:val="en-US" w:eastAsia="zh-CN"/>
        </w:rPr>
        <w:t>393.33</w:t>
      </w:r>
      <w:r>
        <w:rPr>
          <w:rFonts w:hint="eastAsia"/>
          <w:color w:val="333333"/>
          <w:sz w:val="27"/>
          <w:szCs w:val="27"/>
          <w:shd w:val="clear" w:color="auto" w:fill="FCFCFC"/>
        </w:rPr>
        <w:t>元，包括：基本工资、津贴补贴、奖金、社会保险缴费、其他工资福利支出、生活补助、奖励金、其他对个人和家庭的补助支出。</w:t>
      </w:r>
    </w:p>
    <w:p w14:paraId="4B23BE49">
      <w:pPr>
        <w:adjustRightInd w:val="0"/>
        <w:snapToGrid w:val="0"/>
        <w:spacing w:line="600" w:lineRule="exact"/>
        <w:ind w:firstLine="540" w:firstLineChars="200"/>
        <w:rPr>
          <w:rFonts w:hint="eastAsia"/>
          <w:color w:val="333333"/>
          <w:sz w:val="27"/>
          <w:szCs w:val="27"/>
          <w:shd w:val="clear" w:color="auto" w:fill="FCFCFC"/>
        </w:rPr>
      </w:pPr>
      <w:r>
        <w:rPr>
          <w:rFonts w:hint="eastAsia"/>
          <w:color w:val="333333"/>
          <w:sz w:val="27"/>
          <w:szCs w:val="27"/>
          <w:shd w:val="clear" w:color="auto" w:fill="FCFCFC"/>
        </w:rPr>
        <w:t>（2）公用经费</w:t>
      </w:r>
      <w:r>
        <w:rPr>
          <w:rFonts w:hint="eastAsia"/>
          <w:color w:val="333333"/>
          <w:sz w:val="27"/>
          <w:szCs w:val="27"/>
          <w:shd w:val="clear" w:color="auto" w:fill="FCFCFC"/>
          <w:lang w:val="en-US" w:eastAsia="zh-CN"/>
        </w:rPr>
        <w:t>178.74</w:t>
      </w:r>
      <w:r>
        <w:rPr>
          <w:rFonts w:hint="eastAsia"/>
          <w:color w:val="333333"/>
          <w:sz w:val="27"/>
          <w:szCs w:val="27"/>
          <w:shd w:val="clear" w:color="auto" w:fill="FCFCFC"/>
        </w:rPr>
        <w:t>万元，主要包括：办公费、印刷费、手续费、邮电费、委托业务费、差旅费、维修（护）费、培训费、物业管理费、劳务费、工会经费、其他商品和服务支出、办公设备购置、信息网络及软件购置更新。</w:t>
      </w:r>
    </w:p>
    <w:p w14:paraId="5B56A4A2">
      <w:pPr>
        <w:adjustRightInd w:val="0"/>
        <w:snapToGrid w:val="0"/>
        <w:spacing w:line="600" w:lineRule="exact"/>
        <w:ind w:firstLine="540" w:firstLineChars="200"/>
        <w:rPr>
          <w:rFonts w:hint="eastAsia"/>
          <w:color w:val="333333"/>
          <w:sz w:val="27"/>
          <w:szCs w:val="27"/>
          <w:shd w:val="clear" w:color="auto" w:fill="FCFCFC"/>
        </w:rPr>
      </w:pPr>
    </w:p>
    <w:p w14:paraId="43DA3238">
      <w:pPr>
        <w:adjustRightInd w:val="0"/>
        <w:snapToGrid w:val="0"/>
        <w:spacing w:line="600" w:lineRule="exact"/>
        <w:ind w:firstLine="540" w:firstLineChars="200"/>
        <w:rPr>
          <w:rFonts w:hint="eastAsia"/>
          <w:color w:val="333333"/>
          <w:sz w:val="27"/>
          <w:szCs w:val="27"/>
          <w:shd w:val="clear" w:color="auto" w:fill="FCFCFC"/>
        </w:rPr>
      </w:pPr>
      <w:r>
        <w:rPr>
          <w:rFonts w:hint="eastAsia"/>
          <w:color w:val="333333"/>
          <w:sz w:val="27"/>
          <w:szCs w:val="27"/>
          <w:shd w:val="clear" w:color="auto" w:fill="FCFCFC"/>
        </w:rPr>
        <w:t>202</w:t>
      </w:r>
      <w:r>
        <w:rPr>
          <w:rFonts w:hint="eastAsia"/>
          <w:color w:val="333333"/>
          <w:sz w:val="27"/>
          <w:szCs w:val="27"/>
          <w:shd w:val="clear" w:color="auto" w:fill="FCFCFC"/>
          <w:lang w:val="en-US" w:eastAsia="zh-CN"/>
        </w:rPr>
        <w:t>4</w:t>
      </w:r>
      <w:r>
        <w:rPr>
          <w:rFonts w:hint="eastAsia"/>
          <w:color w:val="333333"/>
          <w:sz w:val="27"/>
          <w:szCs w:val="27"/>
          <w:shd w:val="clear" w:color="auto" w:fill="FCFCFC"/>
        </w:rPr>
        <w:t>年实际支出</w:t>
      </w:r>
      <w:r>
        <w:rPr>
          <w:rFonts w:hint="eastAsia"/>
          <w:color w:val="333333"/>
          <w:sz w:val="27"/>
          <w:szCs w:val="27"/>
          <w:shd w:val="clear" w:color="auto" w:fill="FCFCFC"/>
          <w:lang w:val="en-US" w:eastAsia="zh-CN"/>
        </w:rPr>
        <w:t>572.08</w:t>
      </w:r>
      <w:r>
        <w:rPr>
          <w:rFonts w:hint="eastAsia"/>
          <w:color w:val="333333"/>
          <w:sz w:val="27"/>
          <w:szCs w:val="27"/>
          <w:shd w:val="clear" w:color="auto" w:fill="FCFCFC"/>
        </w:rPr>
        <w:t>万元，其中基本支出</w:t>
      </w:r>
      <w:r>
        <w:rPr>
          <w:rFonts w:hint="eastAsia"/>
          <w:color w:val="333333"/>
          <w:sz w:val="27"/>
          <w:szCs w:val="27"/>
          <w:shd w:val="clear" w:color="auto" w:fill="FCFCFC"/>
          <w:lang w:val="en-US" w:eastAsia="zh-CN"/>
        </w:rPr>
        <w:t>572.08</w:t>
      </w:r>
      <w:r>
        <w:rPr>
          <w:rFonts w:hint="eastAsia"/>
          <w:color w:val="333333"/>
          <w:sz w:val="27"/>
          <w:szCs w:val="27"/>
          <w:shd w:val="clear" w:color="auto" w:fill="FCFCFC"/>
        </w:rPr>
        <w:t>万元。本年的“三公经费”支出较上年有所增加，其中公务用车购置及运行维护费21.04万元，较上年增加914.48%，主要原因是我单位2023年新购置了一台公车，本单位原有一辆公车湘MB0016，是于2013年购置，行驶已达40万公里，经过多次维修，未能消除其驾驶安全隐患，为了不影响我委的正常工作运转。根据相关规定，我委按照正常合规的流程，通过公开的平台将原有车辆进行了合理处置，依照相关规章制度，申请购置了一台新的公务用车，保留了原车牌，导致公务用车购置费增幅过大；公务接待费4.83万元，较上年增加7.72%，主要原因是2023年随着疫情的结束，市域社会治理创建工作的顺利完成，各县区政法单位来我区学习先进经验接待增多；2022年区财政压力过大，少拨付了20%运转经费，导致部分公务接待费未能及时清算，累计到2023年结清，进而导致本年度公务接待支出有所增加。</w:t>
      </w:r>
    </w:p>
    <w:p w14:paraId="5E307924">
      <w:pPr>
        <w:adjustRightInd w:val="0"/>
        <w:snapToGrid w:val="0"/>
        <w:spacing w:line="600" w:lineRule="exact"/>
        <w:ind w:firstLine="640" w:firstLineChars="200"/>
        <w:rPr>
          <w:rFonts w:eastAsia="黑体"/>
          <w:sz w:val="32"/>
          <w:szCs w:val="32"/>
        </w:rPr>
      </w:pPr>
      <w:r>
        <w:rPr>
          <w:rFonts w:hint="eastAsia" w:eastAsia="黑体"/>
          <w:sz w:val="32"/>
          <w:szCs w:val="32"/>
        </w:rPr>
        <w:t>三、政府性基金预算支出情况</w:t>
      </w:r>
    </w:p>
    <w:p w14:paraId="33CE7678">
      <w:pPr>
        <w:pStyle w:val="15"/>
        <w:spacing w:line="600" w:lineRule="exact"/>
        <w:ind w:firstLine="31680"/>
        <w:rPr>
          <w:rFonts w:ascii="Times New Roman" w:hAnsi="Times New Roman"/>
          <w:color w:val="333333"/>
          <w:sz w:val="27"/>
          <w:szCs w:val="27"/>
          <w:shd w:val="clear" w:color="auto" w:fill="FCFCFC"/>
        </w:rPr>
      </w:pPr>
      <w:r>
        <w:rPr>
          <w:rFonts w:hint="eastAsia" w:ascii="Times New Roman" w:hAnsi="Times New Roman"/>
          <w:color w:val="333333"/>
          <w:sz w:val="27"/>
          <w:szCs w:val="27"/>
          <w:shd w:val="clear" w:color="auto" w:fill="FCFCFC"/>
        </w:rPr>
        <w:t>无</w:t>
      </w:r>
    </w:p>
    <w:p w14:paraId="5FB947FF">
      <w:pPr>
        <w:pStyle w:val="15"/>
        <w:spacing w:line="600" w:lineRule="exact"/>
        <w:ind w:firstLine="31680"/>
        <w:rPr>
          <w:rFonts w:ascii="Times New Roman" w:hAnsi="Times New Roman" w:eastAsia="黑体"/>
          <w:sz w:val="32"/>
          <w:szCs w:val="32"/>
        </w:rPr>
      </w:pPr>
      <w:r>
        <w:rPr>
          <w:rFonts w:hint="eastAsia" w:ascii="Times New Roman" w:hAnsi="Times New Roman" w:eastAsia="黑体"/>
          <w:sz w:val="32"/>
          <w:szCs w:val="32"/>
        </w:rPr>
        <w:t>四、国有资本经营预算支出情况</w:t>
      </w:r>
    </w:p>
    <w:p w14:paraId="0B47CEF2">
      <w:pPr>
        <w:pStyle w:val="15"/>
        <w:spacing w:line="600" w:lineRule="exact"/>
        <w:ind w:firstLine="31680"/>
        <w:rPr>
          <w:rFonts w:ascii="Times New Roman" w:hAnsi="Times New Roman"/>
          <w:color w:val="333333"/>
          <w:sz w:val="27"/>
          <w:szCs w:val="27"/>
          <w:shd w:val="clear" w:color="auto" w:fill="FCFCFC"/>
        </w:rPr>
      </w:pPr>
      <w:r>
        <w:rPr>
          <w:rFonts w:hint="eastAsia" w:ascii="Times New Roman" w:hAnsi="Times New Roman"/>
          <w:color w:val="333333"/>
          <w:sz w:val="27"/>
          <w:szCs w:val="27"/>
          <w:shd w:val="clear" w:color="auto" w:fill="FCFCFC"/>
        </w:rPr>
        <w:t>无</w:t>
      </w:r>
    </w:p>
    <w:p w14:paraId="11212B55">
      <w:pPr>
        <w:pStyle w:val="15"/>
        <w:spacing w:line="600" w:lineRule="exact"/>
        <w:ind w:firstLine="31680"/>
        <w:rPr>
          <w:rFonts w:ascii="Times New Roman" w:hAnsi="Times New Roman" w:eastAsia="黑体"/>
          <w:sz w:val="32"/>
          <w:szCs w:val="32"/>
        </w:rPr>
      </w:pPr>
      <w:r>
        <w:rPr>
          <w:rFonts w:hint="eastAsia" w:ascii="Times New Roman" w:hAnsi="Times New Roman" w:eastAsia="黑体"/>
          <w:sz w:val="32"/>
          <w:szCs w:val="32"/>
        </w:rPr>
        <w:t>五、社会保险基金预算支出情况</w:t>
      </w:r>
    </w:p>
    <w:p w14:paraId="1E140D05">
      <w:pPr>
        <w:pStyle w:val="15"/>
        <w:spacing w:line="600" w:lineRule="exact"/>
        <w:ind w:firstLine="31680"/>
        <w:rPr>
          <w:rFonts w:ascii="Times New Roman" w:hAnsi="Times New Roman"/>
          <w:color w:val="333333"/>
          <w:sz w:val="27"/>
          <w:szCs w:val="27"/>
          <w:shd w:val="clear" w:color="auto" w:fill="FCFCFC"/>
        </w:rPr>
      </w:pPr>
      <w:r>
        <w:rPr>
          <w:rFonts w:hint="eastAsia" w:ascii="Times New Roman" w:hAnsi="Times New Roman"/>
          <w:color w:val="333333"/>
          <w:sz w:val="27"/>
          <w:szCs w:val="27"/>
          <w:shd w:val="clear" w:color="auto" w:fill="FCFCFC"/>
        </w:rPr>
        <w:t>无</w:t>
      </w:r>
    </w:p>
    <w:p w14:paraId="7338D6DD">
      <w:pPr>
        <w:spacing w:line="600" w:lineRule="exact"/>
        <w:ind w:firstLine="640" w:firstLineChars="200"/>
        <w:rPr>
          <w:rFonts w:eastAsia="黑体"/>
          <w:sz w:val="32"/>
          <w:szCs w:val="32"/>
        </w:rPr>
      </w:pPr>
      <w:r>
        <w:rPr>
          <w:rFonts w:hint="eastAsia" w:eastAsia="黑体"/>
          <w:sz w:val="32"/>
          <w:szCs w:val="32"/>
        </w:rPr>
        <w:t>六、部门整体支出绩效情况</w:t>
      </w:r>
    </w:p>
    <w:p w14:paraId="1CA1E7F6">
      <w:pPr>
        <w:adjustRightInd w:val="0"/>
        <w:snapToGrid w:val="0"/>
        <w:spacing w:line="600" w:lineRule="exact"/>
        <w:ind w:firstLine="540" w:firstLineChars="200"/>
        <w:rPr>
          <w:color w:val="333333"/>
          <w:sz w:val="27"/>
          <w:szCs w:val="27"/>
          <w:shd w:val="clear" w:color="auto" w:fill="FCFCFC"/>
        </w:rPr>
      </w:pPr>
      <w:r>
        <w:rPr>
          <w:color w:val="333333"/>
          <w:sz w:val="27"/>
          <w:szCs w:val="27"/>
          <w:shd w:val="clear" w:color="auto" w:fill="FCFCFC"/>
        </w:rPr>
        <w:t>202</w:t>
      </w:r>
      <w:r>
        <w:rPr>
          <w:rFonts w:hint="eastAsia"/>
          <w:color w:val="333333"/>
          <w:sz w:val="27"/>
          <w:szCs w:val="27"/>
          <w:shd w:val="clear" w:color="auto" w:fill="FCFCFC"/>
          <w:lang w:val="en-US" w:eastAsia="zh-CN"/>
        </w:rPr>
        <w:t>4</w:t>
      </w:r>
      <w:r>
        <w:rPr>
          <w:rFonts w:hint="eastAsia"/>
          <w:color w:val="333333"/>
          <w:sz w:val="27"/>
          <w:szCs w:val="27"/>
          <w:shd w:val="clear" w:color="auto" w:fill="FCFCFC"/>
        </w:rPr>
        <w:t>年政法委整体支出均纳入了预算绩效目标管理。一是部门预算整体支出与项目支出年初均申报了绩效目标；二是部门预算绩效目标经区财政局批复后及时向社会进行了挂网公开；三是对整体支出与项目支出绩效进行了自评并挂网公开。通过绩效目标管理，保重点、保运转，多办事少花钱，有效地促进了内部控制管理、优化了资金使用。同时，对预算编制、执行和使用提出了新的要求。</w:t>
      </w:r>
    </w:p>
    <w:p w14:paraId="3D5DDA4A">
      <w:pPr>
        <w:adjustRightInd w:val="0"/>
        <w:snapToGrid w:val="0"/>
        <w:spacing w:line="600" w:lineRule="exact"/>
        <w:ind w:firstLine="540" w:firstLineChars="200"/>
        <w:rPr>
          <w:color w:val="333333"/>
          <w:sz w:val="27"/>
          <w:szCs w:val="27"/>
          <w:shd w:val="clear" w:color="auto" w:fill="FCFCFC"/>
        </w:rPr>
      </w:pPr>
      <w:r>
        <w:rPr>
          <w:color w:val="333333"/>
          <w:sz w:val="27"/>
          <w:szCs w:val="27"/>
          <w:shd w:val="clear" w:color="auto" w:fill="FCFCFC"/>
        </w:rPr>
        <w:t>202</w:t>
      </w:r>
      <w:r>
        <w:rPr>
          <w:rFonts w:hint="eastAsia"/>
          <w:color w:val="333333"/>
          <w:sz w:val="27"/>
          <w:szCs w:val="27"/>
          <w:shd w:val="clear" w:color="auto" w:fill="FCFCFC"/>
          <w:lang w:val="en-US" w:eastAsia="zh-CN"/>
        </w:rPr>
        <w:t>4</w:t>
      </w:r>
      <w:r>
        <w:rPr>
          <w:rFonts w:hint="eastAsia"/>
          <w:color w:val="333333"/>
          <w:sz w:val="27"/>
          <w:szCs w:val="27"/>
          <w:shd w:val="clear" w:color="auto" w:fill="FCFCFC"/>
        </w:rPr>
        <w:t>年部门整体支出绩效自评结果显示，绩效管理情况较为理想，均达到了年初设定的各项绩效目标。所有资金使用严格按审批程序办理、操作规范，会计核算结果真实、准确，各项支出严格按照各项制度执行。</w:t>
      </w:r>
    </w:p>
    <w:p w14:paraId="1CDC1514">
      <w:pPr>
        <w:pStyle w:val="15"/>
        <w:spacing w:line="600" w:lineRule="exact"/>
        <w:ind w:firstLine="31680"/>
        <w:rPr>
          <w:rFonts w:ascii="Times New Roman" w:hAnsi="Times New Roman" w:eastAsia="黑体"/>
          <w:sz w:val="32"/>
          <w:szCs w:val="32"/>
        </w:rPr>
      </w:pPr>
      <w:r>
        <w:rPr>
          <w:rFonts w:hint="eastAsia" w:ascii="Times New Roman" w:hAnsi="Times New Roman" w:eastAsia="黑体"/>
          <w:sz w:val="32"/>
          <w:szCs w:val="32"/>
        </w:rPr>
        <w:t>七、存在的问题及原因分析</w:t>
      </w:r>
    </w:p>
    <w:p w14:paraId="5C00674F">
      <w:pPr>
        <w:adjustRightInd w:val="0"/>
        <w:snapToGrid w:val="0"/>
        <w:spacing w:line="600" w:lineRule="exact"/>
        <w:ind w:firstLine="540" w:firstLineChars="200"/>
        <w:rPr>
          <w:color w:val="333333"/>
          <w:sz w:val="27"/>
          <w:szCs w:val="27"/>
          <w:shd w:val="clear" w:color="auto" w:fill="FCFCFC"/>
        </w:rPr>
      </w:pPr>
      <w:r>
        <w:rPr>
          <w:rFonts w:hint="eastAsia"/>
          <w:color w:val="333333"/>
          <w:sz w:val="27"/>
          <w:szCs w:val="27"/>
          <w:shd w:val="clear" w:color="auto" w:fill="FCFCFC"/>
        </w:rPr>
        <w:t>绩效评价管理制度尚不健全，需进一步完善，随着资金管理改革的进一步推进，我单位内部机构进行了相应的优化，建立健全了财务管理制度，固定资产管理制度，费用报销规程等制度</w:t>
      </w:r>
      <w:r>
        <w:rPr>
          <w:color w:val="333333"/>
          <w:sz w:val="27"/>
          <w:szCs w:val="27"/>
          <w:shd w:val="clear" w:color="auto" w:fill="FCFCFC"/>
        </w:rPr>
        <w:t>,</w:t>
      </w:r>
      <w:r>
        <w:rPr>
          <w:rFonts w:hint="eastAsia"/>
          <w:color w:val="333333"/>
          <w:sz w:val="27"/>
          <w:szCs w:val="27"/>
          <w:shd w:val="clear" w:color="auto" w:fill="FCFCFC"/>
        </w:rPr>
        <w:t>但仍需进一步强化财务约束监督体制，对绩效评价工作的认识不够。通过绩效评价工作的逐步推进，各委办逐步树立了绩效理念，对预算绩效评价工作的态度由“被动接受”变为“主动实施”，但了解还不够深入，对单位绩效不重视，认为绩效评价只是财务部门的事情，相关项目职责部门配合不够，往往只能提供有限的数据资料或简单的工作计划、工作总结，绩效评价工作资料非常有限、内容粗浅。</w:t>
      </w:r>
    </w:p>
    <w:p w14:paraId="362974A6">
      <w:pPr>
        <w:spacing w:line="600" w:lineRule="exact"/>
        <w:ind w:firstLine="640" w:firstLineChars="200"/>
        <w:rPr>
          <w:rFonts w:eastAsia="黑体"/>
          <w:sz w:val="32"/>
          <w:szCs w:val="32"/>
        </w:rPr>
      </w:pPr>
      <w:r>
        <w:rPr>
          <w:rFonts w:hint="eastAsia" w:eastAsia="黑体"/>
          <w:sz w:val="32"/>
          <w:szCs w:val="32"/>
        </w:rPr>
        <w:t>八、下一步改进措施</w:t>
      </w:r>
    </w:p>
    <w:p w14:paraId="3FA83271">
      <w:pPr>
        <w:pStyle w:val="6"/>
        <w:shd w:val="clear" w:color="auto" w:fill="FFFFFF"/>
        <w:spacing w:before="0" w:beforeAutospacing="0" w:after="0" w:afterAutospacing="0" w:line="480" w:lineRule="auto"/>
        <w:ind w:firstLine="540"/>
        <w:jc w:val="both"/>
        <w:rPr>
          <w:rFonts w:ascii="Times New Roman"/>
          <w:color w:val="333333"/>
          <w:sz w:val="27"/>
          <w:szCs w:val="27"/>
          <w:shd w:val="clear" w:color="auto" w:fill="FCFCFC"/>
        </w:rPr>
      </w:pPr>
      <w:r>
        <w:rPr>
          <w:rFonts w:ascii="Times New Roman"/>
          <w:color w:val="333333"/>
          <w:sz w:val="27"/>
          <w:szCs w:val="27"/>
          <w:shd w:val="clear" w:color="auto" w:fill="FCFCFC"/>
        </w:rPr>
        <w:t> </w:t>
      </w:r>
      <w:r>
        <w:rPr>
          <w:rFonts w:hint="eastAsia" w:ascii="Times New Roman"/>
          <w:color w:val="333333"/>
          <w:sz w:val="27"/>
          <w:szCs w:val="27"/>
          <w:shd w:val="clear" w:color="auto" w:fill="FCFCFC"/>
        </w:rPr>
        <w:t>在今后的工作一方面要严格预算编制，做到细化精确，争取一些费用纳入财政预算中；另一方面要严格落实项目经费使用管理规定，做到专款专用</w:t>
      </w:r>
      <w:r>
        <w:rPr>
          <w:rFonts w:ascii="Times New Roman"/>
          <w:color w:val="333333"/>
          <w:sz w:val="27"/>
          <w:szCs w:val="27"/>
          <w:shd w:val="clear" w:color="auto" w:fill="FCFCFC"/>
        </w:rPr>
        <w:t>;</w:t>
      </w:r>
      <w:r>
        <w:rPr>
          <w:rFonts w:hint="eastAsia" w:ascii="Times New Roman"/>
          <w:color w:val="333333"/>
          <w:sz w:val="27"/>
          <w:szCs w:val="27"/>
          <w:shd w:val="clear" w:color="auto" w:fill="FCFCFC"/>
        </w:rPr>
        <w:t>三是要严格按照《公务员法》的规定，确保财政供养人员及时到位，保障各项工作的顺利实行；四是在经费开支上严格按照八项规定执行。逐步建立和完善财政支出绩效评价相关制度，包括绩效目标审查制度、项目绩效考核制度、绩效奖惩制度等。由于绩效评价工作要求高、工作量大、涉及项目业务、财务等多方面的专业知识，只有对相关人员进行多方位多层次的学习培训，努力提高人员素质，才能真正将预算绩效管理工作落实到位。</w:t>
      </w:r>
    </w:p>
    <w:p w14:paraId="0A01FAA1">
      <w:pPr>
        <w:spacing w:line="600" w:lineRule="exact"/>
        <w:ind w:firstLine="640" w:firstLineChars="200"/>
        <w:rPr>
          <w:rFonts w:eastAsia="黑体"/>
          <w:sz w:val="32"/>
          <w:szCs w:val="32"/>
        </w:rPr>
      </w:pPr>
      <w:r>
        <w:rPr>
          <w:rFonts w:hint="eastAsia" w:eastAsia="黑体"/>
          <w:sz w:val="32"/>
          <w:szCs w:val="32"/>
        </w:rPr>
        <w:t>九、绩效自评结果拟应用和公开情况</w:t>
      </w:r>
    </w:p>
    <w:p w14:paraId="4A41D20C">
      <w:pPr>
        <w:spacing w:line="600" w:lineRule="exact"/>
        <w:ind w:firstLine="540" w:firstLineChars="200"/>
        <w:rPr>
          <w:rFonts w:hAnsi="宋体" w:cs="宋体"/>
          <w:color w:val="333333"/>
          <w:kern w:val="0"/>
          <w:sz w:val="27"/>
          <w:szCs w:val="27"/>
          <w:shd w:val="clear" w:color="auto" w:fill="FCFCFC"/>
        </w:rPr>
      </w:pPr>
      <w:r>
        <w:rPr>
          <w:rFonts w:hint="eastAsia" w:hAnsi="宋体" w:cs="宋体"/>
          <w:color w:val="333333"/>
          <w:kern w:val="0"/>
          <w:sz w:val="27"/>
          <w:szCs w:val="27"/>
          <w:shd w:val="clear" w:color="auto" w:fill="FCFCFC"/>
        </w:rPr>
        <w:t>绩效自评结果已公开</w:t>
      </w:r>
    </w:p>
    <w:p w14:paraId="6C3C6F0F">
      <w:pPr>
        <w:spacing w:line="600" w:lineRule="exact"/>
        <w:ind w:firstLine="640" w:firstLineChars="200"/>
        <w:rPr>
          <w:rFonts w:eastAsia="黑体"/>
          <w:sz w:val="32"/>
          <w:szCs w:val="32"/>
        </w:rPr>
      </w:pPr>
      <w:r>
        <w:rPr>
          <w:rFonts w:hint="eastAsia" w:eastAsia="黑体"/>
          <w:sz w:val="32"/>
          <w:szCs w:val="32"/>
        </w:rPr>
        <w:t>十、其他需要说明的情况</w:t>
      </w:r>
    </w:p>
    <w:p w14:paraId="538AC5F7">
      <w:pPr>
        <w:spacing w:line="600" w:lineRule="exact"/>
        <w:ind w:firstLine="540" w:firstLineChars="200"/>
        <w:rPr>
          <w:rFonts w:hAnsi="宋体" w:cs="宋体"/>
          <w:color w:val="333333"/>
          <w:kern w:val="0"/>
          <w:sz w:val="27"/>
          <w:szCs w:val="27"/>
          <w:shd w:val="clear" w:color="auto" w:fill="FCFCFC"/>
        </w:rPr>
      </w:pPr>
      <w:r>
        <w:rPr>
          <w:rFonts w:hint="eastAsia" w:hAnsi="宋体" w:cs="宋体"/>
          <w:color w:val="333333"/>
          <w:kern w:val="0"/>
          <w:sz w:val="27"/>
          <w:szCs w:val="27"/>
          <w:shd w:val="clear" w:color="auto" w:fill="FCFCFC"/>
        </w:rPr>
        <w:t>无</w:t>
      </w:r>
    </w:p>
    <w:p w14:paraId="4824882E">
      <w:pPr>
        <w:spacing w:line="600" w:lineRule="exact"/>
        <w:ind w:firstLine="640" w:firstLineChars="200"/>
        <w:rPr>
          <w:rFonts w:eastAsia="黑体"/>
          <w:sz w:val="32"/>
          <w:szCs w:val="32"/>
        </w:rPr>
      </w:pPr>
    </w:p>
    <w:p w14:paraId="7DF6B660">
      <w:pPr>
        <w:spacing w:line="600" w:lineRule="exact"/>
        <w:ind w:firstLine="640" w:firstLineChars="200"/>
        <w:rPr>
          <w:rFonts w:eastAsia="仿宋_GB2312"/>
          <w:sz w:val="32"/>
          <w:szCs w:val="32"/>
        </w:rPr>
      </w:pPr>
    </w:p>
    <w:p w14:paraId="2BD6F522">
      <w:pPr>
        <w:spacing w:line="600" w:lineRule="exact"/>
        <w:ind w:firstLine="640" w:firstLineChars="200"/>
        <w:rPr>
          <w:rFonts w:eastAsia="仿宋_GB2312"/>
          <w:sz w:val="32"/>
          <w:szCs w:val="32"/>
        </w:rPr>
      </w:pPr>
    </w:p>
    <w:p w14:paraId="12416E29">
      <w:pPr>
        <w:spacing w:line="600" w:lineRule="exact"/>
        <w:ind w:firstLine="640" w:firstLineChars="200"/>
        <w:rPr>
          <w:rFonts w:eastAsia="仿宋_GB2312"/>
          <w:sz w:val="32"/>
          <w:szCs w:val="32"/>
        </w:rPr>
      </w:pPr>
    </w:p>
    <w:p w14:paraId="7BD4791A">
      <w:pPr>
        <w:spacing w:line="600" w:lineRule="exact"/>
        <w:ind w:firstLine="640" w:firstLineChars="200"/>
        <w:rPr>
          <w:rFonts w:eastAsia="仿宋_GB2312"/>
          <w:sz w:val="32"/>
          <w:szCs w:val="32"/>
        </w:rPr>
      </w:pPr>
    </w:p>
    <w:p w14:paraId="03DFDB2F">
      <w:pPr>
        <w:spacing w:line="600" w:lineRule="exact"/>
        <w:ind w:firstLine="640" w:firstLineChars="200"/>
        <w:rPr>
          <w:rFonts w:eastAsia="仿宋_GB2312"/>
          <w:sz w:val="32"/>
          <w:szCs w:val="32"/>
        </w:rPr>
      </w:pPr>
    </w:p>
    <w:p w14:paraId="2909480D">
      <w:pPr>
        <w:spacing w:line="600" w:lineRule="exact"/>
        <w:ind w:firstLine="640" w:firstLineChars="200"/>
        <w:rPr>
          <w:rFonts w:eastAsia="仿宋_GB2312"/>
          <w:sz w:val="32"/>
          <w:szCs w:val="32"/>
        </w:rPr>
      </w:pPr>
    </w:p>
    <w:p w14:paraId="3F21EF30">
      <w:pPr>
        <w:spacing w:line="600" w:lineRule="exact"/>
        <w:rPr>
          <w:rFonts w:eastAsia="仿宋_GB2312"/>
          <w:sz w:val="32"/>
          <w:szCs w:val="32"/>
        </w:rPr>
      </w:pPr>
    </w:p>
    <w:p w14:paraId="55CEBC95">
      <w:pPr>
        <w:jc w:val="left"/>
        <w:rPr>
          <w:rFonts w:ascii="宋体" w:cs="宋体"/>
          <w:sz w:val="32"/>
          <w:szCs w:val="32"/>
        </w:rPr>
      </w:pPr>
      <w:r>
        <w:rPr>
          <w:rFonts w:hint="eastAsia" w:eastAsia="黑体"/>
          <w:kern w:val="0"/>
          <w:sz w:val="32"/>
          <w:szCs w:val="32"/>
        </w:rPr>
        <w:t>附件</w:t>
      </w:r>
      <w:r>
        <w:rPr>
          <w:rFonts w:eastAsia="黑体"/>
          <w:kern w:val="0"/>
          <w:sz w:val="32"/>
          <w:szCs w:val="32"/>
        </w:rPr>
        <w:t>4</w:t>
      </w:r>
      <w:r>
        <w:rPr>
          <w:rFonts w:hint="eastAsia" w:ascii="宋体" w:hAnsi="宋体" w:cs="宋体"/>
          <w:sz w:val="32"/>
          <w:szCs w:val="32"/>
        </w:rPr>
        <w:t>：</w:t>
      </w:r>
    </w:p>
    <w:p w14:paraId="2BB4B7C4">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单位（部门）绩效自评公开网址统计表</w:t>
      </w:r>
    </w:p>
    <w:tbl>
      <w:tblPr>
        <w:tblStyle w:val="7"/>
        <w:tblpPr w:leftFromText="180" w:rightFromText="180" w:vertAnchor="text" w:horzAnchor="page" w:tblpX="1538" w:tblpY="675"/>
        <w:tblOverlap w:val="never"/>
        <w:tblW w:w="9073" w:type="dxa"/>
        <w:tblInd w:w="0" w:type="dxa"/>
        <w:tblLayout w:type="fixed"/>
        <w:tblCellMar>
          <w:top w:w="0" w:type="dxa"/>
          <w:left w:w="0" w:type="dxa"/>
          <w:bottom w:w="0" w:type="dxa"/>
          <w:right w:w="0" w:type="dxa"/>
        </w:tblCellMar>
      </w:tblPr>
      <w:tblGrid>
        <w:gridCol w:w="679"/>
        <w:gridCol w:w="1421"/>
        <w:gridCol w:w="684"/>
        <w:gridCol w:w="2784"/>
        <w:gridCol w:w="1092"/>
        <w:gridCol w:w="1440"/>
        <w:gridCol w:w="973"/>
      </w:tblGrid>
      <w:tr w14:paraId="7B24B446">
        <w:tblPrEx>
          <w:tblCellMar>
            <w:top w:w="0" w:type="dxa"/>
            <w:left w:w="0" w:type="dxa"/>
            <w:bottom w:w="0" w:type="dxa"/>
            <w:right w:w="0" w:type="dxa"/>
          </w:tblCellMar>
        </w:tblPrEx>
        <w:trPr>
          <w:trHeight w:val="1152" w:hRule="atLeast"/>
        </w:trPr>
        <w:tc>
          <w:tcPr>
            <w:tcW w:w="6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DBB8A03">
            <w:pPr>
              <w:widowControl/>
              <w:jc w:val="center"/>
              <w:textAlignment w:val="center"/>
              <w:rPr>
                <w:rFonts w:ascii="宋体" w:cs="宋体"/>
                <w:color w:val="000000"/>
                <w:sz w:val="22"/>
                <w:szCs w:val="22"/>
              </w:rPr>
            </w:pPr>
            <w:r>
              <w:rPr>
                <w:rFonts w:hint="eastAsia" w:ascii="宋体" w:hAnsi="宋体" w:cs="宋体"/>
                <w:color w:val="000000"/>
                <w:kern w:val="0"/>
                <w:sz w:val="22"/>
                <w:szCs w:val="22"/>
              </w:rPr>
              <w:t>单位代码</w:t>
            </w:r>
          </w:p>
        </w:tc>
        <w:tc>
          <w:tcPr>
            <w:tcW w:w="142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48C2A95">
            <w:pPr>
              <w:widowControl/>
              <w:jc w:val="center"/>
              <w:textAlignment w:val="center"/>
              <w:rPr>
                <w:rFonts w:ascii="宋体" w:cs="宋体"/>
                <w:color w:val="000000"/>
                <w:sz w:val="22"/>
                <w:szCs w:val="22"/>
              </w:rPr>
            </w:pPr>
            <w:r>
              <w:rPr>
                <w:rFonts w:hint="eastAsia" w:ascii="宋体" w:hAnsi="宋体" w:cs="宋体"/>
                <w:color w:val="000000"/>
                <w:kern w:val="0"/>
                <w:sz w:val="22"/>
                <w:szCs w:val="22"/>
              </w:rPr>
              <w:t>单</w:t>
            </w:r>
            <w:r>
              <w:rPr>
                <w:rFonts w:ascii="宋体" w:hAnsi="宋体" w:cs="宋体"/>
                <w:color w:val="000000"/>
                <w:kern w:val="0"/>
                <w:sz w:val="22"/>
                <w:szCs w:val="22"/>
              </w:rPr>
              <w:t xml:space="preserve"> </w:t>
            </w:r>
            <w:r>
              <w:rPr>
                <w:rFonts w:hint="eastAsia" w:ascii="宋体" w:hAnsi="宋体" w:cs="宋体"/>
                <w:color w:val="000000"/>
                <w:kern w:val="0"/>
                <w:sz w:val="22"/>
                <w:szCs w:val="22"/>
              </w:rPr>
              <w:t>位</w:t>
            </w:r>
            <w:r>
              <w:rPr>
                <w:rFonts w:ascii="宋体" w:hAnsi="宋体" w:cs="宋体"/>
                <w:color w:val="000000"/>
                <w:kern w:val="0"/>
                <w:sz w:val="22"/>
                <w:szCs w:val="22"/>
              </w:rPr>
              <w:t xml:space="preserve"> </w:t>
            </w:r>
            <w:r>
              <w:rPr>
                <w:rFonts w:hint="eastAsia" w:ascii="宋体" w:hAnsi="宋体" w:cs="宋体"/>
                <w:color w:val="000000"/>
                <w:kern w:val="0"/>
                <w:sz w:val="22"/>
                <w:szCs w:val="22"/>
              </w:rPr>
              <w:t>名</w:t>
            </w:r>
            <w:r>
              <w:rPr>
                <w:rFonts w:ascii="宋体" w:hAnsi="宋体" w:cs="宋体"/>
                <w:color w:val="000000"/>
                <w:kern w:val="0"/>
                <w:sz w:val="22"/>
                <w:szCs w:val="22"/>
              </w:rPr>
              <w:t xml:space="preserve"> </w:t>
            </w:r>
            <w:r>
              <w:rPr>
                <w:rFonts w:hint="eastAsia" w:ascii="宋体" w:hAnsi="宋体" w:cs="宋体"/>
                <w:color w:val="000000"/>
                <w:kern w:val="0"/>
                <w:sz w:val="22"/>
                <w:szCs w:val="22"/>
              </w:rPr>
              <w:t>称</w:t>
            </w:r>
          </w:p>
        </w:tc>
        <w:tc>
          <w:tcPr>
            <w:tcW w:w="6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30840C8">
            <w:pPr>
              <w:widowControl/>
              <w:jc w:val="center"/>
              <w:textAlignment w:val="center"/>
              <w:rPr>
                <w:rFonts w:ascii="宋体" w:cs="宋体"/>
                <w:color w:val="000000"/>
                <w:sz w:val="22"/>
                <w:szCs w:val="22"/>
              </w:rPr>
            </w:pPr>
            <w:r>
              <w:rPr>
                <w:rFonts w:hint="eastAsia" w:ascii="宋体" w:hAnsi="宋体" w:cs="宋体"/>
                <w:color w:val="000000"/>
                <w:kern w:val="0"/>
                <w:sz w:val="22"/>
                <w:szCs w:val="22"/>
              </w:rPr>
              <w:t>自评报告公开是</w:t>
            </w:r>
            <w:r>
              <w:rPr>
                <w:rFonts w:ascii="宋体" w:hAnsi="宋体" w:cs="宋体"/>
                <w:color w:val="000000"/>
                <w:kern w:val="0"/>
                <w:sz w:val="22"/>
                <w:szCs w:val="22"/>
              </w:rPr>
              <w:t>/</w:t>
            </w:r>
            <w:r>
              <w:rPr>
                <w:rFonts w:hint="eastAsia" w:ascii="宋体" w:hAnsi="宋体" w:cs="宋体"/>
                <w:color w:val="000000"/>
                <w:kern w:val="0"/>
                <w:sz w:val="22"/>
                <w:szCs w:val="22"/>
              </w:rPr>
              <w:t>否</w:t>
            </w:r>
          </w:p>
        </w:tc>
        <w:tc>
          <w:tcPr>
            <w:tcW w:w="2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119448D">
            <w:pPr>
              <w:widowControl/>
              <w:jc w:val="center"/>
              <w:textAlignment w:val="center"/>
              <w:rPr>
                <w:rFonts w:ascii="宋体" w:cs="宋体"/>
                <w:color w:val="000000"/>
                <w:sz w:val="22"/>
                <w:szCs w:val="22"/>
              </w:rPr>
            </w:pPr>
            <w:r>
              <w:rPr>
                <w:rFonts w:hint="eastAsia" w:ascii="宋体" w:hAnsi="宋体" w:cs="宋体"/>
                <w:color w:val="000000"/>
                <w:kern w:val="0"/>
                <w:sz w:val="22"/>
                <w:szCs w:val="22"/>
              </w:rPr>
              <w:t>公开网址</w:t>
            </w:r>
          </w:p>
        </w:tc>
        <w:tc>
          <w:tcPr>
            <w:tcW w:w="10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4D42D9E">
            <w:pPr>
              <w:widowControl/>
              <w:jc w:val="center"/>
              <w:textAlignment w:val="center"/>
              <w:rPr>
                <w:rFonts w:ascii="宋体" w:cs="宋体"/>
                <w:color w:val="000000"/>
                <w:sz w:val="22"/>
                <w:szCs w:val="22"/>
              </w:rPr>
            </w:pPr>
            <w:r>
              <w:rPr>
                <w:rFonts w:hint="eastAsia" w:ascii="宋体" w:hAnsi="宋体" w:cs="宋体"/>
                <w:color w:val="000000"/>
                <w:kern w:val="0"/>
                <w:sz w:val="22"/>
                <w:szCs w:val="22"/>
              </w:rPr>
              <w:t>联系人</w:t>
            </w:r>
          </w:p>
        </w:tc>
        <w:tc>
          <w:tcPr>
            <w:tcW w:w="14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7E69AA9">
            <w:pPr>
              <w:widowControl/>
              <w:jc w:val="center"/>
              <w:textAlignment w:val="center"/>
              <w:rPr>
                <w:rFonts w:ascii="宋体" w:cs="宋体"/>
                <w:color w:val="000000"/>
                <w:sz w:val="22"/>
                <w:szCs w:val="22"/>
              </w:rPr>
            </w:pPr>
            <w:r>
              <w:rPr>
                <w:rFonts w:hint="eastAsia" w:ascii="宋体" w:hAnsi="宋体" w:cs="宋体"/>
                <w:color w:val="000000"/>
                <w:kern w:val="0"/>
                <w:sz w:val="22"/>
                <w:szCs w:val="22"/>
              </w:rPr>
              <w:t>联系电话</w:t>
            </w:r>
          </w:p>
        </w:tc>
        <w:tc>
          <w:tcPr>
            <w:tcW w:w="97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D3C7252">
            <w:pPr>
              <w:widowControl/>
              <w:jc w:val="center"/>
              <w:textAlignment w:val="center"/>
              <w:rPr>
                <w:rFonts w:ascii="宋体" w:cs="宋体"/>
                <w:color w:val="000000"/>
                <w:sz w:val="22"/>
                <w:szCs w:val="22"/>
              </w:rPr>
            </w:pPr>
            <w:r>
              <w:rPr>
                <w:rFonts w:hint="eastAsia" w:ascii="宋体" w:hAnsi="宋体" w:cs="宋体"/>
                <w:color w:val="000000"/>
                <w:kern w:val="0"/>
                <w:sz w:val="22"/>
                <w:szCs w:val="22"/>
              </w:rPr>
              <w:t>备注</w:t>
            </w:r>
          </w:p>
        </w:tc>
      </w:tr>
      <w:tr w14:paraId="716023C0">
        <w:tblPrEx>
          <w:tblCellMar>
            <w:top w:w="0" w:type="dxa"/>
            <w:left w:w="0" w:type="dxa"/>
            <w:bottom w:w="0" w:type="dxa"/>
            <w:right w:w="0" w:type="dxa"/>
          </w:tblCellMar>
        </w:tblPrEx>
        <w:trPr>
          <w:trHeight w:val="1134" w:hRule="exact"/>
        </w:trPr>
        <w:tc>
          <w:tcPr>
            <w:tcW w:w="6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122BF13">
            <w:pPr>
              <w:rPr>
                <w:rFonts w:ascii="宋体" w:cs="宋体"/>
                <w:color w:val="000000"/>
                <w:sz w:val="22"/>
                <w:szCs w:val="22"/>
              </w:rPr>
            </w:pPr>
            <w:r>
              <w:rPr>
                <w:rFonts w:ascii="宋体" w:hAnsi="宋体" w:cs="宋体"/>
                <w:color w:val="000000"/>
                <w:sz w:val="22"/>
                <w:szCs w:val="22"/>
              </w:rPr>
              <w:t>113001</w:t>
            </w:r>
          </w:p>
        </w:tc>
        <w:tc>
          <w:tcPr>
            <w:tcW w:w="142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549422C">
            <w:pPr>
              <w:rPr>
                <w:rFonts w:ascii="宋体" w:cs="宋体"/>
                <w:color w:val="000000"/>
                <w:sz w:val="22"/>
                <w:szCs w:val="22"/>
              </w:rPr>
            </w:pPr>
            <w:r>
              <w:rPr>
                <w:rFonts w:hint="eastAsia" w:ascii="宋体" w:hAnsi="宋体" w:cs="宋体"/>
                <w:color w:val="000000"/>
                <w:sz w:val="22"/>
                <w:szCs w:val="22"/>
              </w:rPr>
              <w:t>中共永州市零陵区委政法委员会</w:t>
            </w:r>
          </w:p>
        </w:tc>
        <w:tc>
          <w:tcPr>
            <w:tcW w:w="6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33F0387">
            <w:pPr>
              <w:rPr>
                <w:rFonts w:ascii="宋体" w:cs="宋体"/>
                <w:color w:val="000000"/>
                <w:sz w:val="22"/>
                <w:szCs w:val="22"/>
              </w:rPr>
            </w:pPr>
            <w:r>
              <w:rPr>
                <w:rFonts w:hint="eastAsia" w:ascii="宋体" w:hAnsi="宋体" w:cs="宋体"/>
                <w:color w:val="000000"/>
                <w:sz w:val="22"/>
                <w:szCs w:val="22"/>
              </w:rPr>
              <w:t>否</w:t>
            </w:r>
          </w:p>
        </w:tc>
        <w:tc>
          <w:tcPr>
            <w:tcW w:w="2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252AA7B">
            <w:pPr>
              <w:rPr>
                <w:rFonts w:ascii="宋体" w:cs="宋体"/>
                <w:color w:val="000000"/>
                <w:sz w:val="22"/>
                <w:szCs w:val="22"/>
              </w:rPr>
            </w:pPr>
            <w:r>
              <w:rPr>
                <w:rFonts w:ascii="宋体" w:hAnsi="宋体" w:cs="宋体"/>
                <w:color w:val="000000"/>
                <w:sz w:val="22"/>
                <w:szCs w:val="22"/>
              </w:rPr>
              <w:t>http://www.cnll.gov.cn/cnll/zwgk/cnllxbzwgklist.shtml?catecode=xxgknb</w:t>
            </w:r>
          </w:p>
        </w:tc>
        <w:tc>
          <w:tcPr>
            <w:tcW w:w="10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0565303">
            <w:pPr>
              <w:rPr>
                <w:rFonts w:ascii="宋体" w:cs="宋体"/>
                <w:color w:val="000000"/>
                <w:sz w:val="22"/>
                <w:szCs w:val="22"/>
              </w:rPr>
            </w:pPr>
            <w:r>
              <w:rPr>
                <w:rFonts w:hint="eastAsia" w:ascii="宋体" w:hAnsi="宋体" w:cs="宋体"/>
                <w:color w:val="000000"/>
                <w:sz w:val="22"/>
                <w:szCs w:val="22"/>
              </w:rPr>
              <w:t>刘珊玲</w:t>
            </w:r>
          </w:p>
        </w:tc>
        <w:tc>
          <w:tcPr>
            <w:tcW w:w="14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5BEA639">
            <w:pPr>
              <w:jc w:val="left"/>
              <w:rPr>
                <w:rFonts w:ascii="宋体" w:cs="宋体"/>
                <w:color w:val="000000"/>
                <w:sz w:val="22"/>
                <w:szCs w:val="22"/>
              </w:rPr>
            </w:pPr>
            <w:r>
              <w:rPr>
                <w:rFonts w:ascii="宋体" w:hAnsi="宋体" w:cs="宋体"/>
                <w:color w:val="000000"/>
                <w:sz w:val="22"/>
                <w:szCs w:val="22"/>
              </w:rPr>
              <w:t>15607460227</w:t>
            </w:r>
          </w:p>
        </w:tc>
        <w:tc>
          <w:tcPr>
            <w:tcW w:w="97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A50A285">
            <w:pPr>
              <w:rPr>
                <w:rFonts w:ascii="宋体" w:cs="宋体"/>
                <w:color w:val="000000"/>
                <w:sz w:val="22"/>
                <w:szCs w:val="22"/>
              </w:rPr>
            </w:pPr>
          </w:p>
        </w:tc>
      </w:tr>
      <w:tr w14:paraId="30698C60">
        <w:tblPrEx>
          <w:tblCellMar>
            <w:top w:w="0" w:type="dxa"/>
            <w:left w:w="0" w:type="dxa"/>
            <w:bottom w:w="0" w:type="dxa"/>
            <w:right w:w="0" w:type="dxa"/>
          </w:tblCellMar>
        </w:tblPrEx>
        <w:trPr>
          <w:trHeight w:val="1134" w:hRule="exact"/>
        </w:trPr>
        <w:tc>
          <w:tcPr>
            <w:tcW w:w="6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CC8C730">
            <w:pPr>
              <w:rPr>
                <w:rFonts w:ascii="宋体" w:cs="宋体"/>
                <w:color w:val="000000"/>
                <w:sz w:val="22"/>
                <w:szCs w:val="22"/>
              </w:rPr>
            </w:pPr>
          </w:p>
        </w:tc>
        <w:tc>
          <w:tcPr>
            <w:tcW w:w="142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4B54CFF">
            <w:pPr>
              <w:rPr>
                <w:rFonts w:ascii="宋体" w:cs="宋体"/>
                <w:color w:val="000000"/>
                <w:sz w:val="22"/>
                <w:szCs w:val="22"/>
              </w:rPr>
            </w:pPr>
          </w:p>
        </w:tc>
        <w:tc>
          <w:tcPr>
            <w:tcW w:w="6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8468F42">
            <w:pPr>
              <w:rPr>
                <w:rFonts w:ascii="宋体" w:cs="宋体"/>
                <w:color w:val="000000"/>
                <w:sz w:val="22"/>
                <w:szCs w:val="22"/>
              </w:rPr>
            </w:pPr>
          </w:p>
        </w:tc>
        <w:tc>
          <w:tcPr>
            <w:tcW w:w="2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33DA0F5">
            <w:pPr>
              <w:rPr>
                <w:rFonts w:ascii="宋体" w:cs="宋体"/>
                <w:color w:val="000000"/>
                <w:sz w:val="22"/>
                <w:szCs w:val="22"/>
              </w:rPr>
            </w:pPr>
          </w:p>
        </w:tc>
        <w:tc>
          <w:tcPr>
            <w:tcW w:w="10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AB87CBC">
            <w:pPr>
              <w:rPr>
                <w:rFonts w:ascii="宋体" w:cs="宋体"/>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93D262E">
            <w:pPr>
              <w:jc w:val="left"/>
              <w:rPr>
                <w:rFonts w:ascii="宋体" w:cs="宋体"/>
                <w:color w:val="000000"/>
                <w:sz w:val="22"/>
                <w:szCs w:val="22"/>
              </w:rPr>
            </w:pPr>
          </w:p>
        </w:tc>
        <w:tc>
          <w:tcPr>
            <w:tcW w:w="97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D5FCA2B">
            <w:pPr>
              <w:rPr>
                <w:rFonts w:ascii="宋体" w:cs="宋体"/>
                <w:color w:val="000000"/>
                <w:sz w:val="22"/>
                <w:szCs w:val="22"/>
              </w:rPr>
            </w:pPr>
          </w:p>
        </w:tc>
      </w:tr>
      <w:tr w14:paraId="7BB0A51E">
        <w:tblPrEx>
          <w:tblCellMar>
            <w:top w:w="0" w:type="dxa"/>
            <w:left w:w="0" w:type="dxa"/>
            <w:bottom w:w="0" w:type="dxa"/>
            <w:right w:w="0" w:type="dxa"/>
          </w:tblCellMar>
        </w:tblPrEx>
        <w:trPr>
          <w:trHeight w:val="1134" w:hRule="exact"/>
        </w:trPr>
        <w:tc>
          <w:tcPr>
            <w:tcW w:w="6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0C9BDE8">
            <w:pPr>
              <w:rPr>
                <w:rFonts w:ascii="宋体" w:cs="宋体"/>
                <w:color w:val="000000"/>
                <w:sz w:val="22"/>
                <w:szCs w:val="22"/>
              </w:rPr>
            </w:pPr>
          </w:p>
        </w:tc>
        <w:tc>
          <w:tcPr>
            <w:tcW w:w="142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AC69488">
            <w:pPr>
              <w:rPr>
                <w:rFonts w:ascii="宋体" w:cs="宋体"/>
                <w:color w:val="000000"/>
                <w:sz w:val="22"/>
                <w:szCs w:val="22"/>
              </w:rPr>
            </w:pPr>
          </w:p>
        </w:tc>
        <w:tc>
          <w:tcPr>
            <w:tcW w:w="6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7FF4849">
            <w:pPr>
              <w:rPr>
                <w:rFonts w:ascii="宋体" w:cs="宋体"/>
                <w:color w:val="000000"/>
                <w:sz w:val="22"/>
                <w:szCs w:val="22"/>
              </w:rPr>
            </w:pPr>
          </w:p>
        </w:tc>
        <w:tc>
          <w:tcPr>
            <w:tcW w:w="2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D9CD9C8">
            <w:pPr>
              <w:rPr>
                <w:rFonts w:ascii="宋体" w:cs="宋体"/>
                <w:color w:val="000000"/>
                <w:sz w:val="22"/>
                <w:szCs w:val="22"/>
              </w:rPr>
            </w:pPr>
          </w:p>
        </w:tc>
        <w:tc>
          <w:tcPr>
            <w:tcW w:w="10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D66D796">
            <w:pPr>
              <w:rPr>
                <w:rFonts w:ascii="宋体" w:cs="宋体"/>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0BFF3B8">
            <w:pPr>
              <w:jc w:val="left"/>
              <w:rPr>
                <w:rFonts w:ascii="宋体" w:cs="宋体"/>
                <w:color w:val="000000"/>
                <w:sz w:val="22"/>
                <w:szCs w:val="22"/>
              </w:rPr>
            </w:pPr>
          </w:p>
        </w:tc>
        <w:tc>
          <w:tcPr>
            <w:tcW w:w="97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F54D316">
            <w:pPr>
              <w:rPr>
                <w:rFonts w:ascii="宋体" w:cs="宋体"/>
                <w:color w:val="000000"/>
                <w:sz w:val="22"/>
                <w:szCs w:val="22"/>
              </w:rPr>
            </w:pPr>
          </w:p>
        </w:tc>
      </w:tr>
    </w:tbl>
    <w:p w14:paraId="4C467A81">
      <w:pPr>
        <w:spacing w:line="600" w:lineRule="exact"/>
        <w:rPr>
          <w:rFonts w:eastAsia="仿宋_GB2312"/>
          <w:sz w:val="32"/>
          <w:szCs w:val="32"/>
        </w:rPr>
      </w:pPr>
      <w:bookmarkStart w:id="0" w:name="_GoBack"/>
      <w:bookmarkEnd w:id="0"/>
    </w:p>
    <w:sectPr>
      <w:footerReference r:id="rId3" w:type="default"/>
      <w:footerReference r:id="rId4" w:type="even"/>
      <w:pgSz w:w="11906" w:h="16838"/>
      <w:pgMar w:top="1531" w:right="1474" w:bottom="1383"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7BD3D">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4</w:t>
    </w:r>
    <w:r>
      <w:rPr>
        <w:rStyle w:val="9"/>
      </w:rPr>
      <w:fldChar w:fldCharType="end"/>
    </w:r>
  </w:p>
  <w:p w14:paraId="4BF594D4">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00F6B">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56797872">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09B"/>
    <w:rsid w:val="00007A74"/>
    <w:rsid w:val="000115A8"/>
    <w:rsid w:val="0002548C"/>
    <w:rsid w:val="0005403B"/>
    <w:rsid w:val="0005720D"/>
    <w:rsid w:val="0008669E"/>
    <w:rsid w:val="000912FD"/>
    <w:rsid w:val="000A1F15"/>
    <w:rsid w:val="000B26D6"/>
    <w:rsid w:val="000C121B"/>
    <w:rsid w:val="000C6E03"/>
    <w:rsid w:val="000C7EFE"/>
    <w:rsid w:val="000D36F0"/>
    <w:rsid w:val="000D386E"/>
    <w:rsid w:val="000D4651"/>
    <w:rsid w:val="000D465C"/>
    <w:rsid w:val="000D67BE"/>
    <w:rsid w:val="000F0C20"/>
    <w:rsid w:val="000F7C74"/>
    <w:rsid w:val="001238E8"/>
    <w:rsid w:val="00133A4D"/>
    <w:rsid w:val="001550AF"/>
    <w:rsid w:val="0015570A"/>
    <w:rsid w:val="0016418A"/>
    <w:rsid w:val="00165BB0"/>
    <w:rsid w:val="001823BD"/>
    <w:rsid w:val="00192CDD"/>
    <w:rsid w:val="001B131D"/>
    <w:rsid w:val="001B4B4B"/>
    <w:rsid w:val="001E0659"/>
    <w:rsid w:val="001F0F73"/>
    <w:rsid w:val="00211964"/>
    <w:rsid w:val="00216A1B"/>
    <w:rsid w:val="002232AA"/>
    <w:rsid w:val="00223AD4"/>
    <w:rsid w:val="00225DBE"/>
    <w:rsid w:val="0022639F"/>
    <w:rsid w:val="0025709B"/>
    <w:rsid w:val="00273E3C"/>
    <w:rsid w:val="00281414"/>
    <w:rsid w:val="00285DC4"/>
    <w:rsid w:val="002860AB"/>
    <w:rsid w:val="002A7A50"/>
    <w:rsid w:val="002B5D56"/>
    <w:rsid w:val="002C5840"/>
    <w:rsid w:val="002F6832"/>
    <w:rsid w:val="00304BCB"/>
    <w:rsid w:val="00305DE7"/>
    <w:rsid w:val="003105E8"/>
    <w:rsid w:val="00321A39"/>
    <w:rsid w:val="00325D68"/>
    <w:rsid w:val="00335DC6"/>
    <w:rsid w:val="00336DD5"/>
    <w:rsid w:val="00337C9E"/>
    <w:rsid w:val="00346899"/>
    <w:rsid w:val="00355FB4"/>
    <w:rsid w:val="00367D3A"/>
    <w:rsid w:val="00377727"/>
    <w:rsid w:val="00377B8D"/>
    <w:rsid w:val="0039242A"/>
    <w:rsid w:val="00395023"/>
    <w:rsid w:val="00397844"/>
    <w:rsid w:val="003B7842"/>
    <w:rsid w:val="003C1ACF"/>
    <w:rsid w:val="003C6D10"/>
    <w:rsid w:val="003D6A37"/>
    <w:rsid w:val="003E12E5"/>
    <w:rsid w:val="003E1ED9"/>
    <w:rsid w:val="003F4A1A"/>
    <w:rsid w:val="004010DF"/>
    <w:rsid w:val="00404043"/>
    <w:rsid w:val="00404645"/>
    <w:rsid w:val="00406F42"/>
    <w:rsid w:val="00413A30"/>
    <w:rsid w:val="00417EF0"/>
    <w:rsid w:val="00437005"/>
    <w:rsid w:val="00440731"/>
    <w:rsid w:val="0045098C"/>
    <w:rsid w:val="00485910"/>
    <w:rsid w:val="00490ED0"/>
    <w:rsid w:val="004A15F5"/>
    <w:rsid w:val="004E3926"/>
    <w:rsid w:val="004E5117"/>
    <w:rsid w:val="004F233C"/>
    <w:rsid w:val="00503FF0"/>
    <w:rsid w:val="0050434E"/>
    <w:rsid w:val="0051442E"/>
    <w:rsid w:val="0052128C"/>
    <w:rsid w:val="0053087F"/>
    <w:rsid w:val="00531BBB"/>
    <w:rsid w:val="00541CBB"/>
    <w:rsid w:val="00552922"/>
    <w:rsid w:val="005544A9"/>
    <w:rsid w:val="00564256"/>
    <w:rsid w:val="00574567"/>
    <w:rsid w:val="00593ABF"/>
    <w:rsid w:val="00594546"/>
    <w:rsid w:val="005A1D33"/>
    <w:rsid w:val="005A2B08"/>
    <w:rsid w:val="005A6B42"/>
    <w:rsid w:val="005A72D8"/>
    <w:rsid w:val="005C1D10"/>
    <w:rsid w:val="005C5960"/>
    <w:rsid w:val="005D524E"/>
    <w:rsid w:val="005F79BC"/>
    <w:rsid w:val="00606099"/>
    <w:rsid w:val="00613FCD"/>
    <w:rsid w:val="00621F3B"/>
    <w:rsid w:val="006310FB"/>
    <w:rsid w:val="006328C9"/>
    <w:rsid w:val="0065143A"/>
    <w:rsid w:val="00653418"/>
    <w:rsid w:val="006564AE"/>
    <w:rsid w:val="00665CFF"/>
    <w:rsid w:val="006768B6"/>
    <w:rsid w:val="00677E1A"/>
    <w:rsid w:val="00690A9B"/>
    <w:rsid w:val="006959D5"/>
    <w:rsid w:val="006A2DAE"/>
    <w:rsid w:val="006A7A28"/>
    <w:rsid w:val="006B0342"/>
    <w:rsid w:val="006B24D7"/>
    <w:rsid w:val="006D4DAF"/>
    <w:rsid w:val="006F218E"/>
    <w:rsid w:val="006F2BE2"/>
    <w:rsid w:val="006F6886"/>
    <w:rsid w:val="00704010"/>
    <w:rsid w:val="00707BA9"/>
    <w:rsid w:val="0071748F"/>
    <w:rsid w:val="00736E13"/>
    <w:rsid w:val="007421FF"/>
    <w:rsid w:val="00743F73"/>
    <w:rsid w:val="0075677B"/>
    <w:rsid w:val="00756803"/>
    <w:rsid w:val="0077548E"/>
    <w:rsid w:val="00782BDD"/>
    <w:rsid w:val="00785659"/>
    <w:rsid w:val="007902C5"/>
    <w:rsid w:val="00792571"/>
    <w:rsid w:val="007A0150"/>
    <w:rsid w:val="007A5C8C"/>
    <w:rsid w:val="007B2F86"/>
    <w:rsid w:val="007B51BB"/>
    <w:rsid w:val="007B590D"/>
    <w:rsid w:val="007B5EFC"/>
    <w:rsid w:val="007D414D"/>
    <w:rsid w:val="007E3DAE"/>
    <w:rsid w:val="007E7992"/>
    <w:rsid w:val="00802499"/>
    <w:rsid w:val="00814453"/>
    <w:rsid w:val="00821D97"/>
    <w:rsid w:val="00840968"/>
    <w:rsid w:val="008410FB"/>
    <w:rsid w:val="00845E69"/>
    <w:rsid w:val="00852F7D"/>
    <w:rsid w:val="00854AE1"/>
    <w:rsid w:val="00863BB0"/>
    <w:rsid w:val="00872F51"/>
    <w:rsid w:val="00875E2B"/>
    <w:rsid w:val="008A0B48"/>
    <w:rsid w:val="008B1215"/>
    <w:rsid w:val="008F2AEA"/>
    <w:rsid w:val="009021EF"/>
    <w:rsid w:val="00930B7D"/>
    <w:rsid w:val="009408B4"/>
    <w:rsid w:val="00947D9C"/>
    <w:rsid w:val="009528DC"/>
    <w:rsid w:val="009537E1"/>
    <w:rsid w:val="0095720E"/>
    <w:rsid w:val="009770D5"/>
    <w:rsid w:val="0097786C"/>
    <w:rsid w:val="00997522"/>
    <w:rsid w:val="009A3174"/>
    <w:rsid w:val="009B7A44"/>
    <w:rsid w:val="009C6005"/>
    <w:rsid w:val="009D1B91"/>
    <w:rsid w:val="009D4E5E"/>
    <w:rsid w:val="009D52F7"/>
    <w:rsid w:val="009E1B7F"/>
    <w:rsid w:val="009E3934"/>
    <w:rsid w:val="00A17009"/>
    <w:rsid w:val="00A21BFE"/>
    <w:rsid w:val="00A262DE"/>
    <w:rsid w:val="00A3192B"/>
    <w:rsid w:val="00A328DD"/>
    <w:rsid w:val="00A37223"/>
    <w:rsid w:val="00A37DAF"/>
    <w:rsid w:val="00A41E95"/>
    <w:rsid w:val="00A43CD5"/>
    <w:rsid w:val="00A77784"/>
    <w:rsid w:val="00A84C84"/>
    <w:rsid w:val="00A947FC"/>
    <w:rsid w:val="00A9699C"/>
    <w:rsid w:val="00A96C2C"/>
    <w:rsid w:val="00AA6ABC"/>
    <w:rsid w:val="00AA6F55"/>
    <w:rsid w:val="00AC2DEB"/>
    <w:rsid w:val="00AD0E34"/>
    <w:rsid w:val="00AD1FC7"/>
    <w:rsid w:val="00AD434D"/>
    <w:rsid w:val="00AE3221"/>
    <w:rsid w:val="00AE7C47"/>
    <w:rsid w:val="00B125BB"/>
    <w:rsid w:val="00B20CFA"/>
    <w:rsid w:val="00B2310F"/>
    <w:rsid w:val="00B35FC0"/>
    <w:rsid w:val="00B53A88"/>
    <w:rsid w:val="00B756F5"/>
    <w:rsid w:val="00BA4195"/>
    <w:rsid w:val="00BB00CD"/>
    <w:rsid w:val="00BB6A5E"/>
    <w:rsid w:val="00BB7B70"/>
    <w:rsid w:val="00BC3FFE"/>
    <w:rsid w:val="00BD687D"/>
    <w:rsid w:val="00BD6FDC"/>
    <w:rsid w:val="00BE2F4F"/>
    <w:rsid w:val="00BE37B2"/>
    <w:rsid w:val="00BF207F"/>
    <w:rsid w:val="00BF367B"/>
    <w:rsid w:val="00BF38B9"/>
    <w:rsid w:val="00BF78D2"/>
    <w:rsid w:val="00C13031"/>
    <w:rsid w:val="00C17129"/>
    <w:rsid w:val="00C25F7D"/>
    <w:rsid w:val="00C305C7"/>
    <w:rsid w:val="00C33CEF"/>
    <w:rsid w:val="00C5011E"/>
    <w:rsid w:val="00C5521E"/>
    <w:rsid w:val="00C622EB"/>
    <w:rsid w:val="00C910A5"/>
    <w:rsid w:val="00C93BB1"/>
    <w:rsid w:val="00C9480A"/>
    <w:rsid w:val="00CA433C"/>
    <w:rsid w:val="00CB23D1"/>
    <w:rsid w:val="00CF3FBD"/>
    <w:rsid w:val="00D020EA"/>
    <w:rsid w:val="00D11C43"/>
    <w:rsid w:val="00D13329"/>
    <w:rsid w:val="00D25702"/>
    <w:rsid w:val="00D353A7"/>
    <w:rsid w:val="00D41DE6"/>
    <w:rsid w:val="00D51DD4"/>
    <w:rsid w:val="00D529BF"/>
    <w:rsid w:val="00D67B71"/>
    <w:rsid w:val="00DA02C8"/>
    <w:rsid w:val="00DA1D17"/>
    <w:rsid w:val="00DA795A"/>
    <w:rsid w:val="00DB0ECF"/>
    <w:rsid w:val="00DB59E7"/>
    <w:rsid w:val="00DC70E8"/>
    <w:rsid w:val="00DC7E05"/>
    <w:rsid w:val="00DD7319"/>
    <w:rsid w:val="00DD742D"/>
    <w:rsid w:val="00DD79A5"/>
    <w:rsid w:val="00DE084C"/>
    <w:rsid w:val="00DE493A"/>
    <w:rsid w:val="00DE5CE8"/>
    <w:rsid w:val="00DE7A48"/>
    <w:rsid w:val="00DF6597"/>
    <w:rsid w:val="00E21D12"/>
    <w:rsid w:val="00E22D9E"/>
    <w:rsid w:val="00E26E18"/>
    <w:rsid w:val="00E303CC"/>
    <w:rsid w:val="00E32441"/>
    <w:rsid w:val="00E43D64"/>
    <w:rsid w:val="00E53C74"/>
    <w:rsid w:val="00E77F27"/>
    <w:rsid w:val="00E822C2"/>
    <w:rsid w:val="00E95C5B"/>
    <w:rsid w:val="00EA7F09"/>
    <w:rsid w:val="00EC30BE"/>
    <w:rsid w:val="00EC37D2"/>
    <w:rsid w:val="00ED38E4"/>
    <w:rsid w:val="00ED6A1B"/>
    <w:rsid w:val="00ED6D57"/>
    <w:rsid w:val="00EF37DF"/>
    <w:rsid w:val="00EF44F4"/>
    <w:rsid w:val="00EF7349"/>
    <w:rsid w:val="00F052A7"/>
    <w:rsid w:val="00F23069"/>
    <w:rsid w:val="00F267AC"/>
    <w:rsid w:val="00F37C62"/>
    <w:rsid w:val="00F44FA5"/>
    <w:rsid w:val="00F512AB"/>
    <w:rsid w:val="00F52A3D"/>
    <w:rsid w:val="00F61D9C"/>
    <w:rsid w:val="00F6562E"/>
    <w:rsid w:val="00F700E5"/>
    <w:rsid w:val="00F70DAF"/>
    <w:rsid w:val="00F732FF"/>
    <w:rsid w:val="00F83ABE"/>
    <w:rsid w:val="00F90912"/>
    <w:rsid w:val="00F92C7C"/>
    <w:rsid w:val="00FA43BB"/>
    <w:rsid w:val="00FA4C99"/>
    <w:rsid w:val="00FA55A0"/>
    <w:rsid w:val="00FC35CB"/>
    <w:rsid w:val="00FC649D"/>
    <w:rsid w:val="00FD2859"/>
    <w:rsid w:val="00FE0AB5"/>
    <w:rsid w:val="00FF7B55"/>
    <w:rsid w:val="015C1987"/>
    <w:rsid w:val="04137B3B"/>
    <w:rsid w:val="042C3965"/>
    <w:rsid w:val="07FA1311"/>
    <w:rsid w:val="0A6B0F64"/>
    <w:rsid w:val="0F7459F8"/>
    <w:rsid w:val="130C7035"/>
    <w:rsid w:val="144B7863"/>
    <w:rsid w:val="1BD96D7D"/>
    <w:rsid w:val="1DD545EF"/>
    <w:rsid w:val="1DFB6413"/>
    <w:rsid w:val="201A233A"/>
    <w:rsid w:val="20A02E38"/>
    <w:rsid w:val="242E01C0"/>
    <w:rsid w:val="24870D32"/>
    <w:rsid w:val="279D7EFE"/>
    <w:rsid w:val="2E96627E"/>
    <w:rsid w:val="318F6C86"/>
    <w:rsid w:val="326C0DBB"/>
    <w:rsid w:val="33380BF8"/>
    <w:rsid w:val="34312399"/>
    <w:rsid w:val="369E6634"/>
    <w:rsid w:val="3B524CF9"/>
    <w:rsid w:val="3D916B06"/>
    <w:rsid w:val="3F3D531C"/>
    <w:rsid w:val="42356A60"/>
    <w:rsid w:val="43931450"/>
    <w:rsid w:val="4AE14E43"/>
    <w:rsid w:val="4C673FBA"/>
    <w:rsid w:val="4E400973"/>
    <w:rsid w:val="4F471F98"/>
    <w:rsid w:val="51893DAE"/>
    <w:rsid w:val="51943402"/>
    <w:rsid w:val="56CE70F0"/>
    <w:rsid w:val="58C66148"/>
    <w:rsid w:val="5AC61E51"/>
    <w:rsid w:val="5CD63DDD"/>
    <w:rsid w:val="5F404995"/>
    <w:rsid w:val="60BB57EE"/>
    <w:rsid w:val="625C375B"/>
    <w:rsid w:val="62A57292"/>
    <w:rsid w:val="62C36004"/>
    <w:rsid w:val="653C56A3"/>
    <w:rsid w:val="678C5F50"/>
    <w:rsid w:val="705A0CC9"/>
    <w:rsid w:val="7126414F"/>
    <w:rsid w:val="71585501"/>
    <w:rsid w:val="7B70649A"/>
    <w:rsid w:val="7D0548C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Balloon Text"/>
    <w:basedOn w:val="1"/>
    <w:link w:val="12"/>
    <w:semiHidden/>
    <w:qFormat/>
    <w:uiPriority w:val="99"/>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9">
    <w:name w:val="page number"/>
    <w:basedOn w:val="8"/>
    <w:uiPriority w:val="99"/>
    <w:rPr>
      <w:rFonts w:cs="Times New Roman"/>
    </w:rPr>
  </w:style>
  <w:style w:type="character" w:styleId="10">
    <w:name w:val="Hyperlink"/>
    <w:basedOn w:val="8"/>
    <w:qFormat/>
    <w:uiPriority w:val="99"/>
    <w:rPr>
      <w:rFonts w:cs="Times New Roman"/>
      <w:color w:val="0000FF"/>
      <w:u w:val="single"/>
    </w:rPr>
  </w:style>
  <w:style w:type="character" w:customStyle="1" w:styleId="11">
    <w:name w:val="Header Char"/>
    <w:basedOn w:val="8"/>
    <w:link w:val="5"/>
    <w:locked/>
    <w:uiPriority w:val="99"/>
    <w:rPr>
      <w:rFonts w:cs="Times New Roman"/>
      <w:kern w:val="2"/>
      <w:sz w:val="18"/>
      <w:szCs w:val="18"/>
    </w:rPr>
  </w:style>
  <w:style w:type="character" w:customStyle="1" w:styleId="12">
    <w:name w:val="Balloon Text Char"/>
    <w:basedOn w:val="8"/>
    <w:link w:val="3"/>
    <w:semiHidden/>
    <w:uiPriority w:val="99"/>
    <w:rPr>
      <w:sz w:val="0"/>
      <w:szCs w:val="0"/>
    </w:rPr>
  </w:style>
  <w:style w:type="character" w:customStyle="1" w:styleId="13">
    <w:name w:val="Header Char1"/>
    <w:basedOn w:val="8"/>
    <w:link w:val="5"/>
    <w:semiHidden/>
    <w:uiPriority w:val="99"/>
    <w:rPr>
      <w:sz w:val="18"/>
      <w:szCs w:val="18"/>
    </w:rPr>
  </w:style>
  <w:style w:type="character" w:customStyle="1" w:styleId="14">
    <w:name w:val="Footer Char"/>
    <w:basedOn w:val="8"/>
    <w:link w:val="4"/>
    <w:semiHidden/>
    <w:uiPriority w:val="99"/>
    <w:rPr>
      <w:sz w:val="18"/>
      <w:szCs w:val="18"/>
    </w:rPr>
  </w:style>
  <w:style w:type="paragraph" w:customStyle="1" w:styleId="15">
    <w:name w:val="_Style 1"/>
    <w:basedOn w:val="1"/>
    <w:uiPriority w:val="99"/>
    <w:pPr>
      <w:ind w:firstLine="420" w:firstLineChars="200"/>
    </w:pPr>
    <w:rPr>
      <w:rFonts w:ascii="Calibri" w:hAnsi="Calibri"/>
      <w:szCs w:val="22"/>
    </w:rPr>
  </w:style>
  <w:style w:type="paragraph" w:styleId="16">
    <w:name w:val="List Paragraph"/>
    <w:basedOn w:val="1"/>
    <w:qFormat/>
    <w:uiPriority w:val="99"/>
    <w:pPr>
      <w:ind w:firstLine="20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china</Company>
  <Pages>8</Pages>
  <Words>3323</Words>
  <Characters>3746</Characters>
  <Lines>0</Lines>
  <Paragraphs>0</Paragraphs>
  <TotalTime>9</TotalTime>
  <ScaleCrop>false</ScaleCrop>
  <LinksUpToDate>false</LinksUpToDate>
  <CharactersWithSpaces>3755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2024-04-29T01:41:00Z</dcterms:created>
  <dc:creator>LGP</dc:creator>
  <cp:lastModifiedBy>liusl630</cp:lastModifiedBy>
  <cp:lastPrinted>2025-07-08T09:46:24Z</cp:lastPrinted>
  <dcterms:modified xsi:type="dcterms:W3CDTF">2025-07-08T09:51:45Z</dcterms:modified>
  <dc:title>关于解决零陵区促进就业小额担保贷款贴息资金的请示</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44578E6D429047B4B312472CD5B62572_13</vt:lpwstr>
  </property>
  <property fmtid="{D5CDD505-2E9C-101B-9397-08002B2CF9AE}" pid="4" name="KSOTemplateDocerSaveRecord">
    <vt:lpwstr>eyJoZGlkIjoiOWMyYzcyOTM1YTQ0ZjhmZTMyZWUzYTZlYzBkNDBjNDQiLCJ1c2VySWQiOiI3NDY0NzM0ODIifQ==</vt:lpwstr>
  </property>
</Properties>
</file>