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2024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凼底乡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中学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640" w:firstLineChars="20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凼底乡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2024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06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29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</w:t>
      </w:r>
      <w:r>
        <w:rPr>
          <w:rFonts w:hint="eastAsia" w:ascii="宋体" w:hAnsi="宋体" w:eastAsia="宋体" w:cs="Times New Roman"/>
          <w:sz w:val="28"/>
          <w:szCs w:val="28"/>
        </w:rPr>
        <w:t>认真贯彻落实党的教育方针，坚持依法办学；</w:t>
      </w:r>
    </w:p>
    <w:p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严格执行上级有关招生、收费等文件精神；</w:t>
      </w:r>
    </w:p>
    <w:p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认真履行教育法、教师法等法律法规；</w:t>
      </w:r>
    </w:p>
    <w:p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积极做好教师队伍培训，重点做好校园和师生的安全教育工作；</w:t>
      </w:r>
    </w:p>
    <w:p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努力完成好各项教育教学任务。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编制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>
      <w:pPr>
        <w:snapToGrid w:val="0"/>
        <w:spacing w:line="520" w:lineRule="exact"/>
        <w:ind w:firstLine="560" w:firstLineChars="200"/>
        <w:rPr>
          <w:rFonts w:hint="eastAsia" w:ascii="仿宋_GB2312" w:hAnsi="仿宋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我校是一所义务教育阶段的小学，属于财政全额拨款的事业单位，隶属于零陵区教育局。</w:t>
      </w: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</w:rPr>
        <w:t>内设职能部门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个：校长室、办公室、教导处、</w:t>
      </w:r>
      <w:r>
        <w:rPr>
          <w:rFonts w:hint="eastAsia" w:ascii="宋体" w:hAnsi="宋体"/>
          <w:sz w:val="28"/>
          <w:szCs w:val="28"/>
          <w:lang w:val="en-US" w:eastAsia="zh-CN"/>
        </w:rPr>
        <w:t>政教处、工会、</w:t>
      </w:r>
      <w:r>
        <w:rPr>
          <w:rFonts w:hint="eastAsia" w:ascii="宋体" w:hAnsi="宋体"/>
          <w:sz w:val="28"/>
          <w:szCs w:val="28"/>
        </w:rPr>
        <w:t>总务</w:t>
      </w:r>
      <w:r>
        <w:rPr>
          <w:rFonts w:hint="eastAsia" w:ascii="宋体" w:hAnsi="宋体"/>
          <w:sz w:val="28"/>
          <w:szCs w:val="28"/>
          <w:lang w:val="en-US" w:eastAsia="zh-CN"/>
        </w:rPr>
        <w:t>处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构成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凼底乡中心小学</w:t>
      </w:r>
      <w:r>
        <w:rPr>
          <w:rFonts w:hint="eastAsia" w:ascii="宋体" w:hAnsi="宋体"/>
          <w:sz w:val="28"/>
          <w:szCs w:val="28"/>
        </w:rPr>
        <w:t>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名，全额拨款编制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名，实有全额拨款编制人数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名，在岗人员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2024年部门整体支出年初预算数310.86万元，全年预算数310.86万元，全年支出执行数310.86万元，执行率为100%，全年绩效目标都按时按量完成。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310.86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310.86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收入</w:t>
      </w:r>
      <w:r>
        <w:rPr>
          <w:rFonts w:hint="eastAsia" w:ascii="宋体" w:hAnsi="宋体"/>
          <w:sz w:val="28"/>
          <w:szCs w:val="28"/>
          <w:lang w:val="en-US" w:eastAsia="zh-CN"/>
        </w:rPr>
        <w:t>301.51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增加3.1</w:t>
      </w:r>
      <w:r>
        <w:rPr>
          <w:rFonts w:hint="eastAsia" w:ascii="宋体" w:hAnsi="宋体"/>
          <w:sz w:val="28"/>
          <w:szCs w:val="28"/>
        </w:rPr>
        <w:t>%。</w:t>
      </w: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310.86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支出</w:t>
      </w:r>
      <w:r>
        <w:rPr>
          <w:rFonts w:hint="eastAsia" w:ascii="宋体" w:hAnsi="宋体"/>
          <w:sz w:val="28"/>
          <w:szCs w:val="28"/>
          <w:lang w:val="en-US" w:eastAsia="zh-CN"/>
        </w:rPr>
        <w:t>301.51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增加3.1%</w:t>
      </w:r>
      <w:r>
        <w:rPr>
          <w:rFonts w:hint="eastAsia" w:ascii="宋体" w:hAnsi="宋体"/>
          <w:sz w:val="28"/>
          <w:szCs w:val="28"/>
        </w:rPr>
        <w:t>。主要原因是：加大对校园基础设施的投入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2024年度本部门继续严格落实中央八项规定精神和厉行节约要求，从严控制三公经费的支出。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310.86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248.5</w:t>
      </w:r>
      <w:r>
        <w:rPr>
          <w:rFonts w:hint="eastAsia" w:ascii="微软雅黑" w:hAnsi="微软雅黑" w:eastAsia="微软雅黑" w:cs="微软雅黑"/>
          <w:sz w:val="24"/>
          <w:szCs w:val="24"/>
        </w:rPr>
        <w:t>万元，主要包括基本工资、津贴补贴、奖金、社会保险缴费、生活补助、对个人和家庭补助等；公用经费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62.36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主要包括办公费、印刷费、水电费、差旅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4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我校无项目支出情况。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凼底乡中学2024年绩效自评结果100分，由零陵区政府门户网站统一公开。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FA6DE"/>
    <w:multiLevelType w:val="singleLevel"/>
    <w:tmpl w:val="EF0FA6D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65527E"/>
    <w:multiLevelType w:val="singleLevel"/>
    <w:tmpl w:val="0965527E"/>
    <w:lvl w:ilvl="0" w:tentative="0">
      <w:start w:val="3"/>
      <w:numFmt w:val="decimal"/>
      <w:suff w:val="nothing"/>
      <w:lvlText w:val="%1．"/>
      <w:lvlJc w:val="left"/>
    </w:lvl>
  </w:abstractNum>
  <w:abstractNum w:abstractNumId="2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24CDF"/>
    <w:rsid w:val="08024CDF"/>
    <w:rsid w:val="0CE040A9"/>
    <w:rsid w:val="1FB87BEA"/>
    <w:rsid w:val="42075D54"/>
    <w:rsid w:val="5A0B597E"/>
    <w:rsid w:val="5E504BEF"/>
    <w:rsid w:val="75692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2024-05-07T05:39:00Z</dcterms:created>
  <dc:creator>thy</dc:creator>
  <cp:lastModifiedBy>PC-00</cp:lastModifiedBy>
  <dcterms:modified xsi:type="dcterms:W3CDTF">2025-09-11T02:14:57Z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646D0868BFFA425FA830BBACB15B9ED1_12</vt:lpwstr>
  </property>
</Properties>
</file>