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600" w:lineRule="exact"/>
        <w:jc w:val="left"/>
        <w:rPr>
          <w:bCs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spacing w:after="156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ascii="方正小标宋简体" w:eastAsia="方正小标宋简体"/>
          <w:sz w:val="44"/>
          <w:szCs w:val="44"/>
        </w:rPr>
        <w:t>年度项目支出绩效自评报告</w:t>
      </w:r>
    </w:p>
    <w:tbl>
      <w:tblPr>
        <w:tblStyle w:val="4"/>
        <w:tblpPr w:leftFromText="180" w:rightFromText="180" w:vertAnchor="text" w:horzAnchor="margin" w:tblpXSpec="center" w:tblpY="189"/>
        <w:tblW w:w="916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972"/>
        <w:gridCol w:w="56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restart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部门概况</w:t>
            </w:r>
          </w:p>
        </w:tc>
        <w:tc>
          <w:tcPr>
            <w:tcW w:w="1972" w:type="dxa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专项名称</w:t>
            </w:r>
          </w:p>
        </w:tc>
        <w:tc>
          <w:tcPr>
            <w:tcW w:w="5633" w:type="dxa"/>
            <w:vAlign w:val="center"/>
          </w:tcPr>
          <w:p>
            <w:pPr>
              <w:spacing w:line="576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工商管理专项工作经费（工商联事务经费）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</w:tcPr>
          <w:p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年度预算金额</w:t>
            </w:r>
          </w:p>
        </w:tc>
        <w:tc>
          <w:tcPr>
            <w:tcW w:w="5633" w:type="dxa"/>
            <w:vAlign w:val="center"/>
          </w:tcPr>
          <w:p>
            <w:pPr>
              <w:spacing w:line="576" w:lineRule="exact"/>
              <w:ind w:right="880" w:rightChars="419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17.25</w:t>
            </w:r>
            <w:r>
              <w:rPr>
                <w:rFonts w:hint="eastAsia"/>
                <w:sz w:val="22"/>
                <w:szCs w:val="22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</w:tcPr>
          <w:p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项目主管部门</w:t>
            </w:r>
          </w:p>
        </w:tc>
        <w:tc>
          <w:tcPr>
            <w:tcW w:w="5633" w:type="dxa"/>
            <w:vAlign w:val="center"/>
          </w:tcPr>
          <w:p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零陵区工商联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</w:tcPr>
          <w:p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项目立项目的</w:t>
            </w:r>
          </w:p>
        </w:tc>
        <w:tc>
          <w:tcPr>
            <w:tcW w:w="5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1.芝区办发[2002]52号中共永州市芝山区委办公室关于印发《永州市芝山区工商业联合会职能配置、内设机构和人员编制方案》的通知、2.湘发[2010]23号《中共湖南省委、湖南省人民政府关于加强和改进新形势下工商联工作的实施意见》、3.永发[201118号《中共永州市委、永州市人民政府关于加强和改进新形势下工商联工作的实施意见》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的文件精神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557" w:type="dxa"/>
            <w:vMerge w:val="restart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绩效情况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项目支出管理和使用基本情况</w:t>
            </w:r>
          </w:p>
        </w:tc>
        <w:tc>
          <w:tcPr>
            <w:tcW w:w="5633" w:type="dxa"/>
            <w:vAlign w:val="center"/>
          </w:tcPr>
          <w:p>
            <w:pPr>
              <w:spacing w:line="576" w:lineRule="exact"/>
              <w:ind w:right="880" w:rightChars="419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全年执行率为100%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557" w:type="dxa"/>
            <w:vMerge w:val="continue"/>
          </w:tcPr>
          <w:p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项目绩效目标完成情况</w:t>
            </w:r>
          </w:p>
        </w:tc>
        <w:tc>
          <w:tcPr>
            <w:tcW w:w="5633" w:type="dxa"/>
            <w:vAlign w:val="center"/>
          </w:tcPr>
          <w:p>
            <w:pPr>
              <w:spacing w:line="576" w:lineRule="exact"/>
              <w:ind w:right="880" w:rightChars="419" w:firstLine="1980" w:firstLineChars="90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全部完成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557" w:type="dxa"/>
            <w:vMerge w:val="restart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存在的问题分析及改进措施</w:t>
            </w:r>
          </w:p>
        </w:tc>
        <w:tc>
          <w:tcPr>
            <w:tcW w:w="1972" w:type="dxa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存在的问题</w:t>
            </w:r>
          </w:p>
        </w:tc>
        <w:tc>
          <w:tcPr>
            <w:tcW w:w="5633" w:type="dxa"/>
            <w:vAlign w:val="center"/>
          </w:tcPr>
          <w:p>
            <w:pPr>
              <w:spacing w:line="576" w:lineRule="exact"/>
              <w:ind w:right="880" w:rightChars="419" w:firstLine="660" w:firstLineChars="30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工作经费不足，影响了工作和活动开展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557" w:type="dxa"/>
            <w:vMerge w:val="continue"/>
          </w:tcPr>
          <w:p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改进措施</w:t>
            </w:r>
          </w:p>
        </w:tc>
        <w:tc>
          <w:tcPr>
            <w:tcW w:w="5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880" w:rightChars="419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多渠道争取资金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</w:rPr>
              <w:t>不断加强项目预算和</w:t>
            </w:r>
          </w:p>
          <w:p>
            <w:pPr>
              <w:tabs>
                <w:tab w:val="left" w:pos="1444"/>
              </w:tabs>
              <w:bidi w:val="0"/>
              <w:ind w:firstLine="1980" w:firstLineChars="9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支出管理工作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557" w:type="dxa"/>
            <w:vMerge w:val="continue"/>
          </w:tcPr>
          <w:p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其他需要说明问题</w:t>
            </w:r>
          </w:p>
        </w:tc>
        <w:tc>
          <w:tcPr>
            <w:tcW w:w="5633" w:type="dxa"/>
            <w:vAlign w:val="center"/>
          </w:tcPr>
          <w:p>
            <w:pPr>
              <w:spacing w:line="576" w:lineRule="exact"/>
              <w:ind w:right="880" w:rightChars="419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无</w:t>
            </w:r>
          </w:p>
          <w:p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</w:p>
        </w:tc>
      </w:tr>
    </w:tbl>
    <w:p>
      <w:pPr>
        <w:spacing w:line="320" w:lineRule="atLeast"/>
        <w:jc w:val="left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备注：每个项目支出分别填报自评报告和自评表。</w:t>
      </w:r>
    </w:p>
    <w:p>
      <w:pPr>
        <w:snapToGrid w:val="0"/>
        <w:spacing w:line="380" w:lineRule="atLeast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22"/>
          <w:szCs w:val="22"/>
        </w:rPr>
        <w:t>填表人：</w:t>
      </w:r>
      <w:r>
        <w:rPr>
          <w:rFonts w:hint="eastAsia" w:eastAsia="仿宋_GB2312"/>
          <w:sz w:val="22"/>
          <w:szCs w:val="22"/>
        </w:rPr>
        <w:t xml:space="preserve">陈诗婧  </w:t>
      </w:r>
      <w:r>
        <w:rPr>
          <w:rFonts w:eastAsia="仿宋_GB2312"/>
          <w:sz w:val="22"/>
          <w:szCs w:val="22"/>
        </w:rPr>
        <w:t>填报日期：</w:t>
      </w:r>
      <w:r>
        <w:rPr>
          <w:rFonts w:hint="eastAsia" w:eastAsia="仿宋_GB2312"/>
          <w:sz w:val="22"/>
          <w:szCs w:val="22"/>
        </w:rPr>
        <w:t>202</w:t>
      </w:r>
      <w:r>
        <w:rPr>
          <w:rFonts w:hint="eastAsia" w:eastAsia="仿宋_GB2312"/>
          <w:sz w:val="22"/>
          <w:szCs w:val="22"/>
          <w:lang w:val="en-US" w:eastAsia="zh-CN"/>
        </w:rPr>
        <w:t>5</w:t>
      </w:r>
      <w:r>
        <w:rPr>
          <w:rFonts w:hint="eastAsia" w:eastAsia="仿宋_GB2312"/>
          <w:sz w:val="22"/>
          <w:szCs w:val="22"/>
        </w:rPr>
        <w:t>年</w:t>
      </w:r>
      <w:r>
        <w:rPr>
          <w:rFonts w:hint="eastAsia" w:eastAsia="仿宋_GB2312"/>
          <w:sz w:val="22"/>
          <w:szCs w:val="22"/>
          <w:lang w:val="en-US" w:eastAsia="zh-CN"/>
        </w:rPr>
        <w:t>7</w:t>
      </w:r>
      <w:r>
        <w:rPr>
          <w:rFonts w:hint="eastAsia" w:eastAsia="仿宋_GB2312"/>
          <w:sz w:val="22"/>
          <w:szCs w:val="22"/>
        </w:rPr>
        <w:t>月</w:t>
      </w:r>
      <w:r>
        <w:rPr>
          <w:rFonts w:hint="eastAsia" w:eastAsia="仿宋_GB2312"/>
          <w:sz w:val="22"/>
          <w:szCs w:val="22"/>
          <w:lang w:val="en-US" w:eastAsia="zh-CN"/>
        </w:rPr>
        <w:t>11</w:t>
      </w:r>
      <w:r>
        <w:rPr>
          <w:rFonts w:hint="eastAsia" w:eastAsia="仿宋_GB2312"/>
          <w:sz w:val="22"/>
          <w:szCs w:val="22"/>
        </w:rPr>
        <w:t xml:space="preserve">日  </w:t>
      </w:r>
      <w:r>
        <w:rPr>
          <w:rFonts w:eastAsia="仿宋_GB2312"/>
          <w:sz w:val="22"/>
          <w:szCs w:val="22"/>
        </w:rPr>
        <w:t>联系电话：</w:t>
      </w:r>
      <w:r>
        <w:rPr>
          <w:rFonts w:hint="eastAsia" w:eastAsia="仿宋_GB2312"/>
          <w:sz w:val="22"/>
          <w:szCs w:val="22"/>
        </w:rPr>
        <w:t xml:space="preserve">18374885689  </w:t>
      </w:r>
      <w:r>
        <w:rPr>
          <w:rFonts w:eastAsia="仿宋_GB2312"/>
          <w:sz w:val="22"/>
          <w:szCs w:val="22"/>
        </w:rPr>
        <w:t>单位负责人签字：</w:t>
      </w:r>
      <w:r>
        <w:rPr>
          <w:rFonts w:hint="eastAsia" w:eastAsia="仿宋_GB2312"/>
          <w:sz w:val="22"/>
          <w:szCs w:val="22"/>
          <w:lang w:eastAsia="zh-CN"/>
        </w:rPr>
        <w:t>周可云</w:t>
      </w:r>
    </w:p>
    <w:p>
      <w:pPr>
        <w:spacing w:after="312" w:afterLines="100" w:line="60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after="312" w:afterLines="100" w:line="600" w:lineRule="exact"/>
        <w:jc w:val="left"/>
        <w:rPr>
          <w:bCs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spacing w:after="156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ascii="方正小标宋简体" w:eastAsia="方正小标宋简体"/>
          <w:sz w:val="44"/>
          <w:szCs w:val="44"/>
        </w:rPr>
        <w:t>年度项目支出绩效自评报告</w:t>
      </w:r>
    </w:p>
    <w:tbl>
      <w:tblPr>
        <w:tblStyle w:val="4"/>
        <w:tblpPr w:leftFromText="180" w:rightFromText="180" w:vertAnchor="text" w:horzAnchor="margin" w:tblpXSpec="center" w:tblpY="189"/>
        <w:tblW w:w="916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972"/>
        <w:gridCol w:w="56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restart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部门概况</w:t>
            </w:r>
          </w:p>
        </w:tc>
        <w:tc>
          <w:tcPr>
            <w:tcW w:w="1972" w:type="dxa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专项名称</w:t>
            </w:r>
          </w:p>
        </w:tc>
        <w:tc>
          <w:tcPr>
            <w:tcW w:w="5633" w:type="dxa"/>
            <w:vAlign w:val="center"/>
          </w:tcPr>
          <w:p>
            <w:pPr>
              <w:spacing w:line="576" w:lineRule="exact"/>
              <w:ind w:firstLine="220" w:firstLineChars="10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非公有制经济组织服务中心专项工作经费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</w:tcPr>
          <w:p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年度预算金额</w:t>
            </w:r>
          </w:p>
        </w:tc>
        <w:tc>
          <w:tcPr>
            <w:tcW w:w="5633" w:type="dxa"/>
            <w:vAlign w:val="center"/>
          </w:tcPr>
          <w:p>
            <w:pPr>
              <w:spacing w:line="576" w:lineRule="exact"/>
              <w:ind w:right="880" w:rightChars="419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4.75</w:t>
            </w:r>
            <w:r>
              <w:rPr>
                <w:rFonts w:hint="eastAsia"/>
                <w:sz w:val="22"/>
                <w:szCs w:val="22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</w:tcPr>
          <w:p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项目主管部门</w:t>
            </w:r>
          </w:p>
        </w:tc>
        <w:tc>
          <w:tcPr>
            <w:tcW w:w="5633" w:type="dxa"/>
            <w:vAlign w:val="center"/>
          </w:tcPr>
          <w:p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零陵区工商联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</w:tcPr>
          <w:p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项目立项目的</w:t>
            </w:r>
          </w:p>
        </w:tc>
        <w:tc>
          <w:tcPr>
            <w:tcW w:w="5633" w:type="dxa"/>
            <w:vAlign w:val="center"/>
          </w:tcPr>
          <w:p>
            <w:pPr>
              <w:spacing w:line="576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零编办发[2020]15号关于设立永州市零陵区工商联非公有制经济组织服务中心的批复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的文件精神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restart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绩效情况</w:t>
            </w:r>
          </w:p>
        </w:tc>
        <w:tc>
          <w:tcPr>
            <w:tcW w:w="1972" w:type="dxa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项目支出管理和使用基本情况</w:t>
            </w:r>
          </w:p>
        </w:tc>
        <w:tc>
          <w:tcPr>
            <w:tcW w:w="5633" w:type="dxa"/>
            <w:vAlign w:val="center"/>
          </w:tcPr>
          <w:p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全年执行率为100%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557" w:type="dxa"/>
            <w:vMerge w:val="continue"/>
          </w:tcPr>
          <w:p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项目绩效目标完成情况</w:t>
            </w:r>
          </w:p>
        </w:tc>
        <w:tc>
          <w:tcPr>
            <w:tcW w:w="5633" w:type="dxa"/>
            <w:vAlign w:val="center"/>
          </w:tcPr>
          <w:p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</w:p>
          <w:p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全部完成</w:t>
            </w:r>
          </w:p>
          <w:p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57" w:type="dxa"/>
            <w:vMerge w:val="restart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存在的问题分析及改进措施</w:t>
            </w:r>
          </w:p>
        </w:tc>
        <w:tc>
          <w:tcPr>
            <w:tcW w:w="1972" w:type="dxa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存在的问题</w:t>
            </w:r>
          </w:p>
        </w:tc>
        <w:tc>
          <w:tcPr>
            <w:tcW w:w="5633" w:type="dxa"/>
            <w:vAlign w:val="center"/>
          </w:tcPr>
          <w:p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</w:p>
          <w:p>
            <w:pPr>
              <w:spacing w:line="576" w:lineRule="exact"/>
              <w:ind w:right="880" w:rightChars="419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</w:t>
            </w:r>
            <w:r>
              <w:rPr>
                <w:rFonts w:hint="eastAsia"/>
                <w:sz w:val="22"/>
                <w:szCs w:val="22"/>
                <w:lang w:eastAsia="zh-CN"/>
              </w:rPr>
              <w:t>经费严重不足且</w:t>
            </w:r>
            <w:r>
              <w:rPr>
                <w:rFonts w:hint="eastAsia"/>
                <w:sz w:val="22"/>
                <w:szCs w:val="22"/>
              </w:rPr>
              <w:t>项目支付进度较慢</w:t>
            </w:r>
          </w:p>
          <w:p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557" w:type="dxa"/>
            <w:vMerge w:val="continue"/>
          </w:tcPr>
          <w:p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改进措施</w:t>
            </w:r>
          </w:p>
        </w:tc>
        <w:tc>
          <w:tcPr>
            <w:tcW w:w="5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880" w:rightChars="419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/>
                <w:sz w:val="22"/>
                <w:szCs w:val="22"/>
              </w:rPr>
              <w:t>多渠道争取资金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</w:rPr>
              <w:t>不断加强项目预算和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880" w:rightChars="419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支出管理工作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557" w:type="dxa"/>
            <w:vMerge w:val="continue"/>
          </w:tcPr>
          <w:p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其他需要说明问题</w:t>
            </w:r>
          </w:p>
        </w:tc>
        <w:tc>
          <w:tcPr>
            <w:tcW w:w="5633" w:type="dxa"/>
            <w:vAlign w:val="center"/>
          </w:tcPr>
          <w:p>
            <w:pPr>
              <w:spacing w:line="576" w:lineRule="exact"/>
              <w:ind w:right="880" w:rightChars="419"/>
              <w:rPr>
                <w:sz w:val="22"/>
                <w:szCs w:val="22"/>
              </w:rPr>
            </w:pPr>
          </w:p>
          <w:p>
            <w:pPr>
              <w:spacing w:line="576" w:lineRule="exact"/>
              <w:ind w:right="880" w:rightChars="419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无</w:t>
            </w:r>
          </w:p>
          <w:p>
            <w:pPr>
              <w:spacing w:line="576" w:lineRule="exact"/>
              <w:ind w:right="880" w:rightChars="419"/>
              <w:rPr>
                <w:sz w:val="22"/>
                <w:szCs w:val="22"/>
              </w:rPr>
            </w:pPr>
          </w:p>
        </w:tc>
      </w:tr>
    </w:tbl>
    <w:p>
      <w:pPr>
        <w:spacing w:line="320" w:lineRule="atLeast"/>
        <w:jc w:val="left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备注：每个项目支出分别填报自评报告和自评表。</w:t>
      </w:r>
    </w:p>
    <w:p>
      <w:pPr>
        <w:snapToGrid w:val="0"/>
        <w:spacing w:line="380" w:lineRule="atLeast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22"/>
          <w:szCs w:val="22"/>
        </w:rPr>
        <w:t>填表人：</w:t>
      </w:r>
      <w:r>
        <w:rPr>
          <w:rFonts w:hint="eastAsia" w:eastAsia="仿宋_GB2312"/>
          <w:sz w:val="22"/>
          <w:szCs w:val="22"/>
        </w:rPr>
        <w:t xml:space="preserve">陈诗婧  </w:t>
      </w:r>
      <w:r>
        <w:rPr>
          <w:rFonts w:eastAsia="仿宋_GB2312"/>
          <w:sz w:val="22"/>
          <w:szCs w:val="22"/>
        </w:rPr>
        <w:t>填报日期：</w:t>
      </w:r>
      <w:r>
        <w:rPr>
          <w:rFonts w:hint="eastAsia" w:eastAsia="仿宋_GB2312"/>
          <w:sz w:val="22"/>
          <w:szCs w:val="22"/>
        </w:rPr>
        <w:t>2024年</w:t>
      </w:r>
      <w:r>
        <w:rPr>
          <w:rFonts w:hint="eastAsia" w:eastAsia="仿宋_GB2312"/>
          <w:sz w:val="22"/>
          <w:szCs w:val="22"/>
          <w:lang w:val="en-US" w:eastAsia="zh-CN"/>
        </w:rPr>
        <w:t>7</w:t>
      </w:r>
      <w:r>
        <w:rPr>
          <w:rFonts w:hint="eastAsia" w:eastAsia="仿宋_GB2312"/>
          <w:sz w:val="22"/>
          <w:szCs w:val="22"/>
        </w:rPr>
        <w:t>月</w:t>
      </w:r>
      <w:r>
        <w:rPr>
          <w:rFonts w:hint="eastAsia" w:eastAsia="仿宋_GB2312"/>
          <w:sz w:val="22"/>
          <w:szCs w:val="22"/>
          <w:lang w:val="en-US" w:eastAsia="zh-CN"/>
        </w:rPr>
        <w:t>11</w:t>
      </w:r>
      <w:r>
        <w:rPr>
          <w:rFonts w:hint="eastAsia" w:eastAsia="仿宋_GB2312"/>
          <w:sz w:val="22"/>
          <w:szCs w:val="22"/>
        </w:rPr>
        <w:t xml:space="preserve">日  </w:t>
      </w:r>
      <w:r>
        <w:rPr>
          <w:rFonts w:eastAsia="仿宋_GB2312"/>
          <w:sz w:val="22"/>
          <w:szCs w:val="22"/>
        </w:rPr>
        <w:t>联系电话：</w:t>
      </w:r>
      <w:r>
        <w:rPr>
          <w:rFonts w:hint="eastAsia" w:eastAsia="仿宋_GB2312"/>
          <w:sz w:val="22"/>
          <w:szCs w:val="22"/>
        </w:rPr>
        <w:t xml:space="preserve">18374885689  </w:t>
      </w:r>
      <w:r>
        <w:rPr>
          <w:rFonts w:eastAsia="仿宋_GB2312"/>
          <w:sz w:val="22"/>
          <w:szCs w:val="22"/>
        </w:rPr>
        <w:t>单位负责人签字：</w:t>
      </w:r>
      <w:r>
        <w:rPr>
          <w:rFonts w:hint="eastAsia" w:eastAsia="仿宋_GB2312"/>
          <w:sz w:val="22"/>
          <w:szCs w:val="22"/>
          <w:lang w:eastAsia="zh-CN"/>
        </w:rPr>
        <w:t>周可云</w:t>
      </w:r>
      <w:bookmarkStart w:id="0" w:name="_GoBack"/>
      <w:bookmarkEnd w:id="0"/>
    </w:p>
    <w:p/>
    <w:sectPr>
      <w:pgSz w:w="11906" w:h="16838"/>
      <w:pgMar w:top="873" w:right="1800" w:bottom="81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8F"/>
    <w:rsid w:val="00380D3B"/>
    <w:rsid w:val="003E4AE4"/>
    <w:rsid w:val="0046458F"/>
    <w:rsid w:val="004C0173"/>
    <w:rsid w:val="005006DB"/>
    <w:rsid w:val="0054013C"/>
    <w:rsid w:val="00543641"/>
    <w:rsid w:val="00762C25"/>
    <w:rsid w:val="00791DF6"/>
    <w:rsid w:val="008562B4"/>
    <w:rsid w:val="0085691C"/>
    <w:rsid w:val="00923819"/>
    <w:rsid w:val="00B915DD"/>
    <w:rsid w:val="00EB16A1"/>
    <w:rsid w:val="1D3B6603"/>
    <w:rsid w:val="289D6B28"/>
    <w:rsid w:val="369C6A5B"/>
    <w:rsid w:val="456D302A"/>
    <w:rsid w:val="4BEC6B94"/>
    <w:rsid w:val="4D371F87"/>
    <w:rsid w:val="629C617D"/>
    <w:rsid w:val="6A7D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</Words>
  <Characters>724</Characters>
  <Lines>6</Lines>
  <Paragraphs>1</Paragraphs>
  <TotalTime>2</TotalTime>
  <ScaleCrop>false</ScaleCrop>
  <LinksUpToDate>false</LinksUpToDate>
  <CharactersWithSpaces>850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2024-04-28T12:56:00Z</dcterms:created>
  <dc:creator>1306267187@qq.com</dc:creator>
  <cp:lastModifiedBy>Administrator</cp:lastModifiedBy>
  <cp:lastPrinted>2024-05-06T02:00:00Z</cp:lastPrinted>
  <dcterms:modified xsi:type="dcterms:W3CDTF">2025-07-14T03:38:26Z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