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95054">
      <w:pPr>
        <w:snapToGrid w:val="0"/>
        <w:ind w:firstLine="720" w:firstLineChars="200"/>
        <w:jc w:val="center"/>
        <w:rPr>
          <w:rFonts w:hint="eastAsia" w:ascii="华文中宋" w:hAnsi="华文中宋" w:eastAsia="华文中宋"/>
          <w:sz w:val="36"/>
          <w:szCs w:val="36"/>
        </w:rPr>
      </w:pPr>
      <w:bookmarkStart w:id="0" w:name="YS060100"/>
    </w:p>
    <w:p w14:paraId="6B00574A">
      <w:pPr>
        <w:snapToGrid w:val="0"/>
        <w:jc w:val="center"/>
        <w:outlineLvl w:val="0"/>
        <w:rPr>
          <w:rFonts w:hint="eastAsia" w:ascii="华文中宋" w:hAnsi="华文中宋" w:eastAsia="华文中宋"/>
          <w:sz w:val="36"/>
          <w:szCs w:val="36"/>
        </w:rPr>
      </w:pPr>
      <w:r>
        <w:rPr>
          <w:rFonts w:hint="eastAsia" w:ascii="华文中宋" w:hAnsi="华文中宋" w:eastAsia="华文中宋"/>
          <w:sz w:val="36"/>
          <w:szCs w:val="36"/>
        </w:rPr>
        <w:t>202</w:t>
      </w:r>
      <w:r>
        <w:rPr>
          <w:rFonts w:hint="eastAsia" w:ascii="华文中宋" w:hAnsi="华文中宋" w:eastAsia="华文中宋"/>
          <w:sz w:val="36"/>
          <w:szCs w:val="36"/>
          <w:lang w:val="en-US" w:eastAsia="zh-CN"/>
        </w:rPr>
        <w:t>4</w:t>
      </w:r>
      <w:r>
        <w:rPr>
          <w:rFonts w:hint="eastAsia" w:ascii="华文中宋" w:hAnsi="华文中宋" w:eastAsia="华文中宋"/>
          <w:sz w:val="36"/>
          <w:szCs w:val="36"/>
        </w:rPr>
        <w:t>年度部门决算分析报告撰写提纲</w:t>
      </w:r>
    </w:p>
    <w:p w14:paraId="3841236C">
      <w:pPr>
        <w:snapToGrid w:val="0"/>
        <w:jc w:val="center"/>
        <w:outlineLvl w:val="0"/>
        <w:rPr>
          <w:rFonts w:hint="eastAsia" w:ascii="华文中宋" w:hAnsi="华文中宋" w:eastAsia="华文中宋"/>
          <w:sz w:val="36"/>
          <w:szCs w:val="36"/>
        </w:rPr>
      </w:pPr>
      <w:r>
        <w:rPr>
          <w:rFonts w:hint="eastAsia" w:ascii="华文中宋" w:hAnsi="华文中宋" w:eastAsia="华文中宋"/>
          <w:sz w:val="36"/>
          <w:szCs w:val="36"/>
        </w:rPr>
        <w:t>（基层单位版）</w:t>
      </w:r>
    </w:p>
    <w:bookmarkEnd w:id="0"/>
    <w:p w14:paraId="72C74D0F">
      <w:pPr>
        <w:snapToGrid w:val="0"/>
        <w:ind w:firstLine="640" w:firstLineChars="200"/>
        <w:rPr>
          <w:rFonts w:hint="eastAsia" w:ascii="仿宋_GB2312" w:hAnsi="仿宋" w:eastAsia="仿宋_GB2312"/>
          <w:sz w:val="32"/>
          <w:szCs w:val="32"/>
        </w:rPr>
      </w:pPr>
    </w:p>
    <w:p w14:paraId="78F1D98C">
      <w:pPr>
        <w:snapToGrid w:val="0"/>
        <w:spacing w:line="520" w:lineRule="exact"/>
        <w:ind w:firstLine="640" w:firstLineChars="200"/>
        <w:rPr>
          <w:rFonts w:hint="eastAsia" w:ascii="黑体" w:hAnsi="黑体" w:eastAsia="黑体"/>
          <w:sz w:val="32"/>
          <w:szCs w:val="32"/>
        </w:rPr>
      </w:pPr>
      <w:bookmarkStart w:id="1" w:name="YS060101"/>
      <w:r>
        <w:rPr>
          <w:rFonts w:hint="eastAsia" w:ascii="黑体" w:hAnsi="黑体" w:eastAsia="黑体"/>
          <w:sz w:val="32"/>
          <w:szCs w:val="32"/>
        </w:rPr>
        <w:t>一、单位情况</w:t>
      </w:r>
    </w:p>
    <w:bookmarkEnd w:id="1"/>
    <w:p w14:paraId="5779482A">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（一）基本情况。</w:t>
      </w:r>
    </w:p>
    <w:p w14:paraId="3848FBD3">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14:paraId="0FFDC2B9">
      <w:pPr>
        <w:keepNext w:val="0"/>
        <w:keepLines w:val="0"/>
        <w:pageBreakBefore w:val="0"/>
        <w:numPr>
          <w:ilvl w:val="0"/>
          <w:numId w:val="1"/>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贯彻“中华人民共和国职业教育法”，执行党和国家职业教育方针。</w:t>
      </w:r>
    </w:p>
    <w:p w14:paraId="7B5A8BD8">
      <w:pPr>
        <w:keepNext w:val="0"/>
        <w:keepLines w:val="0"/>
        <w:pageBreakBefore w:val="0"/>
        <w:numPr>
          <w:ilvl w:val="0"/>
          <w:numId w:val="1"/>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开展技工学校三年制中技培训和就业技能培训。</w:t>
      </w:r>
    </w:p>
    <w:p w14:paraId="4F40EFF3">
      <w:pPr>
        <w:keepNext w:val="0"/>
        <w:keepLines w:val="0"/>
        <w:pageBreakBefore w:val="0"/>
        <w:numPr>
          <w:ilvl w:val="0"/>
          <w:numId w:val="1"/>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加强教育教学管理，提高教学质量，对受教育者进行思想政治教育和职业道德教育，传授职业知识，培养职业技能。</w:t>
      </w:r>
    </w:p>
    <w:p w14:paraId="50DB6CA7">
      <w:pPr>
        <w:keepNext w:val="0"/>
        <w:keepLines w:val="0"/>
        <w:pageBreakBefore w:val="0"/>
        <w:numPr>
          <w:ilvl w:val="0"/>
          <w:numId w:val="1"/>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宣传、实施科教兴国战略，发展职业教育，提高劳动者素质，促进零陵区经济建设。</w:t>
      </w:r>
    </w:p>
    <w:p w14:paraId="42B30DB0">
      <w:pPr>
        <w:numPr>
          <w:ilvl w:val="0"/>
          <w:numId w:val="1"/>
        </w:numPr>
        <w:tabs>
          <w:tab w:val="left" w:pos="0"/>
        </w:tabs>
        <w:snapToGrid w:val="0"/>
        <w:spacing w:line="560" w:lineRule="exact"/>
        <w:ind w:left="0" w:leftChars="0" w:firstLine="640" w:firstLineChars="200"/>
        <w:rPr>
          <w:rFonts w:hint="eastAsia" w:ascii="仿宋_GB2312" w:hAnsi="仿宋" w:eastAsia="仿宋_GB2312"/>
          <w:sz w:val="32"/>
          <w:szCs w:val="32"/>
        </w:rPr>
      </w:pPr>
      <w:r>
        <w:rPr>
          <w:rFonts w:hint="eastAsia" w:ascii="仿宋" w:hAnsi="仿宋" w:eastAsia="仿宋" w:cs="仿宋"/>
          <w:sz w:val="32"/>
          <w:szCs w:val="32"/>
          <w:lang w:eastAsia="zh-CN"/>
        </w:rPr>
        <w:t>为毕业（结业）学员开展职业技能鉴定、就业咨询和指导、就业跟踪管理等工作。</w:t>
      </w:r>
    </w:p>
    <w:p w14:paraId="681FA506">
      <w:pPr>
        <w:keepNext w:val="0"/>
        <w:keepLines w:val="0"/>
        <w:pageBreakBefore w:val="0"/>
        <w:numPr>
          <w:ilvl w:val="0"/>
          <w:numId w:val="2"/>
        </w:numPr>
        <w:kinsoku/>
        <w:wordWrap/>
        <w:overflowPunct/>
        <w:topLinePunct w:val="0"/>
        <w:autoSpaceDE/>
        <w:autoSpaceDN/>
        <w:bidi w:val="0"/>
        <w:snapToGrid w:val="0"/>
        <w:spacing w:line="520" w:lineRule="exact"/>
        <w:ind w:left="0" w:leftChars="0" w:firstLine="640" w:firstLineChars="200"/>
        <w:rPr>
          <w:rFonts w:hint="eastAsia" w:ascii="仿宋_GB2312" w:hAnsi="仿宋" w:eastAsia="仿宋_GB2312"/>
          <w:sz w:val="32"/>
          <w:szCs w:val="32"/>
        </w:rPr>
      </w:pPr>
      <w:r>
        <w:rPr>
          <w:rFonts w:hint="eastAsia" w:ascii="仿宋_GB2312" w:hAnsi="仿宋" w:eastAsia="仿宋_GB2312"/>
          <w:sz w:val="32"/>
          <w:szCs w:val="32"/>
        </w:rPr>
        <w:t>机构情况，包括当年变动情况及原因。</w:t>
      </w:r>
    </w:p>
    <w:p w14:paraId="58F6B0EE">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 w:hAnsi="仿宋" w:eastAsia="仿宋" w:cs="仿宋"/>
          <w:sz w:val="32"/>
          <w:szCs w:val="32"/>
        </w:rPr>
        <w:t>我单位为财务独立核算单位，财政全额拨款事业单位</w:t>
      </w:r>
      <w:r>
        <w:rPr>
          <w:rFonts w:hint="eastAsia" w:ascii="仿宋" w:hAnsi="仿宋" w:eastAsia="仿宋" w:cs="仿宋"/>
          <w:sz w:val="32"/>
          <w:szCs w:val="32"/>
          <w:lang w:eastAsia="zh-CN"/>
        </w:rPr>
        <w:t>。</w:t>
      </w:r>
    </w:p>
    <w:p w14:paraId="49A02F35">
      <w:pPr>
        <w:keepNext w:val="0"/>
        <w:keepLines w:val="0"/>
        <w:pageBreakBefore w:val="0"/>
        <w:numPr>
          <w:ilvl w:val="0"/>
          <w:numId w:val="0"/>
        </w:numPr>
        <w:tabs>
          <w:tab w:val="left" w:pos="7525"/>
        </w:tabs>
        <w:kinsoku/>
        <w:wordWrap/>
        <w:overflowPunct/>
        <w:topLinePunct w:val="0"/>
        <w:autoSpaceDE/>
        <w:autoSpaceDN/>
        <w:bidi w:val="0"/>
        <w:snapToGrid w:val="0"/>
        <w:spacing w:line="520" w:lineRule="exact"/>
        <w:ind w:left="0" w:leftChars="0"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3．人员情况，包括当年变动情况及原因。</w:t>
      </w:r>
      <w:r>
        <w:rPr>
          <w:rFonts w:hint="eastAsia" w:ascii="仿宋_GB2312" w:hAnsi="仿宋" w:eastAsia="仿宋_GB2312"/>
          <w:sz w:val="32"/>
          <w:szCs w:val="32"/>
          <w:lang w:eastAsia="zh-CN"/>
        </w:rPr>
        <w:tab/>
      </w:r>
    </w:p>
    <w:p w14:paraId="60B9ED30">
      <w:pPr>
        <w:keepNext w:val="0"/>
        <w:keepLines w:val="0"/>
        <w:pageBreakBefore w:val="0"/>
        <w:numPr>
          <w:ilvl w:val="0"/>
          <w:numId w:val="0"/>
        </w:numPr>
        <w:kinsoku/>
        <w:wordWrap/>
        <w:overflowPunct/>
        <w:topLinePunct w:val="0"/>
        <w:autoSpaceDE/>
        <w:autoSpaceDN/>
        <w:bidi w:val="0"/>
        <w:snapToGrid w:val="0"/>
        <w:spacing w:line="520" w:lineRule="exact"/>
        <w:ind w:left="0"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val="en-US" w:eastAsia="zh-CN"/>
        </w:rPr>
        <w:t>1-8月</w:t>
      </w:r>
      <w:r>
        <w:rPr>
          <w:rFonts w:hint="eastAsia" w:ascii="仿宋" w:hAnsi="仿宋" w:eastAsia="仿宋" w:cs="仿宋"/>
          <w:sz w:val="32"/>
          <w:szCs w:val="32"/>
          <w:lang w:eastAsia="zh-CN"/>
        </w:rPr>
        <w:t>事业编制数</w:t>
      </w:r>
      <w:r>
        <w:rPr>
          <w:rFonts w:hint="eastAsia" w:ascii="仿宋" w:hAnsi="仿宋" w:eastAsia="仿宋" w:cs="仿宋"/>
          <w:sz w:val="32"/>
          <w:szCs w:val="32"/>
          <w:lang w:val="en-US" w:eastAsia="zh-CN"/>
        </w:rPr>
        <w:t>35人，其中：</w:t>
      </w:r>
      <w:r>
        <w:rPr>
          <w:rFonts w:hint="eastAsia" w:ascii="仿宋" w:hAnsi="仿宋" w:eastAsia="仿宋" w:cs="仿宋"/>
          <w:sz w:val="32"/>
          <w:szCs w:val="32"/>
        </w:rPr>
        <w:t>实有在岗人员</w:t>
      </w:r>
      <w:r>
        <w:rPr>
          <w:rFonts w:hint="eastAsia" w:ascii="仿宋" w:hAnsi="仿宋" w:eastAsia="仿宋" w:cs="仿宋"/>
          <w:sz w:val="32"/>
          <w:szCs w:val="32"/>
          <w:lang w:val="en-US" w:eastAsia="zh-CN"/>
        </w:rPr>
        <w:t>13人，其他单位外调人员22人，</w:t>
      </w:r>
      <w:r>
        <w:rPr>
          <w:rFonts w:hint="eastAsia" w:ascii="仿宋" w:hAnsi="仿宋" w:eastAsia="仿宋" w:cs="仿宋"/>
          <w:sz w:val="32"/>
          <w:szCs w:val="32"/>
        </w:rPr>
        <w:t>离退休人员</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人</w:t>
      </w:r>
      <w:r>
        <w:rPr>
          <w:rFonts w:hint="eastAsia" w:ascii="仿宋" w:hAnsi="仿宋" w:eastAsia="仿宋" w:cs="仿宋"/>
          <w:sz w:val="32"/>
          <w:szCs w:val="32"/>
        </w:rPr>
        <w:t>。</w:t>
      </w:r>
      <w:r>
        <w:rPr>
          <w:rFonts w:hint="eastAsia" w:ascii="仿宋" w:hAnsi="仿宋" w:eastAsia="仿宋" w:cs="仿宋"/>
          <w:sz w:val="32"/>
          <w:szCs w:val="32"/>
          <w:lang w:val="en-US" w:eastAsia="zh-CN"/>
        </w:rPr>
        <w:t>9-12月</w:t>
      </w:r>
      <w:r>
        <w:rPr>
          <w:rFonts w:hint="eastAsia" w:ascii="仿宋" w:hAnsi="仿宋" w:eastAsia="仿宋" w:cs="仿宋"/>
          <w:sz w:val="32"/>
          <w:szCs w:val="32"/>
          <w:lang w:eastAsia="zh-CN"/>
        </w:rPr>
        <w:t>事业编制数</w:t>
      </w:r>
      <w:r>
        <w:rPr>
          <w:rFonts w:hint="eastAsia" w:ascii="仿宋" w:hAnsi="仿宋" w:eastAsia="仿宋" w:cs="仿宋"/>
          <w:sz w:val="32"/>
          <w:szCs w:val="32"/>
          <w:lang w:val="en-US" w:eastAsia="zh-CN"/>
        </w:rPr>
        <w:t>15人，其中：</w:t>
      </w:r>
      <w:r>
        <w:rPr>
          <w:rFonts w:hint="eastAsia" w:ascii="仿宋" w:hAnsi="仿宋" w:eastAsia="仿宋" w:cs="仿宋"/>
          <w:sz w:val="32"/>
          <w:szCs w:val="32"/>
        </w:rPr>
        <w:t>实有在岗人员</w:t>
      </w:r>
      <w:r>
        <w:rPr>
          <w:rFonts w:hint="eastAsia" w:ascii="仿宋" w:hAnsi="仿宋" w:eastAsia="仿宋" w:cs="仿宋"/>
          <w:sz w:val="32"/>
          <w:szCs w:val="32"/>
          <w:lang w:val="en-US" w:eastAsia="zh-CN"/>
        </w:rPr>
        <w:t>15人，</w:t>
      </w:r>
      <w:r>
        <w:rPr>
          <w:rFonts w:hint="eastAsia" w:ascii="仿宋" w:hAnsi="仿宋" w:eastAsia="仿宋" w:cs="仿宋"/>
          <w:sz w:val="32"/>
          <w:szCs w:val="32"/>
        </w:rPr>
        <w:t>离退休人员</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人</w:t>
      </w:r>
      <w:r>
        <w:rPr>
          <w:rFonts w:hint="eastAsia" w:ascii="仿宋_GB2312" w:hAnsi="仿宋" w:eastAsia="仿宋_GB2312"/>
          <w:sz w:val="32"/>
          <w:szCs w:val="32"/>
        </w:rPr>
        <w:t>。</w:t>
      </w:r>
    </w:p>
    <w:p w14:paraId="04D281CD">
      <w:pPr>
        <w:snapToGrid w:val="0"/>
        <w:spacing w:line="520" w:lineRule="exact"/>
        <w:ind w:firstLine="640" w:firstLineChars="200"/>
        <w:rPr>
          <w:rFonts w:hint="eastAsia" w:ascii="仿宋_GB2312" w:hAnsi="仿宋" w:eastAsia="仿宋_GB2312"/>
          <w:sz w:val="32"/>
          <w:szCs w:val="32"/>
        </w:rPr>
      </w:pPr>
    </w:p>
    <w:p w14:paraId="0B2D3663">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（二）当年取得的主要事业成效。</w:t>
      </w:r>
    </w:p>
    <w:p w14:paraId="46DC6064">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eastAsia="zh-CN"/>
        </w:rPr>
        <w:t>教学基地扎实推进，改善了教学环境；</w:t>
      </w:r>
    </w:p>
    <w:p w14:paraId="3EEFB661">
      <w:pPr>
        <w:keepNext w:val="0"/>
        <w:keepLines w:val="0"/>
        <w:pageBreakBefore w:val="0"/>
        <w:numPr>
          <w:ilvl w:val="0"/>
          <w:numId w:val="3"/>
        </w:numPr>
        <w:kinsoku/>
        <w:wordWrap/>
        <w:overflowPunct/>
        <w:topLinePunct w:val="0"/>
        <w:autoSpaceDE/>
        <w:autoSpaceDN/>
        <w:bidi w:val="0"/>
        <w:adjustRightInd/>
        <w:snapToGrid w:val="0"/>
        <w:spacing w:line="560" w:lineRule="exact"/>
        <w:ind w:left="842" w:leftChars="0" w:hanging="422" w:firstLineChars="0"/>
        <w:rPr>
          <w:rFonts w:hint="eastAsia" w:ascii="仿宋" w:hAnsi="仿宋" w:eastAsia="仿宋" w:cs="仿宋"/>
          <w:b w:val="0"/>
          <w:bCs/>
          <w:sz w:val="32"/>
          <w:szCs w:val="32"/>
        </w:rPr>
      </w:pPr>
      <w:r>
        <w:rPr>
          <w:rFonts w:hint="eastAsia" w:ascii="仿宋" w:hAnsi="仿宋" w:eastAsia="仿宋" w:cs="仿宋"/>
          <w:b w:val="0"/>
          <w:bCs/>
          <w:sz w:val="32"/>
          <w:szCs w:val="32"/>
          <w:lang w:eastAsia="zh-CN"/>
        </w:rPr>
        <w:t>教育教学进行有益探索，积极拓展教学领域；</w:t>
      </w:r>
    </w:p>
    <w:p w14:paraId="35F7BC2E">
      <w:pPr>
        <w:keepNext w:val="0"/>
        <w:keepLines w:val="0"/>
        <w:pageBreakBefore w:val="0"/>
        <w:numPr>
          <w:ilvl w:val="0"/>
          <w:numId w:val="3"/>
        </w:numPr>
        <w:kinsoku/>
        <w:wordWrap/>
        <w:overflowPunct/>
        <w:topLinePunct w:val="0"/>
        <w:autoSpaceDE/>
        <w:autoSpaceDN/>
        <w:bidi w:val="0"/>
        <w:adjustRightInd/>
        <w:snapToGrid w:val="0"/>
        <w:spacing w:line="560" w:lineRule="exact"/>
        <w:ind w:left="842" w:leftChars="0" w:hanging="422" w:firstLineChars="0"/>
        <w:rPr>
          <w:rFonts w:hint="eastAsia" w:ascii="仿宋" w:hAnsi="仿宋" w:eastAsia="仿宋" w:cs="仿宋"/>
          <w:b w:val="0"/>
          <w:bCs/>
          <w:sz w:val="32"/>
          <w:szCs w:val="32"/>
        </w:rPr>
      </w:pPr>
      <w:r>
        <w:rPr>
          <w:rFonts w:hint="eastAsia" w:ascii="仿宋" w:hAnsi="仿宋" w:eastAsia="仿宋" w:cs="仿宋"/>
          <w:b w:val="0"/>
          <w:bCs/>
          <w:sz w:val="32"/>
          <w:szCs w:val="32"/>
          <w:lang w:eastAsia="zh-CN"/>
        </w:rPr>
        <w:t>招生就业措施有效落实，培训学员大幅增加；</w:t>
      </w:r>
    </w:p>
    <w:p w14:paraId="5C08013F">
      <w:pPr>
        <w:keepNext w:val="0"/>
        <w:keepLines w:val="0"/>
        <w:pageBreakBefore w:val="0"/>
        <w:numPr>
          <w:ilvl w:val="0"/>
          <w:numId w:val="3"/>
        </w:numPr>
        <w:kinsoku/>
        <w:wordWrap/>
        <w:overflowPunct/>
        <w:topLinePunct w:val="0"/>
        <w:autoSpaceDE/>
        <w:autoSpaceDN/>
        <w:bidi w:val="0"/>
        <w:adjustRightInd/>
        <w:snapToGrid w:val="0"/>
        <w:spacing w:line="560" w:lineRule="exact"/>
        <w:ind w:left="842" w:leftChars="0" w:hanging="422" w:firstLineChars="0"/>
        <w:rPr>
          <w:rFonts w:hint="eastAsia" w:ascii="仿宋" w:hAnsi="仿宋" w:eastAsia="仿宋" w:cs="仿宋"/>
          <w:b w:val="0"/>
          <w:bCs/>
          <w:sz w:val="32"/>
          <w:szCs w:val="32"/>
        </w:rPr>
      </w:pPr>
      <w:r>
        <w:rPr>
          <w:rFonts w:hint="eastAsia" w:ascii="仿宋" w:hAnsi="仿宋" w:eastAsia="仿宋" w:cs="仿宋"/>
          <w:b w:val="0"/>
          <w:bCs/>
          <w:sz w:val="32"/>
          <w:szCs w:val="32"/>
          <w:lang w:eastAsia="zh-CN"/>
        </w:rPr>
        <w:t>培训鉴定工作有序开展，技能鉴定质量有效提升；</w:t>
      </w:r>
    </w:p>
    <w:p w14:paraId="4B8B2072">
      <w:pPr>
        <w:keepNext w:val="0"/>
        <w:keepLines w:val="0"/>
        <w:pageBreakBefore w:val="0"/>
        <w:numPr>
          <w:ilvl w:val="0"/>
          <w:numId w:val="3"/>
        </w:numPr>
        <w:kinsoku/>
        <w:wordWrap/>
        <w:overflowPunct/>
        <w:topLinePunct w:val="0"/>
        <w:autoSpaceDE/>
        <w:autoSpaceDN/>
        <w:bidi w:val="0"/>
        <w:adjustRightInd/>
        <w:snapToGrid w:val="0"/>
        <w:spacing w:line="560" w:lineRule="exact"/>
        <w:ind w:left="842" w:leftChars="0" w:hanging="422" w:firstLineChars="0"/>
        <w:rPr>
          <w:rFonts w:hint="eastAsia" w:ascii="仿宋" w:hAnsi="仿宋" w:eastAsia="仿宋" w:cs="仿宋"/>
          <w:sz w:val="32"/>
          <w:szCs w:val="32"/>
        </w:rPr>
      </w:pPr>
      <w:r>
        <w:rPr>
          <w:rFonts w:hint="eastAsia" w:ascii="仿宋" w:hAnsi="仿宋" w:eastAsia="仿宋" w:cs="仿宋"/>
          <w:b w:val="0"/>
          <w:bCs/>
          <w:sz w:val="32"/>
          <w:szCs w:val="32"/>
          <w:lang w:eastAsia="zh-CN"/>
        </w:rPr>
        <w:t>党风廉政建设有序开展，提高学校教职员工的政治觉悟。</w:t>
      </w:r>
    </w:p>
    <w:p w14:paraId="2949F042">
      <w:pPr>
        <w:numPr>
          <w:ilvl w:val="0"/>
          <w:numId w:val="3"/>
        </w:numPr>
        <w:snapToGrid w:val="0"/>
        <w:spacing w:line="560" w:lineRule="exact"/>
        <w:ind w:left="842" w:leftChars="0" w:hanging="422" w:firstLineChars="0"/>
        <w:rPr>
          <w:rFonts w:hint="eastAsia" w:ascii="仿宋_GB2312" w:hAnsi="仿宋" w:eastAsia="仿宋_GB2312"/>
          <w:sz w:val="32"/>
          <w:szCs w:val="32"/>
        </w:rPr>
      </w:pPr>
      <w:r>
        <w:rPr>
          <w:rFonts w:hint="eastAsia" w:ascii="仿宋" w:hAnsi="仿宋" w:eastAsia="仿宋" w:cs="仿宋"/>
          <w:b w:val="0"/>
          <w:bCs/>
          <w:sz w:val="32"/>
          <w:szCs w:val="32"/>
          <w:lang w:eastAsia="zh-CN"/>
        </w:rPr>
        <w:t>中技班招生工作取得突破性成绩，招收学生将近</w:t>
      </w:r>
      <w:r>
        <w:rPr>
          <w:rFonts w:hint="eastAsia" w:ascii="仿宋" w:hAnsi="仿宋" w:eastAsia="仿宋" w:cs="仿宋"/>
          <w:b w:val="0"/>
          <w:bCs/>
          <w:sz w:val="32"/>
          <w:szCs w:val="32"/>
          <w:lang w:val="en-US" w:eastAsia="zh-CN"/>
        </w:rPr>
        <w:t>420人。</w:t>
      </w:r>
    </w:p>
    <w:p w14:paraId="7C8C3C28">
      <w:pPr>
        <w:snapToGrid w:val="0"/>
        <w:spacing w:line="520" w:lineRule="exact"/>
        <w:ind w:firstLine="640" w:firstLineChars="200"/>
        <w:rPr>
          <w:rFonts w:hint="eastAsia" w:ascii="黑体" w:hAnsi="黑体" w:eastAsia="黑体"/>
          <w:sz w:val="32"/>
          <w:szCs w:val="32"/>
        </w:rPr>
      </w:pPr>
      <w:bookmarkStart w:id="2" w:name="YS060102"/>
      <w:r>
        <w:rPr>
          <w:rFonts w:hint="eastAsia" w:ascii="黑体" w:hAnsi="黑体" w:eastAsia="黑体"/>
          <w:sz w:val="32"/>
          <w:szCs w:val="32"/>
        </w:rPr>
        <w:t>收入支出预算执行情况分析</w:t>
      </w:r>
    </w:p>
    <w:p w14:paraId="7A3705FA">
      <w:pPr>
        <w:numPr>
          <w:ilvl w:val="0"/>
          <w:numId w:val="0"/>
        </w:numPr>
        <w:snapToGrid w:val="0"/>
        <w:spacing w:line="520" w:lineRule="exact"/>
        <w:ind w:firstLine="640" w:firstLineChars="200"/>
        <w:rPr>
          <w:rFonts w:hint="eastAsia" w:ascii="黑体" w:hAnsi="黑体" w:eastAsia="黑体"/>
          <w:sz w:val="32"/>
          <w:szCs w:val="32"/>
        </w:rPr>
      </w:pPr>
      <w:r>
        <w:rPr>
          <w:rFonts w:hint="eastAsia" w:ascii="仿宋" w:hAnsi="仿宋" w:eastAsia="仿宋" w:cs="仿宋"/>
          <w:sz w:val="32"/>
          <w:szCs w:val="32"/>
        </w:rPr>
        <w:t>包括单位收入、支出年初预算安排情况，与上年对比情况及增减变动原因</w:t>
      </w:r>
      <w:r>
        <w:rPr>
          <w:rFonts w:hint="eastAsia" w:ascii="仿宋" w:hAnsi="仿宋" w:eastAsia="仿宋" w:cs="仿宋"/>
          <w:sz w:val="32"/>
          <w:szCs w:val="32"/>
          <w:lang w:eastAsia="zh-CN"/>
        </w:rPr>
        <w:t>（</w:t>
      </w:r>
      <w:r>
        <w:rPr>
          <w:rFonts w:hint="eastAsia" w:ascii="仿宋" w:hAnsi="仿宋" w:eastAsia="仿宋" w:cs="仿宋"/>
          <w:sz w:val="32"/>
          <w:szCs w:val="32"/>
        </w:rPr>
        <w:t>可用柱形图或折线图</w:t>
      </w:r>
      <w:r>
        <w:rPr>
          <w:rFonts w:hint="eastAsia" w:ascii="仿宋" w:hAnsi="仿宋" w:eastAsia="仿宋" w:cs="仿宋"/>
          <w:sz w:val="32"/>
          <w:szCs w:val="32"/>
          <w:lang w:eastAsia="zh-CN"/>
        </w:rPr>
        <w:t>）</w:t>
      </w:r>
      <w:r>
        <w:rPr>
          <w:rFonts w:hint="eastAsia" w:ascii="仿宋" w:hAnsi="仿宋" w:eastAsia="仿宋" w:cs="仿宋"/>
          <w:sz w:val="32"/>
          <w:szCs w:val="32"/>
        </w:rPr>
        <w:t>。</w:t>
      </w:r>
    </w:p>
    <w:bookmarkEnd w:id="2"/>
    <w:p w14:paraId="54683EA9">
      <w:pPr>
        <w:tabs>
          <w:tab w:val="left" w:pos="6359"/>
        </w:tabs>
        <w:snapToGrid w:val="0"/>
        <w:spacing w:line="520" w:lineRule="exact"/>
        <w:ind w:firstLine="643" w:firstLineChars="200"/>
        <w:rPr>
          <w:rFonts w:hint="eastAsia" w:ascii="楷体_GB2312" w:hAnsi="仿宋" w:eastAsia="楷体_GB2312"/>
          <w:b/>
          <w:sz w:val="32"/>
          <w:szCs w:val="32"/>
          <w:lang w:eastAsia="zh-CN"/>
        </w:rPr>
      </w:pPr>
      <w:r>
        <w:rPr>
          <w:rFonts w:hint="eastAsia" w:ascii="楷体_GB2312" w:hAnsi="仿宋" w:eastAsia="楷体_GB2312"/>
          <w:b/>
          <w:sz w:val="32"/>
          <w:szCs w:val="32"/>
        </w:rPr>
        <w:t>（一）收入支出预算安排情况。</w:t>
      </w:r>
      <w:r>
        <w:rPr>
          <w:rFonts w:hint="eastAsia" w:ascii="楷体_GB2312" w:hAnsi="仿宋" w:eastAsia="楷体_GB2312"/>
          <w:b/>
          <w:sz w:val="32"/>
          <w:szCs w:val="32"/>
          <w:lang w:eastAsia="zh-CN"/>
        </w:rPr>
        <w:tab/>
      </w:r>
    </w:p>
    <w:p w14:paraId="56385A59">
      <w:pPr>
        <w:snapToGrid w:val="0"/>
        <w:spacing w:line="520" w:lineRule="exact"/>
        <w:ind w:firstLine="640" w:firstLineChars="200"/>
        <w:rPr>
          <w:rFonts w:hint="eastAsia" w:ascii="仿宋_GB2312" w:hAnsi="仿宋" w:eastAsia="仿宋_GB2312"/>
          <w:sz w:val="32"/>
          <w:szCs w:val="32"/>
        </w:rPr>
      </w:pPr>
      <w:r>
        <w:rPr>
          <w:rFonts w:hint="eastAsia" w:ascii="仿宋" w:hAnsi="仿宋" w:eastAsia="仿宋" w:cs="仿宋"/>
          <w:sz w:val="32"/>
          <w:szCs w:val="32"/>
        </w:rPr>
        <w:t>本部门20</w:t>
      </w:r>
      <w:r>
        <w:rPr>
          <w:rFonts w:hint="eastAsia" w:ascii="仿宋" w:hAnsi="仿宋" w:eastAsia="仿宋" w:cs="仿宋"/>
          <w:sz w:val="32"/>
          <w:szCs w:val="32"/>
          <w:lang w:val="en-US" w:eastAsia="zh-CN"/>
        </w:rPr>
        <w:t>24</w:t>
      </w:r>
      <w:r>
        <w:rPr>
          <w:rFonts w:hint="eastAsia" w:ascii="仿宋" w:hAnsi="仿宋" w:eastAsia="仿宋" w:cs="仿宋"/>
          <w:sz w:val="32"/>
          <w:szCs w:val="32"/>
        </w:rPr>
        <w:t>年度</w:t>
      </w:r>
      <w:r>
        <w:rPr>
          <w:rFonts w:hint="eastAsia" w:ascii="仿宋" w:hAnsi="仿宋" w:eastAsia="仿宋" w:cs="仿宋"/>
          <w:sz w:val="32"/>
          <w:szCs w:val="32"/>
          <w:lang w:eastAsia="zh-CN"/>
        </w:rPr>
        <w:t>预算</w:t>
      </w:r>
      <w:r>
        <w:rPr>
          <w:rFonts w:hint="eastAsia" w:ascii="仿宋" w:hAnsi="仿宋" w:eastAsia="仿宋" w:cs="仿宋"/>
          <w:sz w:val="32"/>
          <w:szCs w:val="32"/>
        </w:rPr>
        <w:t>收入总计</w:t>
      </w:r>
      <w:r>
        <w:rPr>
          <w:rFonts w:hint="eastAsia" w:ascii="仿宋_GB2312" w:hAnsi="仿宋_GB2312" w:eastAsia="仿宋_GB2312" w:cs="仿宋_GB2312"/>
          <w:b w:val="0"/>
          <w:bCs w:val="0"/>
          <w:i w:val="0"/>
          <w:color w:val="auto"/>
          <w:w w:val="100"/>
          <w:sz w:val="30"/>
          <w:szCs w:val="32"/>
          <w:lang w:val="en-US" w:eastAsia="zh-CN"/>
        </w:rPr>
        <w:t>431.56</w:t>
      </w:r>
      <w:r>
        <w:rPr>
          <w:rFonts w:hint="eastAsia" w:ascii="仿宋" w:hAnsi="仿宋" w:eastAsia="仿宋" w:cs="仿宋"/>
          <w:sz w:val="32"/>
          <w:szCs w:val="32"/>
        </w:rPr>
        <w:t>万元，其中</w:t>
      </w:r>
      <w:r>
        <w:rPr>
          <w:rFonts w:hint="eastAsia" w:ascii="仿宋" w:hAnsi="仿宋" w:eastAsia="仿宋" w:cs="仿宋"/>
          <w:sz w:val="32"/>
          <w:szCs w:val="32"/>
          <w:lang w:eastAsia="zh-CN"/>
        </w:rPr>
        <w:t>：</w:t>
      </w:r>
      <w:r>
        <w:rPr>
          <w:rFonts w:hint="eastAsia" w:ascii="仿宋" w:hAnsi="仿宋" w:eastAsia="仿宋" w:cs="仿宋"/>
          <w:sz w:val="32"/>
          <w:szCs w:val="32"/>
        </w:rPr>
        <w:t>一般</w:t>
      </w:r>
      <w:r>
        <w:rPr>
          <w:rFonts w:hint="eastAsia" w:ascii="仿宋" w:hAnsi="仿宋" w:eastAsia="仿宋" w:cs="仿宋"/>
          <w:sz w:val="32"/>
          <w:szCs w:val="32"/>
          <w:lang w:eastAsia="zh-CN"/>
        </w:rPr>
        <w:t>财政预算</w:t>
      </w:r>
      <w:r>
        <w:rPr>
          <w:rFonts w:hint="eastAsia" w:ascii="仿宋" w:hAnsi="仿宋" w:eastAsia="仿宋" w:cs="仿宋"/>
          <w:sz w:val="32"/>
          <w:szCs w:val="32"/>
        </w:rPr>
        <w:t>拨款收入</w:t>
      </w:r>
      <w:r>
        <w:rPr>
          <w:rFonts w:hint="eastAsia" w:ascii="仿宋" w:hAnsi="仿宋" w:eastAsia="仿宋" w:cs="仿宋"/>
          <w:sz w:val="32"/>
          <w:szCs w:val="32"/>
          <w:lang w:val="en-US" w:eastAsia="zh-CN"/>
        </w:rPr>
        <w:t>415.36</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40"/>
          <w:lang w:val="en-US" w:eastAsia="zh-CN"/>
        </w:rPr>
        <w:t>财政专户管理资金收入16.2万元</w:t>
      </w:r>
      <w:r>
        <w:rPr>
          <w:rFonts w:hint="eastAsia" w:ascii="仿宋" w:hAnsi="仿宋" w:eastAsia="仿宋" w:cs="仿宋"/>
          <w:sz w:val="32"/>
          <w:szCs w:val="32"/>
          <w:lang w:val="en-US" w:eastAsia="zh-CN"/>
        </w:rPr>
        <w:t>。与上年收入316.89万元，相比增加了26.57%。</w:t>
      </w: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年度</w:t>
      </w:r>
      <w:r>
        <w:rPr>
          <w:rFonts w:hint="eastAsia" w:ascii="仿宋" w:hAnsi="仿宋" w:eastAsia="仿宋" w:cs="仿宋"/>
          <w:sz w:val="32"/>
          <w:szCs w:val="32"/>
          <w:lang w:eastAsia="zh-CN"/>
        </w:rPr>
        <w:t>预算支出</w:t>
      </w:r>
      <w:r>
        <w:rPr>
          <w:rFonts w:hint="eastAsia" w:ascii="仿宋" w:hAnsi="仿宋" w:eastAsia="仿宋" w:cs="仿宋"/>
          <w:sz w:val="32"/>
          <w:szCs w:val="32"/>
        </w:rPr>
        <w:t>总计</w:t>
      </w:r>
      <w:r>
        <w:rPr>
          <w:rFonts w:hint="eastAsia" w:ascii="仿宋_GB2312" w:hAnsi="仿宋_GB2312" w:eastAsia="仿宋_GB2312" w:cs="仿宋_GB2312"/>
          <w:b w:val="0"/>
          <w:bCs w:val="0"/>
          <w:i w:val="0"/>
          <w:color w:val="auto"/>
          <w:w w:val="100"/>
          <w:sz w:val="30"/>
          <w:szCs w:val="32"/>
          <w:lang w:val="en-US" w:eastAsia="zh-CN"/>
        </w:rPr>
        <w:t>431.56</w:t>
      </w:r>
      <w:r>
        <w:rPr>
          <w:rFonts w:hint="eastAsia" w:ascii="仿宋" w:hAnsi="仿宋" w:eastAsia="仿宋" w:cs="仿宋"/>
          <w:sz w:val="32"/>
          <w:szCs w:val="32"/>
        </w:rPr>
        <w:t>万元，</w:t>
      </w:r>
      <w:r>
        <w:rPr>
          <w:rFonts w:hint="eastAsia" w:ascii="仿宋" w:hAnsi="仿宋" w:eastAsia="仿宋" w:cs="仿宋"/>
          <w:sz w:val="32"/>
          <w:szCs w:val="32"/>
          <w:lang w:eastAsia="zh-CN"/>
        </w:rPr>
        <w:t>与上年支出</w:t>
      </w:r>
      <w:r>
        <w:rPr>
          <w:rFonts w:hint="eastAsia" w:ascii="仿宋" w:hAnsi="仿宋" w:eastAsia="仿宋" w:cs="仿宋"/>
          <w:sz w:val="32"/>
          <w:szCs w:val="32"/>
          <w:lang w:val="en-US" w:eastAsia="zh-CN"/>
        </w:rPr>
        <w:t>316.89万元相比增加了26.57%。主要原因是：学生人数增加费用增加所致。</w:t>
      </w:r>
    </w:p>
    <w:p w14:paraId="776C8276">
      <w:pPr>
        <w:snapToGrid w:val="0"/>
        <w:spacing w:line="520" w:lineRule="exact"/>
        <w:ind w:firstLine="643" w:firstLineChars="200"/>
        <w:outlineLvl w:val="0"/>
        <w:rPr>
          <w:rFonts w:hint="eastAsia" w:ascii="楷体_GB2312" w:hAnsi="仿宋" w:eastAsia="楷体_GB2312"/>
          <w:b/>
          <w:sz w:val="32"/>
          <w:szCs w:val="32"/>
        </w:rPr>
      </w:pPr>
      <w:r>
        <w:rPr>
          <w:rFonts w:hint="eastAsia" w:ascii="楷体_GB2312" w:hAnsi="仿宋" w:eastAsia="楷体_GB2312"/>
          <w:b/>
          <w:sz w:val="32"/>
          <w:szCs w:val="32"/>
        </w:rPr>
        <w:t>（二）收入支出预算执行情况。</w:t>
      </w:r>
    </w:p>
    <w:p w14:paraId="3285C0A1">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当年收入支出预算执行基本情况，与上年度对比情况，包括增减绝对值与幅度，增减变动主要原因</w:t>
      </w:r>
      <w:r>
        <w:rPr>
          <w:rFonts w:hint="eastAsia" w:ascii="仿宋_GB2312" w:hAnsi="仿宋" w:eastAsia="仿宋_GB2312"/>
          <w:sz w:val="32"/>
          <w:szCs w:val="32"/>
          <w:lang w:eastAsia="zh-CN"/>
        </w:rPr>
        <w:t>（</w:t>
      </w:r>
      <w:r>
        <w:rPr>
          <w:rFonts w:hint="eastAsia" w:ascii="仿宋_GB2312" w:hAnsi="仿宋" w:eastAsia="仿宋_GB2312"/>
          <w:sz w:val="32"/>
          <w:szCs w:val="32"/>
        </w:rPr>
        <w:t>可用柱形图或折线图</w:t>
      </w:r>
      <w:r>
        <w:rPr>
          <w:rFonts w:hint="eastAsia" w:ascii="仿宋_GB2312" w:hAnsi="仿宋" w:eastAsia="仿宋_GB2312"/>
          <w:sz w:val="32"/>
          <w:szCs w:val="32"/>
          <w:lang w:eastAsia="zh-CN"/>
        </w:rPr>
        <w:t>）</w:t>
      </w:r>
      <w:r>
        <w:rPr>
          <w:rFonts w:hint="eastAsia" w:ascii="仿宋_GB2312" w:hAnsi="仿宋" w:eastAsia="仿宋_GB2312"/>
          <w:sz w:val="32"/>
          <w:szCs w:val="32"/>
        </w:rPr>
        <w:t>。</w:t>
      </w:r>
    </w:p>
    <w:p w14:paraId="1B5895B7">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1．收入支出与预算对比分析。</w:t>
      </w:r>
    </w:p>
    <w:p w14:paraId="43997AD1">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（1）预、决算差异情况，可分收入支出功能科目、分单位、分收入支出具体项目逐项对比（可列表）。</w:t>
      </w:r>
    </w:p>
    <w:p w14:paraId="741EDEA7">
      <w:pPr>
        <w:widowControl/>
        <w:numPr>
          <w:ilvl w:val="0"/>
          <w:numId w:val="0"/>
        </w:numPr>
        <w:snapToGrid/>
        <w:spacing w:line="500" w:lineRule="exact"/>
        <w:ind w:firstLine="600" w:firstLineChars="200"/>
        <w:jc w:val="left"/>
        <w:rPr>
          <w:rFonts w:hint="eastAsia" w:ascii="仿宋_GB2312" w:hAnsi="仿宋" w:eastAsia="仿宋_GB2312"/>
          <w:sz w:val="32"/>
          <w:szCs w:val="32"/>
        </w:rPr>
      </w:pPr>
      <w:r>
        <w:rPr>
          <w:rFonts w:hint="eastAsia" w:ascii="仿宋" w:hAnsi="仿宋" w:eastAsia="仿宋" w:cs="仿宋"/>
          <w:kern w:val="0"/>
          <w:sz w:val="30"/>
          <w:szCs w:val="30"/>
        </w:rPr>
        <w:t>20</w:t>
      </w:r>
      <w:r>
        <w:rPr>
          <w:rFonts w:hint="eastAsia" w:ascii="仿宋" w:hAnsi="仿宋" w:eastAsia="仿宋" w:cs="仿宋"/>
          <w:kern w:val="0"/>
          <w:sz w:val="30"/>
          <w:szCs w:val="30"/>
          <w:lang w:val="en-US" w:eastAsia="zh-CN"/>
        </w:rPr>
        <w:t>24</w:t>
      </w:r>
      <w:r>
        <w:rPr>
          <w:rFonts w:hint="eastAsia" w:ascii="仿宋" w:hAnsi="仿宋" w:eastAsia="仿宋" w:cs="仿宋"/>
          <w:kern w:val="0"/>
          <w:sz w:val="30"/>
          <w:szCs w:val="30"/>
        </w:rPr>
        <w:t>年初预算数总收入</w:t>
      </w:r>
      <w:r>
        <w:rPr>
          <w:rFonts w:hint="eastAsia" w:ascii="仿宋_GB2312" w:hAnsi="仿宋_GB2312" w:eastAsia="仿宋_GB2312" w:cs="仿宋_GB2312"/>
          <w:b w:val="0"/>
          <w:bCs w:val="0"/>
          <w:i w:val="0"/>
          <w:color w:val="auto"/>
          <w:w w:val="100"/>
          <w:sz w:val="30"/>
          <w:szCs w:val="32"/>
          <w:lang w:val="en-US" w:eastAsia="zh-CN"/>
        </w:rPr>
        <w:t>431.56</w:t>
      </w:r>
      <w:r>
        <w:rPr>
          <w:rFonts w:hint="eastAsia" w:ascii="仿宋" w:hAnsi="仿宋" w:eastAsia="仿宋" w:cs="仿宋"/>
          <w:kern w:val="0"/>
          <w:sz w:val="30"/>
          <w:szCs w:val="30"/>
        </w:rPr>
        <w:t>万元，</w:t>
      </w:r>
      <w:r>
        <w:rPr>
          <w:rFonts w:hint="eastAsia" w:ascii="仿宋" w:hAnsi="仿宋" w:eastAsia="仿宋" w:cs="仿宋"/>
          <w:sz w:val="32"/>
          <w:szCs w:val="40"/>
          <w:lang w:val="en-US" w:eastAsia="zh-CN"/>
        </w:rPr>
        <w:t>财政专户管理资金收入16.2万元</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eastAsia="zh-CN"/>
        </w:rPr>
        <w:t>单位</w:t>
      </w: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年度</w:t>
      </w:r>
      <w:r>
        <w:rPr>
          <w:rFonts w:hint="eastAsia" w:ascii="仿宋" w:hAnsi="仿宋" w:eastAsia="仿宋" w:cs="仿宋"/>
          <w:sz w:val="32"/>
          <w:szCs w:val="32"/>
          <w:lang w:eastAsia="zh-CN"/>
        </w:rPr>
        <w:t>决算</w:t>
      </w:r>
      <w:r>
        <w:rPr>
          <w:rFonts w:hint="eastAsia" w:ascii="仿宋" w:hAnsi="仿宋" w:eastAsia="仿宋" w:cs="仿宋"/>
          <w:sz w:val="32"/>
          <w:szCs w:val="32"/>
        </w:rPr>
        <w:t>收入总计</w:t>
      </w:r>
      <w:r>
        <w:rPr>
          <w:rFonts w:hint="eastAsia" w:ascii="仿宋" w:hAnsi="仿宋" w:eastAsia="仿宋" w:cs="仿宋"/>
          <w:sz w:val="32"/>
          <w:szCs w:val="32"/>
          <w:lang w:val="en-US" w:eastAsia="zh-CN"/>
        </w:rPr>
        <w:t>453.42</w:t>
      </w:r>
      <w:r>
        <w:rPr>
          <w:rFonts w:hint="eastAsia" w:ascii="仿宋" w:hAnsi="仿宋" w:eastAsia="仿宋" w:cs="仿宋"/>
          <w:sz w:val="32"/>
          <w:szCs w:val="32"/>
        </w:rPr>
        <w:t>万元，其中</w:t>
      </w:r>
      <w:r>
        <w:rPr>
          <w:rFonts w:hint="eastAsia" w:ascii="仿宋" w:hAnsi="仿宋" w:eastAsia="仿宋" w:cs="仿宋"/>
          <w:sz w:val="32"/>
          <w:szCs w:val="32"/>
          <w:lang w:eastAsia="zh-CN"/>
        </w:rPr>
        <w:t>：</w:t>
      </w:r>
      <w:r>
        <w:rPr>
          <w:rFonts w:hint="eastAsia" w:ascii="仿宋" w:hAnsi="仿宋" w:eastAsia="仿宋" w:cs="仿宋"/>
          <w:sz w:val="32"/>
          <w:szCs w:val="32"/>
        </w:rPr>
        <w:t>一般财政</w:t>
      </w:r>
      <w:r>
        <w:rPr>
          <w:rFonts w:hint="eastAsia" w:ascii="仿宋" w:hAnsi="仿宋" w:eastAsia="仿宋" w:cs="仿宋"/>
          <w:sz w:val="32"/>
          <w:szCs w:val="32"/>
          <w:lang w:eastAsia="zh-CN"/>
        </w:rPr>
        <w:t>决算</w:t>
      </w:r>
      <w:r>
        <w:rPr>
          <w:rFonts w:hint="eastAsia" w:ascii="仿宋" w:hAnsi="仿宋" w:eastAsia="仿宋" w:cs="仿宋"/>
          <w:sz w:val="32"/>
          <w:szCs w:val="32"/>
        </w:rPr>
        <w:t>拨款收入</w:t>
      </w:r>
      <w:r>
        <w:rPr>
          <w:rFonts w:hint="eastAsia" w:ascii="仿宋" w:hAnsi="仿宋" w:eastAsia="仿宋" w:cs="仿宋"/>
          <w:sz w:val="32"/>
          <w:szCs w:val="32"/>
          <w:lang w:val="en-US" w:eastAsia="zh-CN"/>
        </w:rPr>
        <w:t>357.70</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其他收入95.72万元。</w:t>
      </w:r>
      <w:r>
        <w:rPr>
          <w:rFonts w:hint="eastAsia" w:ascii="仿宋" w:hAnsi="仿宋" w:eastAsia="仿宋" w:cs="仿宋"/>
          <w:sz w:val="32"/>
          <w:szCs w:val="32"/>
          <w:lang w:eastAsia="zh-CN"/>
        </w:rPr>
        <w:t>决算收入比年初预算收入增加</w:t>
      </w:r>
      <w:r>
        <w:rPr>
          <w:rFonts w:hint="eastAsia" w:ascii="仿宋" w:hAnsi="仿宋" w:eastAsia="仿宋" w:cs="仿宋"/>
          <w:sz w:val="32"/>
          <w:szCs w:val="32"/>
          <w:lang w:val="en-US" w:eastAsia="zh-CN"/>
        </w:rPr>
        <w:t>5.1%，增加主要原因：是追加其他收入所致。</w:t>
      </w:r>
    </w:p>
    <w:p w14:paraId="701C4FE3">
      <w:pPr>
        <w:numPr>
          <w:ilvl w:val="0"/>
          <w:numId w:val="4"/>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差异原因分析。差异较大的应分析到具体收入支出功能科目和具体单位。</w:t>
      </w:r>
    </w:p>
    <w:p w14:paraId="4C44CF2E">
      <w:pPr>
        <w:widowControl/>
        <w:numPr>
          <w:ilvl w:val="0"/>
          <w:numId w:val="0"/>
        </w:numPr>
        <w:snapToGrid/>
        <w:spacing w:line="500" w:lineRule="exact"/>
        <w:ind w:firstLine="640" w:firstLineChars="200"/>
        <w:jc w:val="left"/>
        <w:rPr>
          <w:rFonts w:hint="eastAsia" w:ascii="仿宋_GB2312" w:hAnsi="仿宋" w:eastAsia="仿宋_GB2312"/>
          <w:sz w:val="32"/>
          <w:szCs w:val="32"/>
        </w:rPr>
      </w:pPr>
      <w:r>
        <w:rPr>
          <w:rFonts w:hint="eastAsia" w:ascii="仿宋" w:hAnsi="仿宋" w:eastAsia="仿宋" w:cs="仿宋"/>
          <w:sz w:val="32"/>
          <w:szCs w:val="32"/>
          <w:lang w:eastAsia="zh-CN"/>
        </w:rPr>
        <w:t>根据支出功能分类科目：年初预算一般公共服务支出</w:t>
      </w:r>
      <w:r>
        <w:rPr>
          <w:rFonts w:hint="eastAsia" w:ascii="仿宋" w:hAnsi="仿宋" w:eastAsia="仿宋" w:cs="仿宋"/>
          <w:sz w:val="32"/>
          <w:szCs w:val="32"/>
          <w:lang w:val="en-US" w:eastAsia="zh-CN"/>
        </w:rPr>
        <w:t>0万元，</w:t>
      </w:r>
      <w:r>
        <w:rPr>
          <w:rFonts w:hint="eastAsia" w:ascii="仿宋" w:hAnsi="仿宋" w:eastAsia="仿宋" w:cs="仿宋"/>
          <w:sz w:val="32"/>
          <w:szCs w:val="32"/>
          <w:lang w:eastAsia="zh-CN"/>
        </w:rPr>
        <w:t>决算支出</w:t>
      </w:r>
      <w:r>
        <w:rPr>
          <w:rFonts w:hint="eastAsia" w:ascii="仿宋" w:hAnsi="仿宋" w:eastAsia="仿宋" w:cs="仿宋"/>
          <w:sz w:val="32"/>
          <w:szCs w:val="32"/>
          <w:lang w:val="en-US" w:eastAsia="zh-CN"/>
        </w:rPr>
        <w:t>1.06万元，比年初预算增加100%，增加的主要原因：是追加预算外收入、其他收入所致。</w:t>
      </w:r>
      <w:r>
        <w:rPr>
          <w:rFonts w:hint="eastAsia" w:ascii="仿宋" w:hAnsi="仿宋" w:eastAsia="仿宋" w:cs="仿宋"/>
          <w:sz w:val="32"/>
          <w:szCs w:val="32"/>
          <w:lang w:eastAsia="zh-CN"/>
        </w:rPr>
        <w:t>年初预算教育支出</w:t>
      </w:r>
      <w:r>
        <w:rPr>
          <w:rFonts w:hint="eastAsia" w:ascii="仿宋" w:hAnsi="仿宋" w:eastAsia="仿宋" w:cs="仿宋"/>
          <w:sz w:val="32"/>
          <w:szCs w:val="32"/>
          <w:lang w:val="en-US" w:eastAsia="zh-CN"/>
        </w:rPr>
        <w:t>376.31万元，</w:t>
      </w:r>
      <w:r>
        <w:rPr>
          <w:rFonts w:hint="eastAsia" w:ascii="仿宋" w:hAnsi="仿宋" w:eastAsia="仿宋" w:cs="仿宋"/>
          <w:sz w:val="32"/>
          <w:szCs w:val="32"/>
          <w:lang w:eastAsia="zh-CN"/>
        </w:rPr>
        <w:t>决算支出</w:t>
      </w:r>
      <w:r>
        <w:rPr>
          <w:rFonts w:hint="eastAsia" w:ascii="仿宋" w:hAnsi="仿宋" w:eastAsia="仿宋" w:cs="仿宋"/>
          <w:sz w:val="32"/>
          <w:szCs w:val="32"/>
          <w:lang w:val="en-US" w:eastAsia="zh-CN"/>
        </w:rPr>
        <w:t>314万元，比年初预算减少16.56%，减少的主要原因：预算高估所致。年初预算社会保障和就业支出53.92万元，决算支出53万元，比年初预算减少1.7%，减少的主要原因：是社保缴费基数调整所致。</w:t>
      </w:r>
    </w:p>
    <w:p w14:paraId="1DFB5163">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2．收入支出结构分析。</w:t>
      </w:r>
    </w:p>
    <w:p w14:paraId="079DB114">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（1）各项收入占总收入的比重，各项支出占总支出的比重（可分别制作饼状图）。</w:t>
      </w:r>
    </w:p>
    <w:p w14:paraId="5E90983F">
      <w:pPr>
        <w:keepNext w:val="0"/>
        <w:keepLines w:val="0"/>
        <w:pageBreakBefore w:val="0"/>
        <w:kinsoku/>
        <w:wordWrap/>
        <w:overflowPunct/>
        <w:topLinePunct w:val="0"/>
        <w:autoSpaceDE/>
        <w:autoSpaceDN/>
        <w:bidi w:val="0"/>
        <w:adjustRightInd/>
        <w:snapToGrid w:val="0"/>
        <w:spacing w:beforeLines="0" w:afterLines="0"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eastAsia="zh-CN"/>
        </w:rPr>
        <w:t>度本部门</w:t>
      </w:r>
      <w:r>
        <w:rPr>
          <w:rFonts w:hint="eastAsia" w:ascii="仿宋" w:hAnsi="仿宋" w:eastAsia="仿宋" w:cs="仿宋"/>
          <w:sz w:val="32"/>
          <w:szCs w:val="32"/>
        </w:rPr>
        <w:t>决算支出总计</w:t>
      </w:r>
      <w:r>
        <w:rPr>
          <w:rFonts w:hint="eastAsia" w:ascii="仿宋" w:hAnsi="仿宋" w:eastAsia="仿宋" w:cs="仿宋"/>
          <w:sz w:val="32"/>
          <w:szCs w:val="32"/>
          <w:lang w:val="en-US" w:eastAsia="zh-CN"/>
        </w:rPr>
        <w:t>453.42</w:t>
      </w:r>
      <w:r>
        <w:rPr>
          <w:rFonts w:hint="eastAsia" w:ascii="仿宋" w:hAnsi="仿宋" w:eastAsia="仿宋" w:cs="仿宋"/>
          <w:sz w:val="32"/>
          <w:szCs w:val="32"/>
        </w:rPr>
        <w:t>万元，主要用于以下方面：基本支出</w:t>
      </w:r>
      <w:r>
        <w:rPr>
          <w:rFonts w:hint="eastAsia" w:ascii="仿宋" w:hAnsi="仿宋" w:eastAsia="仿宋" w:cs="仿宋"/>
          <w:sz w:val="32"/>
          <w:szCs w:val="32"/>
          <w:lang w:val="en-US" w:eastAsia="zh-CN"/>
        </w:rPr>
        <w:t>298.42</w:t>
      </w:r>
      <w:r>
        <w:rPr>
          <w:rFonts w:hint="eastAsia" w:ascii="仿宋" w:hAnsi="仿宋" w:eastAsia="仿宋" w:cs="仿宋"/>
          <w:sz w:val="32"/>
          <w:szCs w:val="32"/>
        </w:rPr>
        <w:t>万元</w:t>
      </w:r>
      <w:r>
        <w:rPr>
          <w:rFonts w:hint="eastAsia" w:ascii="仿宋" w:hAnsi="仿宋" w:eastAsia="仿宋" w:cs="仿宋"/>
          <w:sz w:val="32"/>
          <w:szCs w:val="32"/>
          <w:lang w:eastAsia="zh-CN"/>
        </w:rPr>
        <w:t>，项目支出</w:t>
      </w:r>
      <w:r>
        <w:rPr>
          <w:rFonts w:hint="eastAsia" w:ascii="仿宋" w:hAnsi="仿宋" w:eastAsia="仿宋" w:cs="仿宋"/>
          <w:sz w:val="32"/>
          <w:szCs w:val="32"/>
          <w:lang w:val="en-US" w:eastAsia="zh-CN"/>
        </w:rPr>
        <w:t>155万元。</w:t>
      </w:r>
      <w:r>
        <w:rPr>
          <w:rFonts w:hint="eastAsia" w:ascii="仿宋" w:hAnsi="仿宋" w:eastAsia="仿宋" w:cs="仿宋"/>
          <w:sz w:val="32"/>
          <w:szCs w:val="32"/>
          <w:lang w:eastAsia="zh-CN"/>
        </w:rPr>
        <w:t>其中：</w:t>
      </w:r>
    </w:p>
    <w:p w14:paraId="10594994">
      <w:pPr>
        <w:keepNext w:val="0"/>
        <w:keepLines w:val="0"/>
        <w:pageBreakBefore w:val="0"/>
        <w:kinsoku/>
        <w:wordWrap/>
        <w:overflowPunct/>
        <w:topLinePunct w:val="0"/>
        <w:autoSpaceDE/>
        <w:autoSpaceDN/>
        <w:bidi w:val="0"/>
        <w:adjustRightInd/>
        <w:snapToGrid w:val="0"/>
        <w:spacing w:beforeLines="0" w:afterLines="0" w:line="560" w:lineRule="exact"/>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按支出功能分类：</w:t>
      </w:r>
      <w:r>
        <w:rPr>
          <w:rFonts w:hint="eastAsia" w:ascii="仿宋" w:hAnsi="仿宋" w:eastAsia="仿宋" w:cs="仿宋"/>
          <w:sz w:val="32"/>
          <w:szCs w:val="32"/>
          <w:lang w:eastAsia="zh-CN"/>
        </w:rPr>
        <w:t>一般公共服务支出</w:t>
      </w:r>
      <w:r>
        <w:rPr>
          <w:rFonts w:hint="eastAsia" w:ascii="仿宋" w:hAnsi="仿宋" w:eastAsia="仿宋" w:cs="仿宋"/>
          <w:sz w:val="32"/>
          <w:szCs w:val="32"/>
          <w:lang w:val="en-US" w:eastAsia="zh-CN"/>
        </w:rPr>
        <w:t>1.06万元，占0.23%，</w:t>
      </w:r>
      <w:r>
        <w:rPr>
          <w:rFonts w:hint="eastAsia" w:ascii="仿宋" w:hAnsi="仿宋" w:eastAsia="仿宋" w:cs="仿宋"/>
          <w:sz w:val="32"/>
          <w:szCs w:val="32"/>
        </w:rPr>
        <w:t>教育（类）支出</w:t>
      </w:r>
      <w:r>
        <w:rPr>
          <w:rFonts w:hint="eastAsia" w:ascii="仿宋" w:hAnsi="仿宋" w:eastAsia="仿宋" w:cs="仿宋"/>
          <w:sz w:val="32"/>
          <w:szCs w:val="32"/>
          <w:lang w:val="en-US" w:eastAsia="zh-CN"/>
        </w:rPr>
        <w:t>314</w:t>
      </w:r>
      <w:r>
        <w:rPr>
          <w:rFonts w:hint="eastAsia" w:ascii="仿宋" w:hAnsi="仿宋" w:eastAsia="仿宋" w:cs="仿宋"/>
          <w:sz w:val="32"/>
          <w:szCs w:val="32"/>
        </w:rPr>
        <w:t>万元，占</w:t>
      </w:r>
      <w:r>
        <w:rPr>
          <w:rFonts w:hint="eastAsia" w:ascii="仿宋" w:hAnsi="仿宋" w:eastAsia="仿宋" w:cs="仿宋"/>
          <w:sz w:val="32"/>
          <w:szCs w:val="32"/>
          <w:lang w:val="en-US" w:eastAsia="zh-CN"/>
        </w:rPr>
        <w:t>69.25</w:t>
      </w:r>
      <w:r>
        <w:rPr>
          <w:rFonts w:hint="eastAsia" w:ascii="仿宋" w:hAnsi="仿宋" w:eastAsia="仿宋" w:cs="仿宋"/>
          <w:sz w:val="32"/>
          <w:szCs w:val="32"/>
        </w:rPr>
        <w:t>%，社会保障和就业支出</w:t>
      </w:r>
      <w:r>
        <w:rPr>
          <w:rFonts w:hint="eastAsia" w:ascii="仿宋" w:hAnsi="仿宋" w:eastAsia="仿宋" w:cs="仿宋"/>
          <w:sz w:val="32"/>
          <w:szCs w:val="32"/>
          <w:lang w:val="en-US" w:eastAsia="zh-CN"/>
        </w:rPr>
        <w:t>46.78</w:t>
      </w:r>
      <w:r>
        <w:rPr>
          <w:rFonts w:hint="eastAsia" w:ascii="仿宋" w:hAnsi="仿宋" w:eastAsia="仿宋" w:cs="仿宋"/>
          <w:sz w:val="32"/>
          <w:szCs w:val="32"/>
        </w:rPr>
        <w:t>万元，占</w:t>
      </w:r>
      <w:r>
        <w:rPr>
          <w:rFonts w:hint="eastAsia" w:ascii="仿宋" w:hAnsi="仿宋" w:eastAsia="仿宋" w:cs="仿宋"/>
          <w:sz w:val="32"/>
          <w:szCs w:val="32"/>
          <w:lang w:val="en-US" w:eastAsia="zh-CN"/>
        </w:rPr>
        <w:t>10.32</w:t>
      </w:r>
      <w:r>
        <w:rPr>
          <w:rFonts w:hint="eastAsia" w:ascii="仿宋" w:hAnsi="仿宋" w:eastAsia="仿宋" w:cs="仿宋"/>
          <w:sz w:val="32"/>
          <w:szCs w:val="32"/>
        </w:rPr>
        <w:t>%</w:t>
      </w:r>
      <w:r>
        <w:rPr>
          <w:rFonts w:hint="eastAsia" w:ascii="仿宋" w:hAnsi="仿宋" w:eastAsia="仿宋" w:cs="仿宋"/>
          <w:sz w:val="32"/>
          <w:szCs w:val="32"/>
          <w:lang w:eastAsia="zh-CN"/>
        </w:rPr>
        <w:t>。</w:t>
      </w:r>
    </w:p>
    <w:p w14:paraId="2CF5823A">
      <w:pPr>
        <w:keepNext w:val="0"/>
        <w:keepLines w:val="0"/>
        <w:pageBreakBefore w:val="0"/>
        <w:kinsoku/>
        <w:wordWrap/>
        <w:overflowPunct/>
        <w:topLinePunct w:val="0"/>
        <w:autoSpaceDE/>
        <w:autoSpaceDN/>
        <w:bidi w:val="0"/>
        <w:adjustRightInd/>
        <w:snapToGrid w:val="0"/>
        <w:spacing w:beforeLines="0" w:afterLines="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按支出经济分类：工资福利（类）支出</w:t>
      </w:r>
      <w:r>
        <w:rPr>
          <w:rFonts w:hint="eastAsia" w:ascii="仿宋" w:hAnsi="仿宋" w:eastAsia="仿宋" w:cs="仿宋"/>
          <w:sz w:val="32"/>
          <w:szCs w:val="32"/>
          <w:lang w:val="en-US" w:eastAsia="zh-CN"/>
        </w:rPr>
        <w:t>284.46</w:t>
      </w:r>
      <w:r>
        <w:rPr>
          <w:rFonts w:hint="eastAsia" w:ascii="仿宋" w:hAnsi="仿宋" w:eastAsia="仿宋" w:cs="仿宋"/>
          <w:sz w:val="32"/>
          <w:szCs w:val="32"/>
        </w:rPr>
        <w:t>万元，占</w:t>
      </w:r>
      <w:r>
        <w:rPr>
          <w:rFonts w:hint="eastAsia" w:ascii="仿宋" w:hAnsi="仿宋" w:eastAsia="仿宋" w:cs="仿宋"/>
          <w:sz w:val="32"/>
          <w:szCs w:val="32"/>
          <w:lang w:val="en-US" w:eastAsia="zh-CN"/>
        </w:rPr>
        <w:t>62.74</w:t>
      </w:r>
      <w:r>
        <w:rPr>
          <w:rFonts w:hint="eastAsia" w:ascii="仿宋" w:hAnsi="仿宋" w:eastAsia="仿宋" w:cs="仿宋"/>
          <w:sz w:val="32"/>
          <w:szCs w:val="32"/>
        </w:rPr>
        <w:t>%；商品和服务（类）支出</w:t>
      </w:r>
      <w:r>
        <w:rPr>
          <w:rFonts w:hint="eastAsia" w:ascii="仿宋" w:hAnsi="仿宋" w:eastAsia="仿宋" w:cs="仿宋"/>
          <w:sz w:val="32"/>
          <w:szCs w:val="32"/>
          <w:lang w:val="en-US" w:eastAsia="zh-CN"/>
        </w:rPr>
        <w:t>154.54</w:t>
      </w:r>
      <w:r>
        <w:rPr>
          <w:rFonts w:hint="eastAsia" w:ascii="仿宋" w:hAnsi="仿宋" w:eastAsia="仿宋" w:cs="仿宋"/>
          <w:sz w:val="32"/>
          <w:szCs w:val="32"/>
        </w:rPr>
        <w:t>万元，占</w:t>
      </w:r>
      <w:r>
        <w:rPr>
          <w:rFonts w:hint="eastAsia" w:ascii="仿宋" w:hAnsi="仿宋" w:eastAsia="仿宋" w:cs="仿宋"/>
          <w:sz w:val="32"/>
          <w:szCs w:val="32"/>
          <w:lang w:val="en-US" w:eastAsia="zh-CN"/>
        </w:rPr>
        <w:t>34.08</w:t>
      </w:r>
      <w:r>
        <w:rPr>
          <w:rFonts w:hint="eastAsia" w:ascii="仿宋" w:hAnsi="仿宋" w:eastAsia="仿宋" w:cs="仿宋"/>
          <w:sz w:val="32"/>
          <w:szCs w:val="32"/>
        </w:rPr>
        <w:t>%；</w:t>
      </w:r>
      <w:r>
        <w:rPr>
          <w:rFonts w:hint="eastAsia" w:ascii="仿宋" w:hAnsi="仿宋" w:eastAsia="仿宋" w:cs="仿宋"/>
          <w:sz w:val="32"/>
          <w:szCs w:val="32"/>
          <w:lang w:eastAsia="zh-CN"/>
        </w:rPr>
        <w:t>对</w:t>
      </w:r>
      <w:r>
        <w:rPr>
          <w:rFonts w:hint="eastAsia" w:ascii="仿宋" w:hAnsi="仿宋" w:eastAsia="仿宋" w:cs="仿宋"/>
          <w:sz w:val="32"/>
          <w:szCs w:val="32"/>
        </w:rPr>
        <w:t>个人和家庭</w:t>
      </w:r>
      <w:r>
        <w:rPr>
          <w:rFonts w:hint="eastAsia" w:ascii="仿宋" w:hAnsi="仿宋" w:eastAsia="仿宋" w:cs="仿宋"/>
          <w:sz w:val="32"/>
          <w:szCs w:val="32"/>
          <w:lang w:eastAsia="zh-CN"/>
        </w:rPr>
        <w:t>补助</w:t>
      </w:r>
      <w:r>
        <w:rPr>
          <w:rFonts w:hint="eastAsia" w:ascii="仿宋" w:hAnsi="仿宋" w:eastAsia="仿宋" w:cs="仿宋"/>
          <w:sz w:val="32"/>
          <w:szCs w:val="32"/>
        </w:rPr>
        <w:t>（类）支出</w:t>
      </w:r>
      <w:r>
        <w:rPr>
          <w:rFonts w:hint="eastAsia" w:ascii="仿宋" w:hAnsi="仿宋" w:eastAsia="仿宋" w:cs="仿宋"/>
          <w:sz w:val="32"/>
          <w:szCs w:val="32"/>
          <w:lang w:val="en-US" w:eastAsia="zh-CN"/>
        </w:rPr>
        <w:t>14.41</w:t>
      </w:r>
      <w:r>
        <w:rPr>
          <w:rFonts w:hint="eastAsia" w:ascii="仿宋" w:hAnsi="仿宋" w:eastAsia="仿宋" w:cs="仿宋"/>
          <w:sz w:val="32"/>
          <w:szCs w:val="32"/>
        </w:rPr>
        <w:t>万元，占</w:t>
      </w:r>
      <w:r>
        <w:rPr>
          <w:rFonts w:hint="eastAsia" w:ascii="仿宋" w:hAnsi="仿宋" w:eastAsia="仿宋" w:cs="仿宋"/>
          <w:sz w:val="32"/>
          <w:szCs w:val="32"/>
          <w:lang w:val="en-US" w:eastAsia="zh-CN"/>
        </w:rPr>
        <w:t>3.18</w:t>
      </w:r>
      <w:r>
        <w:rPr>
          <w:rFonts w:hint="eastAsia" w:ascii="仿宋" w:hAnsi="仿宋" w:eastAsia="仿宋" w:cs="仿宋"/>
          <w:sz w:val="32"/>
          <w:szCs w:val="32"/>
        </w:rPr>
        <w:t>%</w:t>
      </w:r>
      <w:r>
        <w:rPr>
          <w:rFonts w:hint="eastAsia" w:ascii="仿宋" w:hAnsi="仿宋" w:eastAsia="仿宋" w:cs="仿宋"/>
          <w:sz w:val="32"/>
          <w:szCs w:val="32"/>
          <w:lang w:eastAsia="zh-CN"/>
        </w:rPr>
        <w:t>。</w:t>
      </w:r>
    </w:p>
    <w:p w14:paraId="067EE68C">
      <w:pPr>
        <w:widowControl/>
        <w:snapToGrid/>
        <w:spacing w:line="560" w:lineRule="exact"/>
        <w:ind w:firstLine="640" w:firstLineChars="200"/>
        <w:rPr>
          <w:rFonts w:hint="eastAsia" w:ascii="仿宋_GB2312" w:hAnsi="仿宋" w:eastAsia="仿宋_GB2312"/>
          <w:sz w:val="32"/>
          <w:szCs w:val="32"/>
        </w:rPr>
      </w:pPr>
      <w:r>
        <w:rPr>
          <w:rFonts w:hint="eastAsia" w:ascii="仿宋" w:hAnsi="仿宋" w:eastAsia="仿宋" w:cs="仿宋"/>
          <w:sz w:val="32"/>
          <w:szCs w:val="32"/>
        </w:rPr>
        <w:t>按支出性质分类：本部门20</w:t>
      </w:r>
      <w:r>
        <w:rPr>
          <w:rFonts w:hint="eastAsia" w:ascii="仿宋" w:hAnsi="仿宋" w:eastAsia="仿宋" w:cs="仿宋"/>
          <w:sz w:val="32"/>
          <w:szCs w:val="32"/>
          <w:lang w:val="en-US" w:eastAsia="zh-CN"/>
        </w:rPr>
        <w:t>24</w:t>
      </w:r>
      <w:r>
        <w:rPr>
          <w:rFonts w:hint="eastAsia" w:ascii="仿宋" w:hAnsi="仿宋" w:eastAsia="仿宋" w:cs="仿宋"/>
          <w:sz w:val="32"/>
          <w:szCs w:val="32"/>
        </w:rPr>
        <w:t>年</w:t>
      </w:r>
      <w:r>
        <w:rPr>
          <w:rFonts w:hint="eastAsia" w:ascii="仿宋" w:hAnsi="仿宋" w:eastAsia="仿宋" w:cs="仿宋"/>
          <w:sz w:val="32"/>
          <w:szCs w:val="32"/>
          <w:lang w:eastAsia="zh-CN"/>
        </w:rPr>
        <w:t>一般财</w:t>
      </w:r>
      <w:r>
        <w:rPr>
          <w:rFonts w:hint="eastAsia" w:ascii="仿宋" w:hAnsi="仿宋" w:eastAsia="仿宋" w:cs="仿宋"/>
          <w:sz w:val="32"/>
          <w:szCs w:val="32"/>
        </w:rPr>
        <w:t>政拨款基本支出</w:t>
      </w:r>
      <w:r>
        <w:rPr>
          <w:rFonts w:hint="eastAsia" w:ascii="仿宋" w:hAnsi="仿宋" w:eastAsia="仿宋" w:cs="仿宋"/>
          <w:sz w:val="32"/>
          <w:szCs w:val="32"/>
          <w:lang w:val="en-US" w:eastAsia="zh-CN"/>
        </w:rPr>
        <w:t>280.73</w:t>
      </w:r>
      <w:r>
        <w:rPr>
          <w:rFonts w:hint="eastAsia" w:ascii="仿宋" w:hAnsi="仿宋" w:eastAsia="仿宋" w:cs="仿宋"/>
          <w:sz w:val="32"/>
          <w:szCs w:val="32"/>
        </w:rPr>
        <w:t>万元</w:t>
      </w:r>
      <w:r>
        <w:rPr>
          <w:rFonts w:hint="eastAsia" w:ascii="仿宋" w:hAnsi="仿宋" w:eastAsia="仿宋" w:cs="仿宋"/>
          <w:sz w:val="32"/>
          <w:szCs w:val="32"/>
          <w:lang w:val="en-US" w:eastAsia="zh-CN"/>
        </w:rPr>
        <w:t>。</w:t>
      </w:r>
      <w:r>
        <w:rPr>
          <w:rFonts w:hint="eastAsia" w:ascii="仿宋" w:hAnsi="仿宋" w:eastAsia="仿宋" w:cs="仿宋"/>
          <w:sz w:val="32"/>
          <w:szCs w:val="32"/>
        </w:rPr>
        <w:t>其中</w:t>
      </w:r>
      <w:r>
        <w:rPr>
          <w:rFonts w:hint="eastAsia" w:ascii="仿宋" w:hAnsi="仿宋" w:eastAsia="仿宋" w:cs="仿宋"/>
          <w:sz w:val="32"/>
          <w:szCs w:val="32"/>
          <w:lang w:eastAsia="zh-CN"/>
        </w:rPr>
        <w:t>：</w:t>
      </w:r>
      <w:r>
        <w:rPr>
          <w:rFonts w:hint="eastAsia" w:ascii="仿宋" w:hAnsi="仿宋" w:eastAsia="仿宋" w:cs="仿宋"/>
          <w:sz w:val="32"/>
          <w:szCs w:val="32"/>
        </w:rPr>
        <w:t>人员经费</w:t>
      </w:r>
      <w:r>
        <w:rPr>
          <w:rFonts w:hint="eastAsia" w:ascii="仿宋" w:hAnsi="仿宋" w:eastAsia="仿宋" w:cs="仿宋"/>
          <w:sz w:val="32"/>
          <w:szCs w:val="32"/>
          <w:lang w:val="en-US" w:eastAsia="zh-CN"/>
        </w:rPr>
        <w:t>266.39</w:t>
      </w:r>
      <w:r>
        <w:rPr>
          <w:rFonts w:hint="eastAsia" w:ascii="仿宋" w:hAnsi="仿宋" w:eastAsia="仿宋" w:cs="仿宋"/>
          <w:sz w:val="32"/>
          <w:szCs w:val="32"/>
        </w:rPr>
        <w:t>万元，</w:t>
      </w:r>
      <w:r>
        <w:rPr>
          <w:rFonts w:hint="eastAsia" w:ascii="仿宋" w:hAnsi="仿宋" w:eastAsia="仿宋" w:cs="仿宋"/>
          <w:sz w:val="32"/>
          <w:szCs w:val="32"/>
          <w:lang w:eastAsia="zh-CN"/>
        </w:rPr>
        <w:t>占</w:t>
      </w:r>
      <w:r>
        <w:rPr>
          <w:rFonts w:hint="eastAsia" w:ascii="仿宋" w:hAnsi="仿宋" w:eastAsia="仿宋" w:cs="仿宋"/>
          <w:sz w:val="32"/>
          <w:szCs w:val="32"/>
          <w:lang w:val="en-US" w:eastAsia="zh-CN"/>
        </w:rPr>
        <w:t>94.89%；</w:t>
      </w:r>
      <w:r>
        <w:rPr>
          <w:rFonts w:hint="eastAsia" w:ascii="仿宋" w:hAnsi="仿宋" w:eastAsia="仿宋" w:cs="仿宋"/>
          <w:sz w:val="32"/>
          <w:szCs w:val="32"/>
        </w:rPr>
        <w:t>主要包括：工资、津贴补贴 、伙食补助费、</w:t>
      </w:r>
      <w:r>
        <w:rPr>
          <w:rFonts w:hint="eastAsia" w:ascii="仿宋" w:hAnsi="仿宋" w:eastAsia="仿宋" w:cs="仿宋"/>
          <w:sz w:val="32"/>
          <w:szCs w:val="32"/>
          <w:lang w:eastAsia="zh-CN"/>
        </w:rPr>
        <w:t>生活补助、</w:t>
      </w:r>
      <w:r>
        <w:rPr>
          <w:rFonts w:hint="eastAsia" w:ascii="仿宋" w:hAnsi="仿宋" w:eastAsia="仿宋" w:cs="仿宋"/>
          <w:sz w:val="32"/>
          <w:szCs w:val="32"/>
        </w:rPr>
        <w:t>社会保障费等等；日常公用经费</w:t>
      </w:r>
      <w:r>
        <w:rPr>
          <w:rFonts w:hint="eastAsia" w:ascii="仿宋" w:hAnsi="仿宋" w:eastAsia="仿宋" w:cs="仿宋"/>
          <w:sz w:val="32"/>
          <w:szCs w:val="32"/>
          <w:lang w:val="en-US" w:eastAsia="zh-CN"/>
        </w:rPr>
        <w:t>14.35</w:t>
      </w:r>
      <w:r>
        <w:rPr>
          <w:rFonts w:hint="eastAsia" w:ascii="仿宋" w:hAnsi="仿宋" w:eastAsia="仿宋" w:cs="仿宋"/>
          <w:sz w:val="32"/>
          <w:szCs w:val="32"/>
        </w:rPr>
        <w:t>万元，</w:t>
      </w:r>
      <w:r>
        <w:rPr>
          <w:rFonts w:hint="eastAsia" w:ascii="仿宋" w:hAnsi="仿宋" w:eastAsia="仿宋" w:cs="仿宋"/>
          <w:sz w:val="32"/>
          <w:szCs w:val="32"/>
          <w:lang w:eastAsia="zh-CN"/>
        </w:rPr>
        <w:t>占</w:t>
      </w:r>
      <w:r>
        <w:rPr>
          <w:rFonts w:hint="eastAsia" w:ascii="仿宋" w:hAnsi="仿宋" w:eastAsia="仿宋" w:cs="仿宋"/>
          <w:sz w:val="32"/>
          <w:szCs w:val="32"/>
          <w:lang w:val="en-US" w:eastAsia="zh-CN"/>
        </w:rPr>
        <w:t>5.11%；</w:t>
      </w:r>
      <w:r>
        <w:rPr>
          <w:rFonts w:hint="eastAsia" w:ascii="仿宋" w:hAnsi="仿宋" w:eastAsia="仿宋" w:cs="仿宋"/>
          <w:sz w:val="32"/>
          <w:szCs w:val="32"/>
        </w:rPr>
        <w:t>主要包括：办公费、水费、电费、邮电费、差旅费、公务接待费、工会经费、其他</w:t>
      </w:r>
      <w:r>
        <w:rPr>
          <w:rFonts w:hint="eastAsia" w:ascii="仿宋" w:hAnsi="仿宋" w:eastAsia="仿宋" w:cs="仿宋"/>
          <w:sz w:val="32"/>
          <w:szCs w:val="32"/>
          <w:lang w:eastAsia="zh-CN"/>
        </w:rPr>
        <w:t>商品服务和支出</w:t>
      </w:r>
      <w:r>
        <w:rPr>
          <w:rFonts w:hint="eastAsia" w:ascii="仿宋" w:hAnsi="仿宋" w:eastAsia="仿宋" w:cs="仿宋"/>
          <w:sz w:val="32"/>
          <w:szCs w:val="32"/>
        </w:rPr>
        <w:t>等等。</w:t>
      </w:r>
      <w:r>
        <w:rPr>
          <w:rFonts w:hint="eastAsia" w:ascii="仿宋" w:hAnsi="仿宋" w:eastAsia="仿宋" w:cs="仿宋"/>
          <w:sz w:val="32"/>
          <w:szCs w:val="32"/>
          <w:lang w:eastAsia="zh-CN"/>
        </w:rPr>
        <w:t>项目支出</w:t>
      </w:r>
      <w:r>
        <w:rPr>
          <w:rFonts w:hint="eastAsia" w:ascii="仿宋" w:hAnsi="仿宋" w:eastAsia="仿宋" w:cs="仿宋"/>
          <w:sz w:val="32"/>
          <w:szCs w:val="32"/>
          <w:lang w:val="en-US" w:eastAsia="zh-CN"/>
        </w:rPr>
        <w:t>134.62万元，主要包括：</w:t>
      </w:r>
      <w:r>
        <w:rPr>
          <w:rFonts w:hint="eastAsia" w:ascii="仿宋" w:hAnsi="仿宋" w:eastAsia="仿宋" w:cs="仿宋"/>
          <w:sz w:val="32"/>
          <w:szCs w:val="32"/>
        </w:rPr>
        <w:t>办公费、水费、电费、邮电费、差旅费、公务接待费、工会经费、其他</w:t>
      </w:r>
      <w:r>
        <w:rPr>
          <w:rFonts w:hint="eastAsia" w:ascii="仿宋" w:hAnsi="仿宋" w:eastAsia="仿宋" w:cs="仿宋"/>
          <w:sz w:val="32"/>
          <w:szCs w:val="32"/>
          <w:lang w:eastAsia="zh-CN"/>
        </w:rPr>
        <w:t>商品服务和支出</w:t>
      </w:r>
      <w:r>
        <w:rPr>
          <w:rFonts w:hint="eastAsia" w:ascii="仿宋" w:hAnsi="仿宋" w:eastAsia="仿宋" w:cs="仿宋"/>
          <w:sz w:val="32"/>
          <w:szCs w:val="32"/>
        </w:rPr>
        <w:t>等等。</w:t>
      </w:r>
    </w:p>
    <w:p w14:paraId="08F0BF6D">
      <w:pPr>
        <w:numPr>
          <w:ilvl w:val="0"/>
          <w:numId w:val="4"/>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收入支出与上年度对比情况及原因分析</w:t>
      </w:r>
      <w:r>
        <w:rPr>
          <w:rFonts w:hint="eastAsia" w:ascii="仿宋_GB2312" w:hAnsi="仿宋" w:eastAsia="仿宋_GB2312"/>
          <w:sz w:val="32"/>
          <w:szCs w:val="32"/>
          <w:lang w:eastAsia="zh-CN"/>
        </w:rPr>
        <w:t>（</w:t>
      </w:r>
      <w:r>
        <w:rPr>
          <w:rFonts w:hint="eastAsia" w:ascii="仿宋_GB2312" w:hAnsi="仿宋" w:eastAsia="仿宋_GB2312"/>
          <w:sz w:val="32"/>
          <w:szCs w:val="32"/>
        </w:rPr>
        <w:t>可用柱形图或折线图</w:t>
      </w:r>
      <w:r>
        <w:rPr>
          <w:rFonts w:hint="eastAsia" w:ascii="仿宋_GB2312" w:hAnsi="仿宋" w:eastAsia="仿宋_GB2312"/>
          <w:sz w:val="32"/>
          <w:szCs w:val="32"/>
          <w:lang w:eastAsia="zh-CN"/>
        </w:rPr>
        <w:t>）。</w:t>
      </w:r>
    </w:p>
    <w:p w14:paraId="4B3D6919">
      <w:pPr>
        <w:widowControl/>
        <w:numPr>
          <w:ilvl w:val="0"/>
          <w:numId w:val="0"/>
        </w:numPr>
        <w:snapToGrid/>
        <w:spacing w:line="500" w:lineRule="exact"/>
        <w:ind w:firstLine="640" w:firstLineChars="200"/>
        <w:jc w:val="left"/>
        <w:rPr>
          <w:rFonts w:hint="eastAsia" w:ascii="仿宋_GB2312" w:hAnsi="仿宋" w:eastAsia="仿宋_GB2312"/>
          <w:sz w:val="32"/>
          <w:szCs w:val="32"/>
        </w:rPr>
      </w:pPr>
      <w:r>
        <w:rPr>
          <w:rFonts w:hint="eastAsia" w:ascii="仿宋" w:hAnsi="仿宋" w:eastAsia="仿宋" w:cs="仿宋"/>
          <w:sz w:val="32"/>
          <w:szCs w:val="32"/>
          <w:lang w:eastAsia="zh-CN"/>
        </w:rPr>
        <w:t>年初预算一般公共服务支出</w:t>
      </w:r>
      <w:r>
        <w:rPr>
          <w:rFonts w:hint="eastAsia" w:ascii="仿宋" w:hAnsi="仿宋" w:eastAsia="仿宋" w:cs="仿宋"/>
          <w:sz w:val="32"/>
          <w:szCs w:val="32"/>
          <w:lang w:val="en-US" w:eastAsia="zh-CN"/>
        </w:rPr>
        <w:t>0万元，</w:t>
      </w:r>
      <w:r>
        <w:rPr>
          <w:rFonts w:hint="eastAsia" w:ascii="仿宋" w:hAnsi="仿宋" w:eastAsia="仿宋" w:cs="仿宋"/>
          <w:sz w:val="32"/>
          <w:szCs w:val="32"/>
          <w:lang w:eastAsia="zh-CN"/>
        </w:rPr>
        <w:t>决算支出</w:t>
      </w:r>
      <w:r>
        <w:rPr>
          <w:rFonts w:hint="eastAsia" w:ascii="仿宋" w:hAnsi="仿宋" w:eastAsia="仿宋" w:cs="仿宋"/>
          <w:sz w:val="32"/>
          <w:szCs w:val="32"/>
          <w:lang w:val="en-US" w:eastAsia="zh-CN"/>
        </w:rPr>
        <w:t>1.06万元，比年初预算增加100%，增加的主要原因：是追加预算外收入、其他收入所致。</w:t>
      </w:r>
      <w:r>
        <w:rPr>
          <w:rFonts w:hint="eastAsia" w:ascii="仿宋" w:hAnsi="仿宋" w:eastAsia="仿宋" w:cs="仿宋"/>
          <w:sz w:val="32"/>
          <w:szCs w:val="32"/>
          <w:lang w:eastAsia="zh-CN"/>
        </w:rPr>
        <w:t>年初预算教育支出</w:t>
      </w:r>
      <w:r>
        <w:rPr>
          <w:rFonts w:hint="eastAsia" w:ascii="仿宋" w:hAnsi="仿宋" w:eastAsia="仿宋" w:cs="仿宋"/>
          <w:sz w:val="32"/>
          <w:szCs w:val="32"/>
          <w:lang w:val="en-US" w:eastAsia="zh-CN"/>
        </w:rPr>
        <w:t>376.31万元，</w:t>
      </w:r>
      <w:r>
        <w:rPr>
          <w:rFonts w:hint="eastAsia" w:ascii="仿宋" w:hAnsi="仿宋" w:eastAsia="仿宋" w:cs="仿宋"/>
          <w:sz w:val="32"/>
          <w:szCs w:val="32"/>
          <w:lang w:eastAsia="zh-CN"/>
        </w:rPr>
        <w:t>决算支出</w:t>
      </w:r>
      <w:r>
        <w:rPr>
          <w:rFonts w:hint="eastAsia" w:ascii="仿宋" w:hAnsi="仿宋" w:eastAsia="仿宋" w:cs="仿宋"/>
          <w:sz w:val="32"/>
          <w:szCs w:val="32"/>
          <w:lang w:val="en-US" w:eastAsia="zh-CN"/>
        </w:rPr>
        <w:t>314万元，比年初预算减少16.56%，减少的主要原因：预算高估所致。年初预算社会保障和就业支出53.92万元，决算支出53万元，比年初预算减少1.7%，减少的主要原因：是社保缴费基数调整所致。</w:t>
      </w:r>
    </w:p>
    <w:p w14:paraId="5EF14520">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3．支出按经济分类科目分析。</w:t>
      </w:r>
    </w:p>
    <w:p w14:paraId="4C4C6863">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left="0" w:leftChars="0" w:firstLine="640" w:firstLineChars="200"/>
        <w:jc w:val="left"/>
        <w:rPr>
          <w:rFonts w:hint="eastAsia" w:ascii="仿宋" w:hAnsi="仿宋" w:eastAsia="仿宋" w:cs="仿宋"/>
          <w:color w:val="000000"/>
          <w:kern w:val="0"/>
          <w:sz w:val="32"/>
          <w:szCs w:val="32"/>
          <w:lang w:val="en-US" w:eastAsia="zh-CN" w:bidi="ar"/>
        </w:rPr>
      </w:pPr>
      <w:r>
        <w:rPr>
          <w:rFonts w:hint="eastAsia" w:ascii="仿宋_GB2312" w:hAnsi="仿宋" w:eastAsia="仿宋_GB2312"/>
          <w:sz w:val="32"/>
          <w:szCs w:val="32"/>
        </w:rPr>
        <w:t>（1）“三公”经费支出情况：</w:t>
      </w:r>
      <w:r>
        <w:rPr>
          <w:rFonts w:hint="eastAsia" w:ascii="仿宋" w:hAnsi="仿宋" w:eastAsia="仿宋" w:cs="仿宋"/>
          <w:color w:val="000000"/>
          <w:kern w:val="0"/>
          <w:sz w:val="32"/>
          <w:szCs w:val="32"/>
          <w:lang w:val="en-US" w:eastAsia="zh-CN" w:bidi="ar"/>
        </w:rPr>
        <w:t>2024年度“三公”经费财政拨款支出预算为1.3万元， 支出决算为1.27万元，完成预算的97.69%，决算数小于预算数的主要原因是认真贯彻落实中央“八项规定”精神和厉行节约要求，从严控制“三公”经费开支。</w:t>
      </w:r>
    </w:p>
    <w:p w14:paraId="3E856E81">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本</w:t>
      </w:r>
      <w:r>
        <w:rPr>
          <w:rFonts w:hint="eastAsia" w:ascii="仿宋" w:hAnsi="仿宋" w:eastAsia="仿宋" w:cs="仿宋"/>
          <w:sz w:val="32"/>
          <w:szCs w:val="32"/>
          <w:lang w:eastAsia="zh-CN"/>
        </w:rPr>
        <w:t>单位</w:t>
      </w: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年度“三公”经费财政拨款支出决算数</w:t>
      </w:r>
      <w:r>
        <w:rPr>
          <w:rFonts w:hint="eastAsia" w:ascii="仿宋" w:hAnsi="仿宋" w:eastAsia="仿宋" w:cs="仿宋"/>
          <w:sz w:val="32"/>
          <w:szCs w:val="32"/>
          <w:lang w:eastAsia="zh-CN"/>
        </w:rPr>
        <w:t>与</w:t>
      </w:r>
      <w:r>
        <w:rPr>
          <w:rFonts w:hint="eastAsia" w:ascii="仿宋" w:hAnsi="仿宋" w:eastAsia="仿宋" w:cs="仿宋"/>
          <w:sz w:val="32"/>
          <w:szCs w:val="32"/>
        </w:rPr>
        <w:t>上年</w:t>
      </w:r>
      <w:r>
        <w:rPr>
          <w:rFonts w:hint="eastAsia" w:ascii="仿宋" w:hAnsi="仿宋" w:eastAsia="仿宋" w:cs="仿宋"/>
          <w:sz w:val="32"/>
          <w:szCs w:val="32"/>
          <w:lang w:val="en-US" w:eastAsia="zh-CN"/>
        </w:rPr>
        <w:t>0.6万元相比</w:t>
      </w:r>
      <w:r>
        <w:rPr>
          <w:rFonts w:hint="eastAsia" w:ascii="仿宋" w:hAnsi="仿宋" w:eastAsia="仿宋" w:cs="仿宋"/>
          <w:sz w:val="32"/>
          <w:szCs w:val="32"/>
          <w:lang w:eastAsia="zh-CN"/>
        </w:rPr>
        <w:t>增加了</w:t>
      </w:r>
      <w:r>
        <w:rPr>
          <w:rFonts w:hint="eastAsia" w:ascii="仿宋" w:hAnsi="仿宋" w:eastAsia="仿宋" w:cs="仿宋"/>
          <w:sz w:val="32"/>
          <w:szCs w:val="32"/>
          <w:lang w:val="en-US" w:eastAsia="zh-CN"/>
        </w:rPr>
        <w:t>0.67</w:t>
      </w:r>
      <w:r>
        <w:rPr>
          <w:rFonts w:hint="eastAsia" w:ascii="仿宋" w:hAnsi="仿宋" w:eastAsia="仿宋" w:cs="仿宋"/>
          <w:sz w:val="32"/>
          <w:szCs w:val="32"/>
        </w:rPr>
        <w:t>万元，</w:t>
      </w:r>
      <w:r>
        <w:rPr>
          <w:rFonts w:hint="eastAsia" w:ascii="仿宋" w:hAnsi="仿宋" w:eastAsia="仿宋" w:cs="仿宋"/>
          <w:sz w:val="32"/>
          <w:szCs w:val="32"/>
          <w:lang w:eastAsia="zh-CN"/>
        </w:rPr>
        <w:t>增加了</w:t>
      </w:r>
      <w:r>
        <w:rPr>
          <w:rFonts w:hint="eastAsia" w:ascii="仿宋" w:hAnsi="仿宋" w:eastAsia="仿宋" w:cs="仿宋"/>
          <w:sz w:val="32"/>
          <w:szCs w:val="32"/>
          <w:lang w:val="en-US" w:eastAsia="zh-CN"/>
        </w:rPr>
        <w:t>52.76%</w:t>
      </w:r>
      <w:r>
        <w:rPr>
          <w:rFonts w:hint="eastAsia" w:ascii="仿宋" w:hAnsi="仿宋" w:eastAsia="仿宋" w:cs="仿宋"/>
          <w:sz w:val="32"/>
          <w:szCs w:val="32"/>
        </w:rPr>
        <w:t>，其中：因公出国（境）费支出决算增加【减少】0万元，增长【下降】0%</w:t>
      </w:r>
      <w:r>
        <w:rPr>
          <w:rFonts w:hint="eastAsia" w:ascii="仿宋" w:hAnsi="仿宋" w:eastAsia="仿宋" w:cs="仿宋"/>
          <w:sz w:val="32"/>
          <w:szCs w:val="32"/>
          <w:lang w:eastAsia="zh-CN"/>
        </w:rPr>
        <w:t>；</w:t>
      </w:r>
      <w:r>
        <w:rPr>
          <w:rFonts w:hint="eastAsia" w:ascii="仿宋" w:hAnsi="仿宋" w:eastAsia="仿宋" w:cs="仿宋"/>
          <w:sz w:val="32"/>
          <w:szCs w:val="32"/>
        </w:rPr>
        <w:t>公务用车购置及运行费支出决算减少0万元，无增减</w:t>
      </w:r>
      <w:r>
        <w:rPr>
          <w:rFonts w:hint="eastAsia" w:ascii="仿宋" w:hAnsi="仿宋" w:eastAsia="仿宋" w:cs="仿宋"/>
          <w:sz w:val="32"/>
          <w:szCs w:val="32"/>
          <w:lang w:eastAsia="zh-CN"/>
        </w:rPr>
        <w:t>；</w:t>
      </w:r>
      <w:r>
        <w:rPr>
          <w:rFonts w:hint="eastAsia" w:ascii="仿宋" w:hAnsi="仿宋" w:eastAsia="仿宋" w:cs="仿宋"/>
          <w:sz w:val="32"/>
          <w:szCs w:val="32"/>
        </w:rPr>
        <w:t>公务接待费支出决算</w:t>
      </w:r>
      <w:r>
        <w:rPr>
          <w:rFonts w:hint="eastAsia" w:ascii="仿宋" w:hAnsi="仿宋" w:eastAsia="仿宋" w:cs="仿宋"/>
          <w:sz w:val="32"/>
          <w:szCs w:val="32"/>
          <w:lang w:eastAsia="zh-CN"/>
        </w:rPr>
        <w:t>比上年增加</w:t>
      </w:r>
      <w:r>
        <w:rPr>
          <w:rFonts w:hint="eastAsia" w:ascii="仿宋" w:hAnsi="仿宋" w:eastAsia="仿宋" w:cs="仿宋"/>
          <w:sz w:val="32"/>
          <w:szCs w:val="32"/>
          <w:lang w:val="en-US" w:eastAsia="zh-CN"/>
        </w:rPr>
        <w:t>0.67</w:t>
      </w:r>
      <w:r>
        <w:rPr>
          <w:rFonts w:hint="eastAsia" w:ascii="仿宋" w:hAnsi="仿宋" w:eastAsia="仿宋" w:cs="仿宋"/>
          <w:sz w:val="32"/>
          <w:szCs w:val="32"/>
        </w:rPr>
        <w:t>万元，</w:t>
      </w:r>
      <w:r>
        <w:rPr>
          <w:rFonts w:hint="eastAsia" w:ascii="仿宋" w:hAnsi="仿宋" w:eastAsia="仿宋" w:cs="仿宋"/>
          <w:sz w:val="32"/>
          <w:szCs w:val="32"/>
          <w:lang w:eastAsia="zh-CN"/>
        </w:rPr>
        <w:t>增加了</w:t>
      </w:r>
      <w:r>
        <w:rPr>
          <w:rFonts w:hint="eastAsia" w:ascii="仿宋" w:hAnsi="仿宋" w:eastAsia="仿宋" w:cs="仿宋"/>
          <w:sz w:val="32"/>
          <w:szCs w:val="32"/>
          <w:lang w:val="en-US" w:eastAsia="zh-CN"/>
        </w:rPr>
        <w:t>52.76</w:t>
      </w:r>
      <w:r>
        <w:rPr>
          <w:rFonts w:hint="eastAsia" w:ascii="仿宋" w:hAnsi="仿宋" w:eastAsia="仿宋" w:cs="仿宋"/>
          <w:sz w:val="32"/>
          <w:szCs w:val="32"/>
        </w:rPr>
        <w:t>%。公务</w:t>
      </w:r>
      <w:r>
        <w:rPr>
          <w:rFonts w:hint="eastAsia" w:ascii="仿宋" w:hAnsi="仿宋" w:eastAsia="仿宋" w:cs="仿宋"/>
          <w:sz w:val="32"/>
          <w:szCs w:val="32"/>
          <w:lang w:eastAsia="zh-CN"/>
        </w:rPr>
        <w:t>接待费</w:t>
      </w:r>
      <w:r>
        <w:rPr>
          <w:rFonts w:hint="eastAsia" w:ascii="仿宋" w:hAnsi="仿宋" w:eastAsia="仿宋" w:cs="仿宋"/>
          <w:sz w:val="32"/>
          <w:szCs w:val="32"/>
        </w:rPr>
        <w:t>支出决算</w:t>
      </w:r>
      <w:r>
        <w:rPr>
          <w:rFonts w:hint="eastAsia" w:ascii="仿宋" w:hAnsi="仿宋" w:eastAsia="仿宋" w:cs="仿宋"/>
          <w:sz w:val="32"/>
          <w:szCs w:val="32"/>
          <w:lang w:eastAsia="zh-CN"/>
        </w:rPr>
        <w:t>数比上年增加</w:t>
      </w:r>
      <w:r>
        <w:rPr>
          <w:rFonts w:hint="eastAsia" w:ascii="仿宋" w:hAnsi="仿宋" w:eastAsia="仿宋" w:cs="仿宋"/>
          <w:sz w:val="32"/>
          <w:szCs w:val="32"/>
        </w:rPr>
        <w:t>的主要原因是</w:t>
      </w:r>
      <w:r>
        <w:rPr>
          <w:rFonts w:hint="eastAsia" w:ascii="仿宋" w:hAnsi="仿宋" w:eastAsia="仿宋" w:cs="仿宋"/>
          <w:sz w:val="32"/>
          <w:szCs w:val="32"/>
          <w:lang w:eastAsia="zh-CN"/>
        </w:rPr>
        <w:t>校企合作增加，来访人员增加所致。</w:t>
      </w:r>
    </w:p>
    <w:p w14:paraId="2F938BF1">
      <w:pPr>
        <w:keepNext w:val="0"/>
        <w:keepLines w:val="0"/>
        <w:pageBreakBefore w:val="0"/>
        <w:numPr>
          <w:ilvl w:val="0"/>
          <w:numId w:val="0"/>
        </w:numPr>
        <w:kinsoku/>
        <w:wordWrap/>
        <w:overflowPunct/>
        <w:topLinePunct w:val="0"/>
        <w:autoSpaceDE/>
        <w:autoSpaceDN/>
        <w:bidi w:val="0"/>
        <w:snapToGrid w:val="0"/>
        <w:spacing w:line="520" w:lineRule="exact"/>
        <w:ind w:left="0" w:leftChars="0" w:firstLine="640" w:firstLineChars="200"/>
        <w:rPr>
          <w:rFonts w:hint="eastAsia" w:ascii="仿宋" w:hAnsi="仿宋" w:eastAsia="仿宋" w:cs="仿宋"/>
          <w:sz w:val="32"/>
          <w:szCs w:val="32"/>
          <w:lang w:val="en-US" w:eastAsia="zh-CN"/>
        </w:rPr>
      </w:pPr>
      <w:r>
        <w:rPr>
          <w:rFonts w:hint="eastAsia" w:ascii="仿宋_GB2312" w:hAnsi="仿宋" w:eastAsia="仿宋_GB2312"/>
          <w:sz w:val="32"/>
          <w:szCs w:val="32"/>
        </w:rPr>
        <w:t>（2）会议费支出情况：</w:t>
      </w:r>
      <w:r>
        <w:rPr>
          <w:rFonts w:hint="eastAsia" w:ascii="仿宋" w:hAnsi="仿宋" w:eastAsia="仿宋" w:cs="仿宋"/>
          <w:sz w:val="32"/>
          <w:szCs w:val="32"/>
          <w:lang w:val="en-US" w:eastAsia="zh-CN"/>
        </w:rPr>
        <w:t>2024年度本单位会议费支出0元。</w:t>
      </w:r>
    </w:p>
    <w:p w14:paraId="1360452C">
      <w:pPr>
        <w:keepNext w:val="0"/>
        <w:keepLines w:val="0"/>
        <w:pageBreakBefore w:val="0"/>
        <w:widowControl/>
        <w:numPr>
          <w:ilvl w:val="0"/>
          <w:numId w:val="0"/>
        </w:numPr>
        <w:kinsoku/>
        <w:wordWrap/>
        <w:overflowPunct/>
        <w:topLinePunct w:val="0"/>
        <w:autoSpaceDE/>
        <w:autoSpaceDN/>
        <w:bidi w:val="0"/>
        <w:snapToGrid/>
        <w:spacing w:line="560" w:lineRule="exact"/>
        <w:ind w:left="0" w:leftChars="0" w:firstLine="640" w:firstLineChars="200"/>
        <w:jc w:val="left"/>
        <w:rPr>
          <w:rFonts w:hint="default" w:ascii="仿宋" w:hAnsi="仿宋" w:eastAsia="仿宋" w:cs="仿宋"/>
          <w:sz w:val="32"/>
          <w:szCs w:val="32"/>
          <w:lang w:val="en-US" w:eastAsia="zh-CN"/>
        </w:rPr>
      </w:pPr>
      <w:r>
        <w:rPr>
          <w:rFonts w:hint="eastAsia" w:ascii="仿宋_GB2312" w:hAnsi="仿宋" w:eastAsia="仿宋_GB2312"/>
          <w:sz w:val="32"/>
          <w:szCs w:val="32"/>
        </w:rPr>
        <w:t>（3）培训费支出情况：</w:t>
      </w:r>
      <w:r>
        <w:rPr>
          <w:rFonts w:hint="eastAsia" w:ascii="仿宋" w:hAnsi="仿宋" w:eastAsia="仿宋" w:cs="仿宋"/>
          <w:sz w:val="32"/>
          <w:szCs w:val="32"/>
          <w:lang w:val="en-US" w:eastAsia="zh-CN"/>
        </w:rPr>
        <w:t>2024年度本单位培训费支出14.63万元。以上年支出35.85万元相比，减少了59.19%，</w:t>
      </w:r>
      <w:r>
        <w:rPr>
          <w:rFonts w:hint="eastAsia" w:ascii="仿宋" w:hAnsi="仿宋" w:eastAsia="仿宋" w:cs="仿宋"/>
          <w:sz w:val="32"/>
          <w:szCs w:val="32"/>
          <w:lang w:eastAsia="zh-CN"/>
        </w:rPr>
        <w:t>培训费</w:t>
      </w:r>
      <w:r>
        <w:rPr>
          <w:rFonts w:hint="eastAsia" w:ascii="仿宋" w:hAnsi="仿宋" w:eastAsia="仿宋" w:cs="仿宋"/>
          <w:sz w:val="32"/>
          <w:szCs w:val="32"/>
        </w:rPr>
        <w:t>支出决算</w:t>
      </w:r>
      <w:r>
        <w:rPr>
          <w:rFonts w:hint="eastAsia" w:ascii="仿宋" w:hAnsi="仿宋" w:eastAsia="仿宋" w:cs="仿宋"/>
          <w:sz w:val="32"/>
          <w:szCs w:val="32"/>
          <w:lang w:eastAsia="zh-CN"/>
        </w:rPr>
        <w:t>数比上年减少</w:t>
      </w:r>
      <w:r>
        <w:rPr>
          <w:rFonts w:hint="eastAsia" w:ascii="仿宋" w:hAnsi="仿宋" w:eastAsia="仿宋" w:cs="仿宋"/>
          <w:sz w:val="32"/>
          <w:szCs w:val="32"/>
        </w:rPr>
        <w:t>的主要原因</w:t>
      </w:r>
      <w:r>
        <w:rPr>
          <w:rFonts w:hint="eastAsia" w:ascii="仿宋" w:hAnsi="仿宋" w:eastAsia="仿宋" w:cs="仿宋"/>
          <w:sz w:val="32"/>
          <w:szCs w:val="32"/>
          <w:lang w:eastAsia="zh-CN"/>
        </w:rPr>
        <w:t>：</w:t>
      </w:r>
      <w:r>
        <w:rPr>
          <w:rFonts w:hint="eastAsia" w:ascii="仿宋" w:hAnsi="仿宋" w:eastAsia="仿宋" w:cs="仿宋"/>
          <w:sz w:val="32"/>
          <w:szCs w:val="32"/>
        </w:rPr>
        <w:t>是</w:t>
      </w:r>
      <w:r>
        <w:rPr>
          <w:rFonts w:hint="eastAsia" w:ascii="仿宋" w:hAnsi="仿宋" w:eastAsia="仿宋" w:cs="仿宋"/>
          <w:sz w:val="32"/>
          <w:szCs w:val="32"/>
          <w:lang w:eastAsia="zh-CN"/>
        </w:rPr>
        <w:t>学校教师的课时费、聘请人员的工资以及学生培训相关的开支列入其他项目所致。</w:t>
      </w:r>
    </w:p>
    <w:p w14:paraId="57C110CF">
      <w:pPr>
        <w:numPr>
          <w:ilvl w:val="0"/>
          <w:numId w:val="4"/>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其他对单位影响较大的支出情况。</w:t>
      </w:r>
    </w:p>
    <w:p w14:paraId="0CA4A66F">
      <w:pPr>
        <w:numPr>
          <w:ilvl w:val="0"/>
          <w:numId w:val="0"/>
        </w:numPr>
        <w:snapToGrid w:val="0"/>
        <w:spacing w:line="52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lang w:val="en-US" w:eastAsia="zh-CN"/>
        </w:rPr>
        <w:t>2024年度本单位无此情况。</w:t>
      </w:r>
    </w:p>
    <w:p w14:paraId="168C4DFB">
      <w:pPr>
        <w:numPr>
          <w:ilvl w:val="0"/>
          <w:numId w:val="4"/>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重点经济分类支出中存在的问题及改进措施。</w:t>
      </w:r>
    </w:p>
    <w:p w14:paraId="00A92571">
      <w:pPr>
        <w:numPr>
          <w:ilvl w:val="0"/>
          <w:numId w:val="0"/>
        </w:numPr>
        <w:snapToGrid w:val="0"/>
        <w:spacing w:line="52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lang w:val="en-US" w:eastAsia="zh-CN"/>
        </w:rPr>
        <w:t>2024年度本单位无此情况。</w:t>
      </w:r>
    </w:p>
    <w:p w14:paraId="16D1654A">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4.财政拨款收入、支出分析。</w:t>
      </w:r>
    </w:p>
    <w:p w14:paraId="56E32038">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根据报表项目分析财政拨款收入、支出情况，支出要按照基本支出和项目支出分析具体构成及特点。</w:t>
      </w:r>
    </w:p>
    <w:p w14:paraId="50370A38">
      <w:pPr>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本</w:t>
      </w:r>
      <w:r>
        <w:rPr>
          <w:rFonts w:hint="eastAsia" w:ascii="仿宋" w:hAnsi="仿宋" w:eastAsia="仿宋" w:cs="仿宋"/>
          <w:sz w:val="32"/>
          <w:szCs w:val="32"/>
          <w:lang w:eastAsia="zh-CN"/>
        </w:rPr>
        <w:t>单位</w:t>
      </w: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年度</w:t>
      </w:r>
      <w:r>
        <w:rPr>
          <w:rFonts w:hint="eastAsia" w:ascii="仿宋" w:hAnsi="仿宋" w:eastAsia="仿宋" w:cs="仿宋"/>
          <w:sz w:val="32"/>
          <w:szCs w:val="32"/>
          <w:lang w:eastAsia="zh-CN"/>
        </w:rPr>
        <w:t>财政拨款决算</w:t>
      </w:r>
      <w:r>
        <w:rPr>
          <w:rFonts w:hint="eastAsia" w:ascii="仿宋" w:hAnsi="仿宋" w:eastAsia="仿宋" w:cs="仿宋"/>
          <w:sz w:val="32"/>
          <w:szCs w:val="32"/>
        </w:rPr>
        <w:t>收入总计</w:t>
      </w:r>
      <w:r>
        <w:rPr>
          <w:rFonts w:hint="eastAsia" w:ascii="仿宋" w:hAnsi="仿宋" w:eastAsia="仿宋" w:cs="仿宋"/>
          <w:sz w:val="32"/>
          <w:szCs w:val="32"/>
          <w:lang w:val="en-US" w:eastAsia="zh-CN"/>
        </w:rPr>
        <w:t>357.70</w:t>
      </w:r>
      <w:r>
        <w:rPr>
          <w:rFonts w:hint="eastAsia" w:ascii="仿宋" w:hAnsi="仿宋" w:eastAsia="仿宋" w:cs="仿宋"/>
          <w:sz w:val="32"/>
          <w:szCs w:val="32"/>
        </w:rPr>
        <w:t>万元，其中</w:t>
      </w:r>
      <w:r>
        <w:rPr>
          <w:rFonts w:hint="eastAsia" w:ascii="仿宋" w:hAnsi="仿宋" w:eastAsia="仿宋" w:cs="仿宋"/>
          <w:sz w:val="32"/>
          <w:szCs w:val="32"/>
          <w:lang w:eastAsia="zh-CN"/>
        </w:rPr>
        <w:t>：</w:t>
      </w:r>
      <w:r>
        <w:rPr>
          <w:rFonts w:hint="eastAsia" w:ascii="仿宋" w:hAnsi="仿宋" w:eastAsia="仿宋" w:cs="仿宋"/>
          <w:sz w:val="32"/>
          <w:szCs w:val="32"/>
        </w:rPr>
        <w:t>一般财政</w:t>
      </w:r>
      <w:r>
        <w:rPr>
          <w:rFonts w:hint="eastAsia" w:ascii="仿宋" w:hAnsi="仿宋" w:eastAsia="仿宋" w:cs="仿宋"/>
          <w:sz w:val="32"/>
          <w:szCs w:val="32"/>
          <w:lang w:eastAsia="zh-CN"/>
        </w:rPr>
        <w:t>决算</w:t>
      </w:r>
      <w:r>
        <w:rPr>
          <w:rFonts w:hint="eastAsia" w:ascii="仿宋" w:hAnsi="仿宋" w:eastAsia="仿宋" w:cs="仿宋"/>
          <w:sz w:val="32"/>
          <w:szCs w:val="32"/>
        </w:rPr>
        <w:t>拨款收入</w:t>
      </w:r>
      <w:r>
        <w:rPr>
          <w:rFonts w:hint="eastAsia" w:ascii="仿宋" w:hAnsi="仿宋" w:eastAsia="仿宋" w:cs="仿宋"/>
          <w:sz w:val="32"/>
          <w:szCs w:val="32"/>
          <w:lang w:val="en-US" w:eastAsia="zh-CN"/>
        </w:rPr>
        <w:t>357.70</w:t>
      </w:r>
      <w:r>
        <w:rPr>
          <w:rFonts w:hint="eastAsia" w:ascii="仿宋" w:hAnsi="仿宋" w:eastAsia="仿宋" w:cs="仿宋"/>
          <w:sz w:val="32"/>
          <w:szCs w:val="32"/>
        </w:rPr>
        <w:t>万元，</w:t>
      </w:r>
      <w:r>
        <w:rPr>
          <w:rFonts w:hint="eastAsia" w:ascii="仿宋" w:hAnsi="仿宋" w:eastAsia="仿宋" w:cs="仿宋"/>
          <w:sz w:val="32"/>
          <w:szCs w:val="32"/>
          <w:lang w:eastAsia="zh-CN"/>
        </w:rPr>
        <w:t>财政拨款决算基本</w:t>
      </w:r>
      <w:r>
        <w:rPr>
          <w:rFonts w:hint="eastAsia" w:ascii="仿宋" w:hAnsi="仿宋" w:eastAsia="仿宋" w:cs="仿宋"/>
          <w:sz w:val="32"/>
          <w:szCs w:val="32"/>
        </w:rPr>
        <w:t>支出</w:t>
      </w:r>
      <w:r>
        <w:rPr>
          <w:rFonts w:hint="eastAsia" w:ascii="仿宋" w:hAnsi="仿宋" w:eastAsia="仿宋" w:cs="仿宋"/>
          <w:sz w:val="32"/>
          <w:szCs w:val="32"/>
          <w:lang w:val="en-US" w:eastAsia="zh-CN"/>
        </w:rPr>
        <w:t>357.70</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其中：教育支出</w:t>
      </w:r>
      <w:r>
        <w:rPr>
          <w:rFonts w:hint="eastAsia" w:ascii="仿宋" w:hAnsi="仿宋" w:eastAsia="仿宋" w:cs="仿宋"/>
          <w:sz w:val="32"/>
          <w:szCs w:val="32"/>
          <w:lang w:val="en-US" w:eastAsia="zh-CN"/>
        </w:rPr>
        <w:t>314</w:t>
      </w:r>
      <w:r>
        <w:rPr>
          <w:rFonts w:hint="eastAsia" w:ascii="仿宋" w:hAnsi="仿宋" w:eastAsia="仿宋" w:cs="仿宋"/>
          <w:sz w:val="32"/>
          <w:szCs w:val="32"/>
        </w:rPr>
        <w:t>万元，社会保障和就业支出</w:t>
      </w:r>
      <w:r>
        <w:rPr>
          <w:rFonts w:hint="eastAsia" w:ascii="仿宋" w:hAnsi="仿宋" w:eastAsia="仿宋" w:cs="仿宋"/>
          <w:sz w:val="32"/>
          <w:szCs w:val="32"/>
          <w:lang w:val="en-US" w:eastAsia="zh-CN"/>
        </w:rPr>
        <w:t>43.7</w:t>
      </w:r>
      <w:r>
        <w:rPr>
          <w:rFonts w:hint="eastAsia" w:ascii="仿宋" w:hAnsi="仿宋" w:eastAsia="仿宋" w:cs="仿宋"/>
          <w:sz w:val="32"/>
          <w:szCs w:val="32"/>
        </w:rPr>
        <w:t>万元</w:t>
      </w:r>
      <w:r>
        <w:rPr>
          <w:rFonts w:hint="eastAsia" w:ascii="仿宋" w:hAnsi="仿宋" w:eastAsia="仿宋" w:cs="仿宋"/>
          <w:sz w:val="32"/>
          <w:szCs w:val="32"/>
          <w:lang w:val="en-US" w:eastAsia="zh-CN"/>
        </w:rPr>
        <w:t>。</w:t>
      </w:r>
    </w:p>
    <w:p w14:paraId="368E456E">
      <w:pPr>
        <w:snapToGrid w:val="0"/>
        <w:spacing w:line="520" w:lineRule="exact"/>
        <w:ind w:firstLine="640" w:firstLineChars="200"/>
        <w:rPr>
          <w:rFonts w:hint="eastAsia" w:ascii="仿宋_GB2312" w:hAnsi="仿宋" w:eastAsia="仿宋_GB2312"/>
          <w:sz w:val="32"/>
          <w:szCs w:val="32"/>
        </w:rPr>
      </w:pPr>
    </w:p>
    <w:p w14:paraId="7EF66468">
      <w:pPr>
        <w:snapToGrid w:val="0"/>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5.非财政拨款收入分析。</w:t>
      </w:r>
    </w:p>
    <w:p w14:paraId="73037260">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根据报表项目分析非财政拨款收入情况，按照事业收入、经营收入和其他收入等分析具体构成和特点。</w:t>
      </w:r>
    </w:p>
    <w:p w14:paraId="6B363D04">
      <w:pPr>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本</w:t>
      </w:r>
      <w:r>
        <w:rPr>
          <w:rFonts w:hint="eastAsia" w:ascii="仿宋" w:hAnsi="仿宋" w:eastAsia="仿宋" w:cs="仿宋"/>
          <w:sz w:val="32"/>
          <w:szCs w:val="32"/>
          <w:lang w:eastAsia="zh-CN"/>
        </w:rPr>
        <w:t>单位</w:t>
      </w: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年度</w:t>
      </w:r>
      <w:r>
        <w:rPr>
          <w:rFonts w:hint="eastAsia" w:ascii="仿宋" w:hAnsi="仿宋" w:eastAsia="仿宋" w:cs="仿宋"/>
          <w:sz w:val="32"/>
          <w:szCs w:val="32"/>
          <w:lang w:eastAsia="zh-CN"/>
        </w:rPr>
        <w:t>非财政拨款决算</w:t>
      </w:r>
      <w:r>
        <w:rPr>
          <w:rFonts w:hint="eastAsia" w:ascii="仿宋" w:hAnsi="仿宋" w:eastAsia="仿宋" w:cs="仿宋"/>
          <w:sz w:val="32"/>
          <w:szCs w:val="32"/>
        </w:rPr>
        <w:t>收入总计</w:t>
      </w:r>
      <w:r>
        <w:rPr>
          <w:rFonts w:hint="eastAsia" w:ascii="仿宋" w:hAnsi="仿宋" w:eastAsia="仿宋" w:cs="仿宋"/>
          <w:sz w:val="32"/>
          <w:szCs w:val="32"/>
          <w:lang w:val="en-US" w:eastAsia="zh-CN"/>
        </w:rPr>
        <w:t>95.72</w:t>
      </w:r>
      <w:r>
        <w:rPr>
          <w:rFonts w:hint="eastAsia" w:ascii="仿宋" w:hAnsi="仿宋" w:eastAsia="仿宋" w:cs="仿宋"/>
          <w:sz w:val="32"/>
          <w:szCs w:val="32"/>
        </w:rPr>
        <w:t>万元，其中</w:t>
      </w:r>
      <w:r>
        <w:rPr>
          <w:rFonts w:hint="eastAsia" w:ascii="仿宋" w:hAnsi="仿宋" w:eastAsia="仿宋" w:cs="仿宋"/>
          <w:sz w:val="32"/>
          <w:szCs w:val="32"/>
          <w:lang w:eastAsia="zh-CN"/>
        </w:rPr>
        <w:t>：其他收入</w:t>
      </w:r>
      <w:r>
        <w:rPr>
          <w:rFonts w:hint="eastAsia" w:ascii="仿宋" w:hAnsi="仿宋" w:eastAsia="仿宋" w:cs="仿宋"/>
          <w:sz w:val="32"/>
          <w:szCs w:val="32"/>
          <w:lang w:val="en-US" w:eastAsia="zh-CN"/>
        </w:rPr>
        <w:t>95.72万元。</w:t>
      </w:r>
    </w:p>
    <w:p w14:paraId="327C44FD">
      <w:pPr>
        <w:snapToGrid w:val="0"/>
        <w:spacing w:line="520" w:lineRule="exact"/>
        <w:ind w:firstLine="643" w:firstLineChars="200"/>
        <w:outlineLvl w:val="0"/>
        <w:rPr>
          <w:rFonts w:hint="eastAsia" w:ascii="楷体_GB2312" w:hAnsi="仿宋" w:eastAsia="楷体_GB2312"/>
          <w:b/>
          <w:sz w:val="32"/>
          <w:szCs w:val="32"/>
        </w:rPr>
      </w:pPr>
      <w:r>
        <w:rPr>
          <w:rFonts w:hint="eastAsia" w:ascii="楷体_GB2312" w:hAnsi="仿宋" w:eastAsia="楷体_GB2312"/>
          <w:b/>
          <w:sz w:val="32"/>
          <w:szCs w:val="32"/>
        </w:rPr>
        <w:t>（三）年末结转和结余情况。</w:t>
      </w:r>
    </w:p>
    <w:p w14:paraId="67497D08">
      <w:pPr>
        <w:snapToGrid w:val="0"/>
        <w:spacing w:line="520" w:lineRule="exact"/>
        <w:ind w:firstLine="640" w:firstLineChars="200"/>
        <w:outlineLvl w:val="0"/>
        <w:rPr>
          <w:rFonts w:hint="eastAsia" w:ascii="楷体_GB2312" w:hAnsi="仿宋" w:eastAsia="楷体_GB2312"/>
          <w:b/>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年度收支平衡，年底无结余。</w:t>
      </w:r>
      <w:bookmarkStart w:id="3" w:name="YS060103"/>
    </w:p>
    <w:p w14:paraId="4A26C151">
      <w:pPr>
        <w:snapToGrid w:val="0"/>
        <w:spacing w:line="520" w:lineRule="exact"/>
        <w:ind w:firstLine="643" w:firstLineChars="200"/>
        <w:outlineLvl w:val="0"/>
        <w:rPr>
          <w:rFonts w:hint="eastAsia" w:ascii="楷体_GB2312" w:hAnsi="仿宋" w:eastAsia="楷体_GB2312"/>
          <w:b/>
          <w:sz w:val="32"/>
          <w:szCs w:val="32"/>
        </w:rPr>
      </w:pPr>
      <w:r>
        <w:rPr>
          <w:rFonts w:hint="eastAsia" w:ascii="楷体_GB2312" w:hAnsi="仿宋" w:eastAsia="楷体_GB2312"/>
          <w:b/>
          <w:sz w:val="32"/>
          <w:szCs w:val="32"/>
        </w:rPr>
        <w:t>（四）与预算支出相关的其他指标分析。</w:t>
      </w:r>
    </w:p>
    <w:p w14:paraId="3A26B300">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对资产、负债信息进行分析，主要分析与上年度对比情况，包括增减绝对值与幅度，增减变动主要原因。</w:t>
      </w:r>
    </w:p>
    <w:p w14:paraId="7C61D4BC">
      <w:pPr>
        <w:snapToGrid w:val="0"/>
        <w:spacing w:line="520" w:lineRule="exact"/>
        <w:ind w:firstLine="640" w:firstLineChars="200"/>
        <w:rPr>
          <w:rFonts w:hint="eastAsia" w:ascii="仿宋_GB2312" w:hAnsi="仿宋" w:eastAsia="仿宋_GB2312"/>
          <w:sz w:val="32"/>
          <w:szCs w:val="32"/>
        </w:rPr>
      </w:pPr>
      <w:r>
        <w:rPr>
          <w:rFonts w:hint="eastAsia" w:ascii="仿宋" w:hAnsi="仿宋" w:eastAsia="仿宋" w:cs="仿宋"/>
          <w:sz w:val="32"/>
          <w:szCs w:val="32"/>
          <w:lang w:val="en-US" w:eastAsia="zh-CN"/>
        </w:rPr>
        <w:t>2024年度总资产337.18万元，</w:t>
      </w:r>
      <w:r>
        <w:rPr>
          <w:rFonts w:hint="eastAsia" w:ascii="仿宋" w:hAnsi="仿宋" w:eastAsia="仿宋" w:cs="仿宋"/>
          <w:sz w:val="32"/>
          <w:szCs w:val="32"/>
        </w:rPr>
        <w:t>（其中固定资产</w:t>
      </w:r>
      <w:r>
        <w:rPr>
          <w:rFonts w:hint="eastAsia" w:ascii="仿宋" w:hAnsi="仿宋" w:eastAsia="仿宋" w:cs="仿宋"/>
          <w:sz w:val="32"/>
          <w:szCs w:val="32"/>
          <w:lang w:val="en-US" w:eastAsia="zh-CN"/>
        </w:rPr>
        <w:t>104.67</w:t>
      </w:r>
      <w:r>
        <w:rPr>
          <w:rFonts w:hint="eastAsia" w:ascii="仿宋" w:hAnsi="仿宋" w:eastAsia="仿宋" w:cs="仿宋"/>
          <w:sz w:val="32"/>
          <w:szCs w:val="32"/>
        </w:rPr>
        <w:t>万元，流动资产</w:t>
      </w:r>
      <w:r>
        <w:rPr>
          <w:rFonts w:hint="eastAsia" w:ascii="仿宋" w:hAnsi="仿宋" w:eastAsia="仿宋" w:cs="仿宋"/>
          <w:sz w:val="32"/>
          <w:szCs w:val="32"/>
          <w:lang w:val="en-US" w:eastAsia="zh-CN"/>
        </w:rPr>
        <w:t>1.16</w:t>
      </w:r>
      <w:r>
        <w:rPr>
          <w:rFonts w:hint="eastAsia" w:ascii="仿宋" w:hAnsi="仿宋" w:eastAsia="仿宋" w:cs="仿宋"/>
          <w:sz w:val="32"/>
          <w:szCs w:val="32"/>
        </w:rPr>
        <w:t>万元，在建工程</w:t>
      </w:r>
      <w:r>
        <w:rPr>
          <w:rFonts w:hint="eastAsia" w:ascii="仿宋" w:hAnsi="仿宋" w:eastAsia="仿宋" w:cs="仿宋"/>
          <w:sz w:val="32"/>
          <w:szCs w:val="32"/>
          <w:lang w:val="en-US" w:eastAsia="zh-CN"/>
        </w:rPr>
        <w:t>231.38</w:t>
      </w:r>
      <w:r>
        <w:rPr>
          <w:rFonts w:hint="eastAsia" w:ascii="仿宋" w:hAnsi="仿宋" w:eastAsia="仿宋" w:cs="仿宋"/>
          <w:sz w:val="32"/>
          <w:szCs w:val="32"/>
        </w:rPr>
        <w:t>万元）</w:t>
      </w:r>
      <w:r>
        <w:rPr>
          <w:rFonts w:hint="eastAsia" w:ascii="仿宋" w:hAnsi="仿宋" w:eastAsia="仿宋" w:cs="仿宋"/>
          <w:sz w:val="32"/>
          <w:szCs w:val="32"/>
          <w:lang w:eastAsia="zh-CN"/>
        </w:rPr>
        <w:t>与上年末资</w:t>
      </w:r>
      <w:r>
        <w:rPr>
          <w:rFonts w:hint="eastAsia" w:ascii="仿宋" w:hAnsi="仿宋" w:eastAsia="仿宋" w:cs="仿宋"/>
          <w:sz w:val="32"/>
          <w:szCs w:val="32"/>
        </w:rPr>
        <w:t>产</w:t>
      </w:r>
      <w:r>
        <w:rPr>
          <w:rFonts w:hint="eastAsia" w:ascii="仿宋" w:hAnsi="仿宋" w:eastAsia="仿宋" w:cs="仿宋"/>
          <w:sz w:val="32"/>
          <w:szCs w:val="32"/>
          <w:lang w:eastAsia="zh-CN"/>
        </w:rPr>
        <w:t>合计</w:t>
      </w:r>
      <w:r>
        <w:rPr>
          <w:rFonts w:hint="eastAsia" w:ascii="仿宋" w:hAnsi="仿宋" w:eastAsia="仿宋" w:cs="仿宋"/>
          <w:sz w:val="32"/>
          <w:szCs w:val="32"/>
          <w:lang w:val="en-US" w:eastAsia="zh-CN"/>
        </w:rPr>
        <w:t>318.45万元，</w:t>
      </w:r>
      <w:r>
        <w:rPr>
          <w:rFonts w:hint="eastAsia" w:ascii="仿宋" w:hAnsi="仿宋" w:eastAsia="仿宋" w:cs="仿宋"/>
          <w:sz w:val="32"/>
          <w:szCs w:val="32"/>
        </w:rPr>
        <w:t>（其中固定资产</w:t>
      </w:r>
      <w:r>
        <w:rPr>
          <w:rFonts w:hint="eastAsia" w:ascii="仿宋" w:hAnsi="仿宋" w:eastAsia="仿宋" w:cs="仿宋"/>
          <w:sz w:val="32"/>
          <w:szCs w:val="32"/>
          <w:lang w:val="en-US" w:eastAsia="zh-CN"/>
        </w:rPr>
        <w:t>84.76</w:t>
      </w:r>
      <w:r>
        <w:rPr>
          <w:rFonts w:hint="eastAsia" w:ascii="仿宋" w:hAnsi="仿宋" w:eastAsia="仿宋" w:cs="仿宋"/>
          <w:sz w:val="32"/>
          <w:szCs w:val="32"/>
        </w:rPr>
        <w:t>万元，流动资产</w:t>
      </w:r>
      <w:r>
        <w:rPr>
          <w:rFonts w:hint="eastAsia" w:ascii="仿宋" w:hAnsi="仿宋" w:eastAsia="仿宋" w:cs="仿宋"/>
          <w:sz w:val="32"/>
          <w:szCs w:val="32"/>
          <w:lang w:val="en-US" w:eastAsia="zh-CN"/>
        </w:rPr>
        <w:t>2.36</w:t>
      </w:r>
      <w:r>
        <w:rPr>
          <w:rFonts w:hint="eastAsia" w:ascii="仿宋" w:hAnsi="仿宋" w:eastAsia="仿宋" w:cs="仿宋"/>
          <w:sz w:val="32"/>
          <w:szCs w:val="32"/>
        </w:rPr>
        <w:t>万元，在建工程</w:t>
      </w:r>
      <w:r>
        <w:rPr>
          <w:rFonts w:hint="eastAsia" w:ascii="仿宋" w:hAnsi="仿宋" w:eastAsia="仿宋" w:cs="仿宋"/>
          <w:sz w:val="32"/>
          <w:szCs w:val="32"/>
          <w:lang w:val="en-US" w:eastAsia="zh-CN"/>
        </w:rPr>
        <w:t>231.38</w:t>
      </w:r>
      <w:r>
        <w:rPr>
          <w:rFonts w:hint="eastAsia" w:ascii="仿宋" w:hAnsi="仿宋" w:eastAsia="仿宋" w:cs="仿宋"/>
          <w:sz w:val="32"/>
          <w:szCs w:val="32"/>
        </w:rPr>
        <w:t>万元）相比</w:t>
      </w:r>
      <w:r>
        <w:rPr>
          <w:rFonts w:hint="eastAsia" w:ascii="仿宋" w:hAnsi="仿宋" w:eastAsia="仿宋" w:cs="仿宋"/>
          <w:sz w:val="32"/>
          <w:szCs w:val="32"/>
          <w:lang w:eastAsia="zh-CN"/>
        </w:rPr>
        <w:t>增加了</w:t>
      </w:r>
      <w:r>
        <w:rPr>
          <w:rFonts w:hint="eastAsia" w:ascii="仿宋" w:hAnsi="仿宋" w:eastAsia="仿宋" w:cs="仿宋"/>
          <w:sz w:val="32"/>
          <w:szCs w:val="32"/>
          <w:lang w:val="en-US" w:eastAsia="zh-CN"/>
        </w:rPr>
        <w:t>18.73</w:t>
      </w:r>
      <w:r>
        <w:rPr>
          <w:rFonts w:hint="eastAsia" w:ascii="仿宋" w:hAnsi="仿宋" w:eastAsia="仿宋" w:cs="仿宋"/>
          <w:sz w:val="32"/>
          <w:szCs w:val="32"/>
        </w:rPr>
        <w:t>万元，主要变动原因：</w:t>
      </w:r>
      <w:r>
        <w:rPr>
          <w:rFonts w:hint="eastAsia" w:ascii="仿宋" w:hAnsi="仿宋" w:eastAsia="仿宋" w:cs="仿宋"/>
          <w:sz w:val="32"/>
          <w:szCs w:val="32"/>
          <w:lang w:eastAsia="zh-CN"/>
        </w:rPr>
        <w:t>固定</w:t>
      </w:r>
      <w:r>
        <w:rPr>
          <w:rFonts w:hint="eastAsia" w:ascii="仿宋" w:hAnsi="仿宋" w:eastAsia="仿宋" w:cs="仿宋"/>
          <w:sz w:val="32"/>
          <w:szCs w:val="32"/>
        </w:rPr>
        <w:t>资产</w:t>
      </w:r>
      <w:r>
        <w:rPr>
          <w:rFonts w:hint="eastAsia" w:ascii="仿宋" w:hAnsi="仿宋" w:eastAsia="仿宋" w:cs="仿宋"/>
          <w:sz w:val="32"/>
          <w:szCs w:val="32"/>
          <w:lang w:eastAsia="zh-CN"/>
        </w:rPr>
        <w:t>增加</w:t>
      </w:r>
      <w:r>
        <w:rPr>
          <w:rFonts w:hint="eastAsia" w:ascii="仿宋" w:hAnsi="仿宋" w:eastAsia="仿宋" w:cs="仿宋"/>
          <w:sz w:val="32"/>
          <w:szCs w:val="32"/>
        </w:rPr>
        <w:t>，</w:t>
      </w:r>
      <w:r>
        <w:rPr>
          <w:rFonts w:hint="eastAsia" w:ascii="仿宋" w:hAnsi="仿宋" w:eastAsia="仿宋" w:cs="仿宋"/>
          <w:sz w:val="32"/>
          <w:szCs w:val="32"/>
          <w:lang w:eastAsia="zh-CN"/>
        </w:rPr>
        <w:t>固定资产增加的原因是购置了新设备，增添了实训室设备所致；流动</w:t>
      </w:r>
      <w:r>
        <w:rPr>
          <w:rFonts w:hint="eastAsia" w:ascii="仿宋" w:hAnsi="仿宋" w:eastAsia="仿宋" w:cs="仿宋"/>
          <w:sz w:val="32"/>
          <w:szCs w:val="32"/>
        </w:rPr>
        <w:t>资产</w:t>
      </w:r>
      <w:r>
        <w:rPr>
          <w:rFonts w:hint="eastAsia" w:ascii="仿宋" w:hAnsi="仿宋" w:eastAsia="仿宋" w:cs="仿宋"/>
          <w:sz w:val="32"/>
          <w:szCs w:val="32"/>
          <w:lang w:eastAsia="zh-CN"/>
        </w:rPr>
        <w:t>比上年减少了</w:t>
      </w:r>
      <w:r>
        <w:rPr>
          <w:rFonts w:hint="eastAsia" w:ascii="仿宋" w:hAnsi="仿宋" w:eastAsia="仿宋" w:cs="仿宋"/>
          <w:sz w:val="32"/>
          <w:szCs w:val="32"/>
          <w:lang w:val="en-US" w:eastAsia="zh-CN"/>
        </w:rPr>
        <w:t>1.2</w:t>
      </w:r>
      <w:r>
        <w:rPr>
          <w:rFonts w:hint="eastAsia" w:ascii="仿宋" w:hAnsi="仿宋" w:eastAsia="仿宋" w:cs="仿宋"/>
          <w:sz w:val="32"/>
          <w:szCs w:val="32"/>
        </w:rPr>
        <w:t>万元，在建工程</w:t>
      </w:r>
      <w:r>
        <w:rPr>
          <w:rFonts w:hint="eastAsia" w:ascii="仿宋" w:hAnsi="仿宋" w:eastAsia="仿宋" w:cs="仿宋"/>
          <w:sz w:val="32"/>
          <w:szCs w:val="32"/>
          <w:lang w:eastAsia="zh-CN"/>
        </w:rPr>
        <w:t>比上年</w:t>
      </w:r>
      <w:r>
        <w:rPr>
          <w:rFonts w:hint="eastAsia" w:ascii="仿宋" w:hAnsi="仿宋" w:eastAsia="仿宋" w:cs="仿宋"/>
          <w:sz w:val="32"/>
          <w:szCs w:val="32"/>
        </w:rPr>
        <w:t>增加</w:t>
      </w:r>
      <w:r>
        <w:rPr>
          <w:rFonts w:hint="eastAsia" w:ascii="仿宋" w:hAnsi="仿宋" w:eastAsia="仿宋" w:cs="仿宋"/>
          <w:sz w:val="32"/>
          <w:szCs w:val="32"/>
          <w:lang w:val="en-US" w:eastAsia="zh-CN"/>
        </w:rPr>
        <w:t>0</w:t>
      </w:r>
      <w:r>
        <w:rPr>
          <w:rFonts w:hint="eastAsia" w:ascii="仿宋" w:hAnsi="仿宋" w:eastAsia="仿宋" w:cs="仿宋"/>
          <w:sz w:val="32"/>
          <w:szCs w:val="32"/>
        </w:rPr>
        <w:t>万元；20</w:t>
      </w:r>
      <w:r>
        <w:rPr>
          <w:rFonts w:hint="eastAsia" w:ascii="仿宋" w:hAnsi="仿宋" w:eastAsia="仿宋" w:cs="仿宋"/>
          <w:sz w:val="32"/>
          <w:szCs w:val="32"/>
          <w:lang w:val="en-US" w:eastAsia="zh-CN"/>
        </w:rPr>
        <w:t>24</w:t>
      </w:r>
      <w:r>
        <w:rPr>
          <w:rFonts w:hint="eastAsia" w:ascii="仿宋" w:hAnsi="仿宋" w:eastAsia="仿宋" w:cs="仿宋"/>
          <w:sz w:val="32"/>
          <w:szCs w:val="32"/>
        </w:rPr>
        <w:t>年末负债合计</w:t>
      </w:r>
      <w:r>
        <w:rPr>
          <w:rFonts w:hint="eastAsia" w:ascii="仿宋" w:hAnsi="仿宋" w:eastAsia="仿宋" w:cs="仿宋"/>
          <w:sz w:val="32"/>
          <w:szCs w:val="32"/>
          <w:lang w:val="en-US" w:eastAsia="zh-CN"/>
        </w:rPr>
        <w:t>84.03</w:t>
      </w:r>
      <w:r>
        <w:rPr>
          <w:rFonts w:hint="eastAsia" w:ascii="仿宋" w:hAnsi="仿宋" w:eastAsia="仿宋" w:cs="仿宋"/>
          <w:sz w:val="32"/>
          <w:szCs w:val="32"/>
        </w:rPr>
        <w:t>万元（</w:t>
      </w:r>
      <w:r>
        <w:rPr>
          <w:rFonts w:hint="eastAsia" w:ascii="仿宋" w:hAnsi="仿宋" w:eastAsia="仿宋" w:cs="仿宋"/>
          <w:sz w:val="32"/>
          <w:szCs w:val="32"/>
          <w:lang w:eastAsia="zh-CN"/>
        </w:rPr>
        <w:t>其中流动负债</w:t>
      </w:r>
      <w:r>
        <w:rPr>
          <w:rFonts w:hint="eastAsia" w:ascii="仿宋" w:hAnsi="仿宋" w:eastAsia="仿宋" w:cs="仿宋"/>
          <w:sz w:val="32"/>
          <w:szCs w:val="32"/>
          <w:lang w:val="en-US" w:eastAsia="zh-CN"/>
        </w:rPr>
        <w:t>34.03万元，非流动负债50万元</w:t>
      </w:r>
      <w:r>
        <w:rPr>
          <w:rFonts w:hint="eastAsia" w:ascii="仿宋" w:hAnsi="仿宋" w:eastAsia="仿宋" w:cs="仿宋"/>
          <w:sz w:val="32"/>
          <w:szCs w:val="32"/>
        </w:rPr>
        <w:t>）与上年末负债合计</w:t>
      </w:r>
      <w:r>
        <w:rPr>
          <w:rFonts w:hint="eastAsia" w:ascii="仿宋" w:hAnsi="仿宋" w:eastAsia="仿宋" w:cs="仿宋"/>
          <w:sz w:val="32"/>
          <w:szCs w:val="32"/>
          <w:lang w:val="en-US" w:eastAsia="zh-CN"/>
        </w:rPr>
        <w:t>57.58</w:t>
      </w:r>
      <w:r>
        <w:rPr>
          <w:rFonts w:hint="eastAsia" w:ascii="仿宋" w:hAnsi="仿宋" w:eastAsia="仿宋" w:cs="仿宋"/>
          <w:sz w:val="32"/>
          <w:szCs w:val="32"/>
        </w:rPr>
        <w:t>万元（其中流动负债</w:t>
      </w:r>
      <w:r>
        <w:rPr>
          <w:rFonts w:hint="eastAsia" w:ascii="仿宋" w:hAnsi="仿宋" w:eastAsia="仿宋" w:cs="仿宋"/>
          <w:sz w:val="32"/>
          <w:szCs w:val="32"/>
          <w:lang w:val="en-US" w:eastAsia="zh-CN"/>
        </w:rPr>
        <w:t>7.58</w:t>
      </w:r>
      <w:r>
        <w:rPr>
          <w:rFonts w:hint="eastAsia" w:ascii="仿宋" w:hAnsi="仿宋" w:eastAsia="仿宋" w:cs="仿宋"/>
          <w:sz w:val="32"/>
          <w:szCs w:val="32"/>
        </w:rPr>
        <w:t>万元，</w:t>
      </w:r>
      <w:r>
        <w:rPr>
          <w:rFonts w:hint="eastAsia" w:ascii="仿宋" w:hAnsi="仿宋" w:eastAsia="仿宋" w:cs="仿宋"/>
          <w:sz w:val="32"/>
          <w:szCs w:val="32"/>
          <w:lang w:eastAsia="zh-CN"/>
        </w:rPr>
        <w:t>非</w:t>
      </w:r>
      <w:r>
        <w:rPr>
          <w:rFonts w:hint="eastAsia" w:ascii="仿宋" w:hAnsi="仿宋" w:eastAsia="仿宋" w:cs="仿宋"/>
          <w:sz w:val="32"/>
          <w:szCs w:val="32"/>
        </w:rPr>
        <w:t>流动负债50万元）相比</w:t>
      </w:r>
      <w:r>
        <w:rPr>
          <w:rFonts w:hint="eastAsia" w:ascii="仿宋" w:hAnsi="仿宋" w:eastAsia="仿宋" w:cs="仿宋"/>
          <w:sz w:val="32"/>
          <w:szCs w:val="32"/>
          <w:lang w:eastAsia="zh-CN"/>
        </w:rPr>
        <w:t>增加了</w:t>
      </w:r>
      <w:r>
        <w:rPr>
          <w:rFonts w:hint="eastAsia" w:ascii="仿宋" w:hAnsi="仿宋" w:eastAsia="仿宋" w:cs="仿宋"/>
          <w:sz w:val="32"/>
          <w:szCs w:val="32"/>
          <w:lang w:val="en-US" w:eastAsia="zh-CN"/>
        </w:rPr>
        <w:t>26.45万元</w:t>
      </w:r>
      <w:r>
        <w:rPr>
          <w:rFonts w:hint="eastAsia" w:ascii="仿宋" w:hAnsi="仿宋" w:eastAsia="仿宋" w:cs="仿宋"/>
          <w:sz w:val="32"/>
          <w:szCs w:val="32"/>
          <w:lang w:eastAsia="zh-CN"/>
        </w:rPr>
        <w:t>，增加的主要原因是其他应付款增加了，购买设备欠供应商的货款未付。</w:t>
      </w:r>
    </w:p>
    <w:p w14:paraId="6E5A02F8">
      <w:pPr>
        <w:snapToGrid w:val="0"/>
        <w:spacing w:line="520" w:lineRule="exact"/>
        <w:ind w:firstLine="643" w:firstLineChars="200"/>
        <w:outlineLvl w:val="0"/>
        <w:rPr>
          <w:rFonts w:ascii="楷体_GB2312" w:hAnsi="仿宋" w:eastAsia="楷体_GB2312"/>
          <w:b/>
          <w:sz w:val="32"/>
          <w:szCs w:val="32"/>
        </w:rPr>
      </w:pPr>
      <w:r>
        <w:rPr>
          <w:rFonts w:hint="eastAsia" w:ascii="楷体_GB2312" w:hAnsi="仿宋" w:eastAsia="楷体_GB2312"/>
          <w:b/>
          <w:sz w:val="32"/>
          <w:szCs w:val="32"/>
        </w:rPr>
        <w:t>（五）绩效目标完成情况。</w:t>
      </w:r>
    </w:p>
    <w:p w14:paraId="5B0C5D8A">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1.概述项目绩效目标完成情况。</w:t>
      </w:r>
    </w:p>
    <w:p w14:paraId="22F1BE25">
      <w:pPr>
        <w:keepNext w:val="0"/>
        <w:keepLines w:val="0"/>
        <w:pageBreakBefore w:val="0"/>
        <w:widowControl/>
        <w:kinsoku/>
        <w:wordWrap/>
        <w:overflowPunct/>
        <w:topLinePunct w:val="0"/>
        <w:autoSpaceDE/>
        <w:autoSpaceDN/>
        <w:bidi w:val="0"/>
        <w:snapToGrid/>
        <w:spacing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根据预算绩效管理要求，我校对 2024年度部门整体支出开展了绩效自评。2024年，我校积极履职，强化管理较好地完成了年度工作目标。通过加强预算收支管理，不断建立健全内部管理制度，梳理内部管理流程，部门整体支出管理水平得到提升。</w:t>
      </w:r>
    </w:p>
    <w:p w14:paraId="2A030D65">
      <w:pPr>
        <w:keepNext w:val="0"/>
        <w:keepLines w:val="0"/>
        <w:pageBreakBefore w:val="0"/>
        <w:numPr>
          <w:ilvl w:val="0"/>
          <w:numId w:val="5"/>
        </w:numPr>
        <w:kinsoku/>
        <w:wordWrap/>
        <w:overflowPunct/>
        <w:topLinePunct w:val="0"/>
        <w:autoSpaceDE/>
        <w:autoSpaceDN/>
        <w:bidi w:val="0"/>
        <w:snapToGrid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概述本单位整体支出绩效目标实现情况（如有）。</w:t>
      </w:r>
    </w:p>
    <w:p w14:paraId="2A375844">
      <w:pPr>
        <w:numPr>
          <w:ilvl w:val="0"/>
          <w:numId w:val="0"/>
        </w:numPr>
        <w:snapToGrid w:val="0"/>
        <w:spacing w:line="560" w:lineRule="exact"/>
        <w:ind w:firstLine="640" w:firstLineChars="200"/>
        <w:rPr>
          <w:rFonts w:hint="eastAsia" w:ascii="仿宋_GB2312" w:hAnsi="仿宋" w:eastAsia="仿宋_GB2312"/>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年</w:t>
      </w:r>
      <w:r>
        <w:rPr>
          <w:rFonts w:hint="eastAsia" w:ascii="仿宋" w:hAnsi="仿宋" w:eastAsia="仿宋" w:cs="仿宋"/>
          <w:sz w:val="32"/>
          <w:szCs w:val="32"/>
          <w:lang w:eastAsia="zh-CN"/>
        </w:rPr>
        <w:t>度</w:t>
      </w:r>
      <w:r>
        <w:rPr>
          <w:rFonts w:hint="eastAsia" w:ascii="仿宋" w:hAnsi="仿宋" w:eastAsia="仿宋" w:cs="仿宋"/>
          <w:sz w:val="32"/>
          <w:szCs w:val="32"/>
        </w:rPr>
        <w:t>我校基本支出管理的各项收入和支出都按预算的目标完成。我</w:t>
      </w:r>
      <w:r>
        <w:rPr>
          <w:rFonts w:hint="eastAsia" w:ascii="仿宋" w:hAnsi="仿宋" w:eastAsia="仿宋" w:cs="仿宋"/>
          <w:sz w:val="32"/>
          <w:szCs w:val="32"/>
          <w:lang w:eastAsia="zh-CN"/>
        </w:rPr>
        <w:t>校</w:t>
      </w:r>
      <w:r>
        <w:rPr>
          <w:rFonts w:hint="eastAsia" w:ascii="仿宋" w:hAnsi="仿宋" w:eastAsia="仿宋" w:cs="仿宋"/>
          <w:sz w:val="32"/>
          <w:szCs w:val="32"/>
          <w:lang w:val="en-US" w:eastAsia="zh-CN"/>
        </w:rPr>
        <w:t>2024年就业招生完成绩效目标任务，其中：就业技能培训100人；创业培训</w:t>
      </w:r>
      <w:r>
        <w:rPr>
          <w:rFonts w:hint="eastAsia" w:ascii="仿宋" w:hAnsi="仿宋" w:eastAsia="仿宋" w:cs="仿宋"/>
          <w:color w:val="000000" w:themeColor="text1"/>
          <w:sz w:val="32"/>
          <w:szCs w:val="32"/>
          <w:lang w:val="en-US" w:eastAsia="zh-CN"/>
          <w14:textFill>
            <w14:solidFill>
              <w14:schemeClr w14:val="tx1"/>
            </w14:solidFill>
          </w14:textFill>
        </w:rPr>
        <w:t>35</w:t>
      </w:r>
      <w:r>
        <w:rPr>
          <w:rFonts w:hint="eastAsia" w:ascii="仿宋" w:hAnsi="仿宋" w:eastAsia="仿宋" w:cs="仿宋"/>
          <w:sz w:val="32"/>
          <w:szCs w:val="32"/>
          <w:lang w:val="en-US" w:eastAsia="zh-CN"/>
        </w:rPr>
        <w:t>人：职业技能鉴定4批次，完成鉴定目标</w:t>
      </w:r>
      <w:r>
        <w:rPr>
          <w:rFonts w:hint="eastAsia" w:ascii="仿宋" w:hAnsi="仿宋" w:eastAsia="仿宋" w:cs="仿宋"/>
          <w:color w:val="auto"/>
          <w:sz w:val="32"/>
          <w:szCs w:val="32"/>
          <w:lang w:val="en-US" w:eastAsia="zh-CN"/>
        </w:rPr>
        <w:t>193</w:t>
      </w:r>
      <w:r>
        <w:rPr>
          <w:rFonts w:hint="eastAsia" w:ascii="仿宋" w:hAnsi="仿宋" w:eastAsia="仿宋" w:cs="仿宋"/>
          <w:sz w:val="32"/>
          <w:szCs w:val="32"/>
          <w:lang w:val="en-US" w:eastAsia="zh-CN"/>
        </w:rPr>
        <w:t>人次；中技学生培训开设12个班次，完成培训目标420人。</w:t>
      </w:r>
      <w:bookmarkStart w:id="8" w:name="_GoBack"/>
      <w:bookmarkEnd w:id="8"/>
    </w:p>
    <w:p w14:paraId="254CFFF5">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（六）当年预算执行及绩效管理中存在问题、原因及改进措施。</w:t>
      </w:r>
    </w:p>
    <w:bookmarkEnd w:id="3"/>
    <w:p w14:paraId="4A3D4B58">
      <w:pPr>
        <w:snapToGrid w:val="0"/>
        <w:spacing w:line="520" w:lineRule="exact"/>
        <w:ind w:firstLine="640" w:firstLineChars="200"/>
        <w:rPr>
          <w:rFonts w:hint="eastAsia" w:ascii="黑体" w:hAnsi="黑体" w:eastAsia="黑体"/>
          <w:sz w:val="32"/>
          <w:szCs w:val="32"/>
        </w:rPr>
      </w:pPr>
      <w:bookmarkStart w:id="4" w:name="YS060104"/>
      <w:r>
        <w:rPr>
          <w:rFonts w:hint="eastAsia" w:ascii="黑体" w:hAnsi="黑体" w:eastAsia="黑体"/>
          <w:sz w:val="32"/>
          <w:szCs w:val="32"/>
        </w:rPr>
        <w:t>三、本年度部门决算等财务工作开展情况</w:t>
      </w:r>
    </w:p>
    <w:bookmarkEnd w:id="4"/>
    <w:p w14:paraId="7C5279D1">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（一）本单位财务管理、绩效管理、决算组织、编报、审核情况。</w:t>
      </w:r>
    </w:p>
    <w:p w14:paraId="0BB4E592">
      <w:pPr>
        <w:numPr>
          <w:ilvl w:val="0"/>
          <w:numId w:val="0"/>
        </w:numPr>
        <w:snapToGrid w:val="0"/>
        <w:spacing w:line="560" w:lineRule="exact"/>
        <w:ind w:firstLine="640" w:firstLineChars="200"/>
        <w:rPr>
          <w:rFonts w:hint="eastAsia" w:ascii="仿宋_GB2312" w:hAnsi="仿宋" w:eastAsia="仿宋_GB2312"/>
          <w:sz w:val="32"/>
          <w:szCs w:val="32"/>
        </w:rPr>
      </w:pPr>
      <w:r>
        <w:rPr>
          <w:rFonts w:hint="eastAsia" w:ascii="仿宋" w:hAnsi="仿宋" w:eastAsia="仿宋" w:cs="仿宋"/>
          <w:sz w:val="32"/>
          <w:szCs w:val="32"/>
          <w:lang w:val="en-US" w:eastAsia="zh-CN"/>
        </w:rPr>
        <w:t>2024年度我校开展了财务管理、绩效管理的相关会议，接到财政下发的通知，及时组织人员进行决算编报、审核工作。</w:t>
      </w:r>
    </w:p>
    <w:p w14:paraId="4C97154A">
      <w:pPr>
        <w:numPr>
          <w:ilvl w:val="0"/>
          <w:numId w:val="6"/>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本单位决算及绩效信息公开工作开展情况。</w:t>
      </w:r>
    </w:p>
    <w:p w14:paraId="3C04BCED">
      <w:pPr>
        <w:numPr>
          <w:ilvl w:val="0"/>
          <w:numId w:val="0"/>
        </w:numPr>
        <w:snapToGrid w:val="0"/>
        <w:spacing w:line="520" w:lineRule="exact"/>
        <w:ind w:firstLine="960" w:firstLineChars="300"/>
        <w:rPr>
          <w:rFonts w:hint="eastAsia" w:ascii="仿宋_GB2312" w:hAnsi="仿宋" w:eastAsia="仿宋_GB2312"/>
          <w:sz w:val="32"/>
          <w:szCs w:val="32"/>
        </w:rPr>
      </w:pPr>
      <w:r>
        <w:rPr>
          <w:rFonts w:hint="eastAsia" w:ascii="仿宋" w:hAnsi="仿宋" w:eastAsia="仿宋" w:cs="仿宋"/>
          <w:sz w:val="32"/>
          <w:szCs w:val="32"/>
          <w:lang w:val="en-US" w:eastAsia="zh-CN"/>
        </w:rPr>
        <w:t>2024年度本单位决算及绩效信息公开工作按财政下达的文件精神，及时在相关门户网站对本单位的决算及绩效信息进行了公开</w:t>
      </w:r>
    </w:p>
    <w:p w14:paraId="34AEDCEC">
      <w:pPr>
        <w:snapToGrid w:val="0"/>
        <w:spacing w:line="580" w:lineRule="exact"/>
        <w:ind w:firstLine="640" w:firstLineChars="200"/>
        <w:rPr>
          <w:rFonts w:ascii="楷体_GB2312" w:hAnsi="仿宋" w:eastAsia="楷体_GB2312"/>
          <w:b/>
          <w:sz w:val="32"/>
          <w:szCs w:val="32"/>
        </w:rPr>
      </w:pPr>
      <w:r>
        <w:rPr>
          <w:rFonts w:hint="eastAsia" w:ascii="仿宋_GB2312" w:hAnsi="仿宋" w:eastAsia="仿宋_GB2312"/>
          <w:sz w:val="32"/>
          <w:szCs w:val="32"/>
        </w:rPr>
        <w:t>（三）</w:t>
      </w:r>
      <w:r>
        <w:rPr>
          <w:rFonts w:hint="eastAsia" w:ascii="楷体_GB2312" w:hAnsi="仿宋" w:eastAsia="楷体_GB2312"/>
          <w:sz w:val="32"/>
          <w:szCs w:val="32"/>
        </w:rPr>
        <w:t>对部门决算管理工作的意见和建议。</w:t>
      </w:r>
    </w:p>
    <w:p w14:paraId="32A3068A">
      <w:pPr>
        <w:ind w:firstLine="709"/>
        <w:rPr>
          <w:rFonts w:hint="eastAsia" w:ascii="仿宋_GB2312" w:hAnsi="仿宋" w:eastAsia="仿宋_GB2312" w:cs="仿宋"/>
          <w:color w:val="000000"/>
          <w:sz w:val="32"/>
          <w:szCs w:val="32"/>
        </w:rPr>
      </w:pPr>
      <w:r>
        <w:rPr>
          <w:rFonts w:ascii="仿宋_GB2312" w:hAnsi="仿宋" w:eastAsia="仿宋_GB2312" w:cs="仿宋"/>
          <w:color w:val="000000"/>
          <w:sz w:val="32"/>
          <w:szCs w:val="32"/>
        </w:rPr>
        <w:t>1</w:t>
      </w:r>
      <w:r>
        <w:rPr>
          <w:rFonts w:hint="eastAsia" w:ascii="仿宋_GB2312" w:hAnsi="仿宋" w:eastAsia="仿宋_GB2312" w:cs="仿宋"/>
          <w:color w:val="000000"/>
          <w:sz w:val="32"/>
          <w:szCs w:val="32"/>
        </w:rPr>
        <w:t>.自行增加的审核公式和模板，请说明设置依据。</w:t>
      </w:r>
    </w:p>
    <w:p w14:paraId="05D121CA">
      <w:pPr>
        <w:ind w:firstLine="709"/>
        <w:rPr>
          <w:rFonts w:hint="eastAsia" w:ascii="仿宋_GB2312" w:hAnsi="仿宋" w:eastAsia="仿宋_GB2312" w:cs="仿宋"/>
          <w:color w:val="000000"/>
          <w:sz w:val="32"/>
          <w:szCs w:val="32"/>
        </w:rPr>
      </w:pPr>
      <w:r>
        <w:rPr>
          <w:rFonts w:hint="eastAsia" w:ascii="仿宋" w:hAnsi="仿宋" w:eastAsia="仿宋" w:cs="仿宋"/>
          <w:color w:val="000000"/>
          <w:sz w:val="32"/>
          <w:szCs w:val="32"/>
          <w:lang w:eastAsia="zh-CN"/>
        </w:rPr>
        <w:t>无自行增加审核公式和模板</w:t>
      </w:r>
    </w:p>
    <w:p w14:paraId="4AB5963F">
      <w:pPr>
        <w:numPr>
          <w:ilvl w:val="0"/>
          <w:numId w:val="5"/>
        </w:num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对</w:t>
      </w:r>
      <w:r>
        <w:rPr>
          <w:rFonts w:ascii="仿宋_GB2312" w:hAnsi="仿宋" w:eastAsia="仿宋_GB2312" w:cs="仿宋"/>
          <w:color w:val="000000"/>
          <w:sz w:val="32"/>
          <w:szCs w:val="32"/>
        </w:rPr>
        <w:t>部门决算</w:t>
      </w:r>
      <w:r>
        <w:rPr>
          <w:rFonts w:hint="eastAsia" w:ascii="仿宋_GB2312" w:hAnsi="仿宋" w:eastAsia="仿宋_GB2312" w:cs="仿宋"/>
          <w:color w:val="000000"/>
          <w:sz w:val="32"/>
          <w:szCs w:val="32"/>
        </w:rPr>
        <w:t>报表修订</w:t>
      </w:r>
      <w:r>
        <w:rPr>
          <w:rFonts w:ascii="仿宋_GB2312" w:hAnsi="仿宋" w:eastAsia="仿宋_GB2312" w:cs="仿宋"/>
          <w:color w:val="000000"/>
          <w:sz w:val="32"/>
          <w:szCs w:val="32"/>
        </w:rPr>
        <w:t>设计</w:t>
      </w:r>
      <w:r>
        <w:rPr>
          <w:rFonts w:hint="eastAsia" w:ascii="仿宋_GB2312" w:hAnsi="仿宋" w:eastAsia="仿宋_GB2312" w:cs="仿宋"/>
          <w:color w:val="000000"/>
          <w:sz w:val="32"/>
          <w:szCs w:val="32"/>
        </w:rPr>
        <w:t>的</w:t>
      </w:r>
      <w:r>
        <w:rPr>
          <w:rFonts w:ascii="仿宋_GB2312" w:hAnsi="仿宋" w:eastAsia="仿宋_GB2312" w:cs="仿宋"/>
          <w:color w:val="000000"/>
          <w:sz w:val="32"/>
          <w:szCs w:val="32"/>
        </w:rPr>
        <w:t>意见和建议，包括</w:t>
      </w:r>
      <w:r>
        <w:rPr>
          <w:rFonts w:hint="eastAsia" w:ascii="仿宋_GB2312" w:hAnsi="仿宋" w:eastAsia="仿宋_GB2312" w:cs="仿宋"/>
          <w:color w:val="000000"/>
          <w:sz w:val="32"/>
          <w:szCs w:val="32"/>
        </w:rPr>
        <w:t>表样</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rPr>
        <w:t>指标设置、软件</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rPr>
        <w:t>审核公式、模板和</w:t>
      </w:r>
      <w:r>
        <w:rPr>
          <w:rFonts w:ascii="仿宋_GB2312" w:hAnsi="仿宋" w:eastAsia="仿宋_GB2312" w:cs="仿宋"/>
          <w:color w:val="000000"/>
          <w:sz w:val="32"/>
          <w:szCs w:val="32"/>
        </w:rPr>
        <w:t>编</w:t>
      </w:r>
      <w:r>
        <w:rPr>
          <w:rFonts w:hint="eastAsia" w:ascii="仿宋_GB2312" w:hAnsi="仿宋" w:eastAsia="仿宋_GB2312" w:cs="仿宋"/>
          <w:color w:val="000000"/>
          <w:sz w:val="32"/>
          <w:szCs w:val="32"/>
        </w:rPr>
        <w:t>审</w:t>
      </w:r>
      <w:r>
        <w:rPr>
          <w:rFonts w:ascii="仿宋_GB2312" w:hAnsi="仿宋" w:eastAsia="仿宋_GB2312" w:cs="仿宋"/>
          <w:color w:val="000000"/>
          <w:sz w:val="32"/>
          <w:szCs w:val="32"/>
        </w:rPr>
        <w:t>问答</w:t>
      </w:r>
      <w:r>
        <w:rPr>
          <w:rFonts w:hint="eastAsia" w:ascii="仿宋_GB2312" w:hAnsi="仿宋" w:eastAsia="仿宋_GB2312" w:cs="仿宋"/>
          <w:color w:val="000000"/>
          <w:sz w:val="32"/>
          <w:szCs w:val="32"/>
        </w:rPr>
        <w:t>等，请列出并说明修改意见。</w:t>
      </w:r>
    </w:p>
    <w:p w14:paraId="798E7899">
      <w:pPr>
        <w:numPr>
          <w:ilvl w:val="0"/>
          <w:numId w:val="0"/>
        </w:numPr>
        <w:snapToGrid w:val="0"/>
        <w:spacing w:line="560" w:lineRule="exact"/>
        <w:ind w:firstLine="640" w:firstLineChars="200"/>
        <w:rPr>
          <w:rFonts w:hint="eastAsia" w:ascii="仿宋_GB2312" w:hAnsi="仿宋" w:eastAsia="仿宋_GB2312" w:cs="仿宋"/>
          <w:color w:val="000000"/>
          <w:sz w:val="32"/>
          <w:szCs w:val="32"/>
        </w:rPr>
      </w:pPr>
      <w:r>
        <w:rPr>
          <w:rFonts w:hint="eastAsia" w:ascii="仿宋" w:hAnsi="仿宋" w:eastAsia="仿宋" w:cs="仿宋"/>
          <w:sz w:val="32"/>
          <w:szCs w:val="32"/>
          <w:lang w:eastAsia="zh-CN"/>
        </w:rPr>
        <w:t>对单位决算管理及报表设计无意见建议。</w:t>
      </w:r>
    </w:p>
    <w:p w14:paraId="44780F44">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cs="仿宋"/>
          <w:color w:val="000000"/>
          <w:sz w:val="32"/>
          <w:szCs w:val="32"/>
        </w:rPr>
        <w:t>3.对部门决算其他管理</w:t>
      </w:r>
      <w:r>
        <w:rPr>
          <w:rFonts w:ascii="仿宋_GB2312" w:hAnsi="仿宋" w:eastAsia="仿宋_GB2312" w:cs="仿宋"/>
          <w:color w:val="000000"/>
          <w:sz w:val="32"/>
          <w:szCs w:val="32"/>
        </w:rPr>
        <w:t>工作</w:t>
      </w:r>
      <w:r>
        <w:rPr>
          <w:rFonts w:hint="eastAsia" w:ascii="仿宋_GB2312" w:hAnsi="仿宋" w:eastAsia="仿宋_GB2312" w:cs="仿宋"/>
          <w:color w:val="000000"/>
          <w:sz w:val="32"/>
          <w:szCs w:val="32"/>
        </w:rPr>
        <w:t>的建议。例如对加强部门决算数据分析利用工作、部门决算信息化建设等建议。</w:t>
      </w:r>
    </w:p>
    <w:p w14:paraId="2EBFFCFB">
      <w:pPr>
        <w:snapToGrid w:val="0"/>
        <w:spacing w:line="520" w:lineRule="exact"/>
        <w:ind w:firstLine="640" w:firstLineChars="200"/>
        <w:rPr>
          <w:rFonts w:ascii="仿宋_GB2312" w:hAnsi="仿宋" w:eastAsia="仿宋_GB2312"/>
          <w:sz w:val="32"/>
          <w:szCs w:val="32"/>
        </w:rPr>
      </w:pPr>
      <w:r>
        <w:rPr>
          <w:rFonts w:hint="eastAsia" w:ascii="仿宋" w:hAnsi="仿宋" w:eastAsia="仿宋" w:cs="仿宋"/>
          <w:sz w:val="32"/>
          <w:szCs w:val="32"/>
          <w:lang w:eastAsia="zh-CN"/>
        </w:rPr>
        <w:t>无建议</w:t>
      </w:r>
    </w:p>
    <w:p w14:paraId="21D8BCA1">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注：收入支出预算执行情况分析可参考部门决算分析评价表及行政事业单位财务分析指标（附后）。</w:t>
      </w:r>
    </w:p>
    <w:p w14:paraId="483A274A">
      <w:pPr>
        <w:snapToGrid w:val="0"/>
        <w:rPr>
          <w:rFonts w:hint="eastAsia" w:ascii="仿宋_GB2312" w:hAnsi="仿宋" w:eastAsia="仿宋_GB2312"/>
          <w:sz w:val="32"/>
          <w:szCs w:val="32"/>
        </w:rPr>
      </w:pPr>
      <w:r>
        <w:rPr>
          <w:rFonts w:ascii="仿宋_GB2312" w:hAnsi="仿宋" w:eastAsia="仿宋_GB2312"/>
          <w:sz w:val="32"/>
          <w:szCs w:val="32"/>
        </w:rPr>
        <w:br w:type="page"/>
      </w:r>
      <w:r>
        <w:rPr>
          <w:rFonts w:hint="eastAsia" w:ascii="仿宋_GB2312" w:hAnsi="仿宋" w:eastAsia="仿宋_GB2312"/>
          <w:sz w:val="32"/>
          <w:szCs w:val="32"/>
        </w:rPr>
        <w:t>附：</w:t>
      </w:r>
    </w:p>
    <w:p w14:paraId="620B5CAB">
      <w:pPr>
        <w:snapToGrid w:val="0"/>
        <w:ind w:firstLine="640" w:firstLineChars="200"/>
        <w:jc w:val="center"/>
        <w:rPr>
          <w:rFonts w:hint="eastAsia" w:ascii="华文中宋" w:hAnsi="华文中宋" w:eastAsia="华文中宋"/>
          <w:sz w:val="32"/>
          <w:szCs w:val="32"/>
        </w:rPr>
      </w:pPr>
      <w:bookmarkStart w:id="5" w:name="YS060200"/>
    </w:p>
    <w:p w14:paraId="64BA3D3F">
      <w:pPr>
        <w:snapToGrid w:val="0"/>
        <w:ind w:firstLine="640" w:firstLineChars="200"/>
        <w:jc w:val="center"/>
        <w:rPr>
          <w:rFonts w:hint="eastAsia" w:ascii="华文中宋" w:hAnsi="华文中宋" w:eastAsia="华文中宋"/>
          <w:sz w:val="32"/>
          <w:szCs w:val="32"/>
        </w:rPr>
      </w:pPr>
      <w:r>
        <w:rPr>
          <w:rFonts w:hint="eastAsia" w:ascii="华文中宋" w:hAnsi="华文中宋" w:eastAsia="华文中宋"/>
          <w:sz w:val="32"/>
          <w:szCs w:val="32"/>
        </w:rPr>
        <w:t>行政事业单位财务分析指标</w:t>
      </w:r>
    </w:p>
    <w:bookmarkEnd w:id="5"/>
    <w:p w14:paraId="3B0259A6">
      <w:pPr>
        <w:snapToGrid w:val="0"/>
        <w:ind w:firstLine="640" w:firstLineChars="200"/>
        <w:rPr>
          <w:rFonts w:hint="eastAsia" w:ascii="仿宋_GB2312" w:hAnsi="仿宋" w:eastAsia="仿宋_GB2312"/>
          <w:sz w:val="32"/>
          <w:szCs w:val="32"/>
        </w:rPr>
      </w:pPr>
    </w:p>
    <w:p w14:paraId="76DC2BB5">
      <w:pPr>
        <w:snapToGrid w:val="0"/>
        <w:ind w:firstLine="640" w:firstLineChars="200"/>
        <w:rPr>
          <w:rFonts w:hint="eastAsia" w:ascii="黑体" w:hAnsi="黑体" w:eastAsia="黑体"/>
          <w:sz w:val="32"/>
          <w:szCs w:val="32"/>
        </w:rPr>
      </w:pPr>
      <w:bookmarkStart w:id="6" w:name="YS060201"/>
      <w:r>
        <w:rPr>
          <w:rFonts w:hint="eastAsia" w:ascii="黑体" w:hAnsi="黑体" w:eastAsia="黑体"/>
          <w:sz w:val="32"/>
          <w:szCs w:val="32"/>
        </w:rPr>
        <w:t>一、行政单位财务分析指标</w:t>
      </w:r>
    </w:p>
    <w:bookmarkEnd w:id="6"/>
    <w:p w14:paraId="1EA877D8">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1.支出增长率，衡量行政单位支出的增长水平。计算公式为：</w:t>
      </w:r>
    </w:p>
    <w:p w14:paraId="2A970A89">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支出增长率＝</w:t>
      </w:r>
      <w:r>
        <w:rPr>
          <w:rFonts w:hint="eastAsia" w:ascii="仿宋_GB2312" w:hAnsi="仿宋" w:eastAsia="仿宋_GB2312"/>
          <w:sz w:val="32"/>
          <w:szCs w:val="32"/>
          <w:lang w:eastAsia="zh-CN"/>
        </w:rPr>
        <w:t>（</w:t>
      </w:r>
      <w:r>
        <w:rPr>
          <w:rFonts w:hint="eastAsia" w:ascii="仿宋_GB2312" w:hAnsi="仿宋" w:eastAsia="仿宋_GB2312"/>
          <w:sz w:val="32"/>
          <w:szCs w:val="32"/>
        </w:rPr>
        <w:t>本期支出总额÷上期支出总额-1)×100%</w:t>
      </w:r>
    </w:p>
    <w:p w14:paraId="1D0E72AA">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2.当年预算支出完成率，衡量行政单位当年支出总预算及分项预算完成的程度。计算公式为：</w:t>
      </w:r>
    </w:p>
    <w:p w14:paraId="736CB8AF">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当年预算支出完成率＝年终执行数÷全年预算数×100%</w:t>
      </w:r>
    </w:p>
    <w:p w14:paraId="779542BD">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年终执行数不含上年结转和结余支出数。</w:t>
      </w:r>
    </w:p>
    <w:p w14:paraId="24093732">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3.人均开支，衡量行政单位人均年消耗经费水平。计算公式为：</w:t>
      </w:r>
    </w:p>
    <w:p w14:paraId="5F9E25DA">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人均开支＝本期支出数÷本期平均在职人员数×100%</w:t>
      </w:r>
    </w:p>
    <w:p w14:paraId="2A2BEE04">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4.项目支出占总支出的比率，衡量行政单位的支出结构。计算公式为：</w:t>
      </w:r>
    </w:p>
    <w:p w14:paraId="00338DE5">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项目支出比率=本期项目支出数÷本期支出总数×100%</w:t>
      </w:r>
    </w:p>
    <w:p w14:paraId="1BEA19BC">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5.人员支出、公用支出占总支出的比率，衡量行政单位的支出结构。计算公式为：</w:t>
      </w:r>
    </w:p>
    <w:p w14:paraId="16D7CB81">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人员支出比率=本期人员支出数÷本期支出总数×100%</w:t>
      </w:r>
    </w:p>
    <w:p w14:paraId="52E5DC98">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公用支出比率=本期公用支出数÷本期支出总数×100%</w:t>
      </w:r>
    </w:p>
    <w:p w14:paraId="46ACE93F">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6.人均办公使用面积，衡量行政单位办公用房配备情况。计算公式为：</w:t>
      </w:r>
    </w:p>
    <w:p w14:paraId="3B8DC2C6">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人均办公使用面积=本期末单位办公用房使用面积÷本期末在职人员数</w:t>
      </w:r>
    </w:p>
    <w:p w14:paraId="378B012E">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7.人车比例，衡量行政单位公务用车配备情况。计算公式为：</w:t>
      </w:r>
    </w:p>
    <w:p w14:paraId="2E9282CE">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人车比例=本期末在职人员数÷本期末公务用车实有数</w:t>
      </w:r>
    </w:p>
    <w:p w14:paraId="4D092D66">
      <w:pPr>
        <w:snapToGrid w:val="0"/>
        <w:ind w:firstLine="640" w:firstLineChars="200"/>
        <w:rPr>
          <w:rFonts w:hint="eastAsia" w:ascii="仿宋_GB2312" w:hAnsi="仿宋" w:eastAsia="仿宋_GB2312"/>
          <w:sz w:val="32"/>
          <w:szCs w:val="32"/>
        </w:rPr>
      </w:pPr>
    </w:p>
    <w:p w14:paraId="76D60A14">
      <w:pPr>
        <w:snapToGrid w:val="0"/>
        <w:ind w:firstLine="640" w:firstLineChars="200"/>
        <w:rPr>
          <w:rFonts w:hint="eastAsia" w:ascii="黑体" w:hAnsi="黑体" w:eastAsia="黑体"/>
          <w:sz w:val="32"/>
          <w:szCs w:val="32"/>
        </w:rPr>
      </w:pPr>
      <w:bookmarkStart w:id="7" w:name="YS060202"/>
      <w:r>
        <w:rPr>
          <w:rFonts w:hint="eastAsia" w:ascii="黑体" w:hAnsi="黑体" w:eastAsia="黑体"/>
          <w:sz w:val="32"/>
          <w:szCs w:val="32"/>
        </w:rPr>
        <w:t>二、事业单位财务分析指标</w:t>
      </w:r>
    </w:p>
    <w:bookmarkEnd w:id="7"/>
    <w:p w14:paraId="580D5686">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1.预算收入和支出完成率，衡量事业单位收入和支出总预算及分项预算完成的程度。计算公式为：</w:t>
      </w:r>
    </w:p>
    <w:p w14:paraId="077960AA">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预算收入完成率＝年终执行数÷全年预算数×100%</w:t>
      </w:r>
    </w:p>
    <w:p w14:paraId="25381759">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年终执行数不含上年结转和结余收入数</w:t>
      </w:r>
    </w:p>
    <w:p w14:paraId="6A0FF7F6">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预算支出完成率＝年终执行数÷全年预算数×100%</w:t>
      </w:r>
    </w:p>
    <w:p w14:paraId="4F0C2E50">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年终执行数不含上年结转和结余支出数</w:t>
      </w:r>
    </w:p>
    <w:p w14:paraId="42D15938">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2.人员支出、公用支出占事业支出的比率，衡量事业单位事业支出结构。计算公式为：</w:t>
      </w:r>
    </w:p>
    <w:p w14:paraId="5DAB7E9F">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人员支出比率＝人员支出÷事业支出×100%</w:t>
      </w:r>
    </w:p>
    <w:p w14:paraId="5645FF27">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公用支出比率＝公用支出÷事业支出×100%</w:t>
      </w:r>
    </w:p>
    <w:p w14:paraId="10E3D9FB">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3.人均基本支出，衡量事业单位按照实际在编人数平均的基本支出水平。计算公式为：</w:t>
      </w:r>
    </w:p>
    <w:p w14:paraId="28D77D67">
      <w:pPr>
        <w:snapToGrid w:val="0"/>
        <w:ind w:firstLine="640" w:firstLineChars="200"/>
        <w:rPr>
          <w:rFonts w:hint="eastAsia" w:ascii="仿宋_GB2312" w:hAnsi="仿宋" w:eastAsia="仿宋_GB2312"/>
          <w:b/>
          <w:sz w:val="32"/>
          <w:szCs w:val="32"/>
        </w:rPr>
      </w:pPr>
      <w:r>
        <w:rPr>
          <w:rFonts w:hint="eastAsia" w:ascii="仿宋_GB2312" w:hAnsi="仿宋" w:eastAsia="仿宋_GB2312"/>
          <w:sz w:val="32"/>
          <w:szCs w:val="32"/>
        </w:rPr>
        <w:t>人均基本支出＝（基本支出</w:t>
      </w:r>
      <w:r>
        <w:rPr>
          <w:rFonts w:hint="eastAsia" w:ascii="仿宋_GB2312" w:hAnsi="仿宋" w:eastAsia="仿宋_GB2312"/>
          <w:sz w:val="32"/>
          <w:szCs w:val="32"/>
          <w:lang w:eastAsia="zh-CN"/>
        </w:rPr>
        <w:t>－</w:t>
      </w:r>
      <w:r>
        <w:rPr>
          <w:rFonts w:hint="eastAsia" w:ascii="仿宋_GB2312" w:hAnsi="仿宋" w:eastAsia="仿宋_GB2312"/>
          <w:sz w:val="32"/>
          <w:szCs w:val="32"/>
        </w:rPr>
        <w:t>离退休人员支出）÷实际在编人数</w:t>
      </w:r>
    </w:p>
    <w:p w14:paraId="178F1C59">
      <w:pPr>
        <w:snapToGrid w:val="0"/>
        <w:ind w:firstLine="640" w:firstLineChars="200"/>
        <w:rPr>
          <w:rFonts w:hint="eastAsia" w:ascii="仿宋_GB2312" w:hAnsi="仿宋" w:eastAsia="仿宋_GB2312"/>
          <w:sz w:val="32"/>
          <w:szCs w:val="32"/>
        </w:rPr>
      </w:pPr>
    </w:p>
    <w:p w14:paraId="3DCF4247">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此外，行业事业单位还可根据相关财务制度规定和分析需要增加相关分析指标，如：</w:t>
      </w:r>
    </w:p>
    <w:p w14:paraId="1E8B6CAB">
      <w:pPr>
        <w:ind w:firstLine="707" w:firstLineChars="221"/>
        <w:rPr>
          <w:rFonts w:hint="eastAsia" w:ascii="仿宋_GB2312" w:hAnsi="仿宋" w:eastAsia="仿宋_GB2312"/>
          <w:sz w:val="32"/>
          <w:szCs w:val="32"/>
        </w:rPr>
      </w:pPr>
      <w:r>
        <w:rPr>
          <w:rFonts w:hint="eastAsia" w:ascii="仿宋_GB2312" w:hAnsi="仿宋" w:eastAsia="仿宋_GB2312"/>
          <w:sz w:val="32"/>
          <w:szCs w:val="32"/>
        </w:rPr>
        <w:t>1.财政拨款依存度</w:t>
      </w:r>
      <w:r>
        <w:rPr>
          <w:rFonts w:hint="eastAsia" w:ascii="仿宋_GB2312" w:hAnsi="仿宋" w:eastAsia="仿宋_GB2312"/>
          <w:sz w:val="32"/>
          <w:szCs w:val="32"/>
          <w:lang w:eastAsia="zh-CN"/>
        </w:rPr>
        <w:t>，</w:t>
      </w:r>
      <w:r>
        <w:rPr>
          <w:rFonts w:hint="eastAsia" w:ascii="仿宋_GB2312" w:hAnsi="仿宋" w:eastAsia="仿宋_GB2312"/>
          <w:sz w:val="32"/>
          <w:szCs w:val="32"/>
        </w:rPr>
        <w:t xml:space="preserve"> 衡量部门（单位）对财政拨款的依赖程度。</w:t>
      </w:r>
    </w:p>
    <w:p w14:paraId="4F4D80A9">
      <w:pPr>
        <w:widowControl/>
        <w:ind w:firstLine="640" w:firstLineChars="200"/>
        <w:textAlignment w:val="center"/>
        <w:rPr>
          <w:rFonts w:hint="eastAsia" w:ascii="仿宋_GB2312" w:hAnsi="仿宋" w:eastAsia="仿宋_GB2312"/>
          <w:sz w:val="32"/>
          <w:szCs w:val="32"/>
        </w:rPr>
      </w:pPr>
      <w:r>
        <w:rPr>
          <w:rFonts w:hint="eastAsia" w:ascii="仿宋_GB2312" w:hAnsi="仿宋" w:eastAsia="仿宋_GB2312"/>
          <w:sz w:val="32"/>
          <w:szCs w:val="32"/>
        </w:rPr>
        <w:t>财政拨款依存度＝财政拨款收入÷收入总额×100%</w:t>
      </w:r>
    </w:p>
    <w:p w14:paraId="6FA98FDC"/>
    <w:p w14:paraId="798465D6"/>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62775">
    <w:pPr>
      <w:pStyle w:val="2"/>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Pr>
        <w:rFonts w:ascii="Arial" w:hAnsi="Arial" w:cs="Arial"/>
        <w:sz w:val="24"/>
        <w:szCs w:val="24"/>
        <w:lang w:val="zh-CN"/>
      </w:rPr>
      <w:t>3</w:t>
    </w:r>
    <w:r>
      <w:rPr>
        <w:rFonts w:ascii="Arial" w:hAnsi="Arial" w:cs="Arial"/>
        <w:sz w:val="24"/>
        <w:szCs w:val="24"/>
      </w:rPr>
      <w:fldChar w:fldCharType="end"/>
    </w:r>
  </w:p>
  <w:p w14:paraId="7EA7E4D2">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AA7F6"/>
    <w:multiLevelType w:val="singleLevel"/>
    <w:tmpl w:val="8BBAA7F6"/>
    <w:lvl w:ilvl="0" w:tentative="0">
      <w:start w:val="2"/>
      <w:numFmt w:val="decimal"/>
      <w:suff w:val="nothing"/>
      <w:lvlText w:val="（%1）"/>
      <w:lvlJc w:val="left"/>
    </w:lvl>
  </w:abstractNum>
  <w:abstractNum w:abstractNumId="1">
    <w:nsid w:val="95732300"/>
    <w:multiLevelType w:val="singleLevel"/>
    <w:tmpl w:val="95732300"/>
    <w:lvl w:ilvl="0" w:tentative="0">
      <w:start w:val="1"/>
      <w:numFmt w:val="decimal"/>
      <w:lvlText w:val="(%1)"/>
      <w:lvlJc w:val="left"/>
      <w:pPr>
        <w:ind w:left="425" w:hanging="425"/>
      </w:pPr>
      <w:rPr>
        <w:rFonts w:hint="default"/>
      </w:rPr>
    </w:lvl>
  </w:abstractNum>
  <w:abstractNum w:abstractNumId="2">
    <w:nsid w:val="9E555826"/>
    <w:multiLevelType w:val="singleLevel"/>
    <w:tmpl w:val="9E555826"/>
    <w:lvl w:ilvl="0" w:tentative="0">
      <w:start w:val="2"/>
      <w:numFmt w:val="decimal"/>
      <w:suff w:val="nothing"/>
      <w:lvlText w:val="%1．"/>
      <w:lvlJc w:val="left"/>
    </w:lvl>
  </w:abstractNum>
  <w:abstractNum w:abstractNumId="3">
    <w:nsid w:val="B5B7C124"/>
    <w:multiLevelType w:val="singleLevel"/>
    <w:tmpl w:val="B5B7C124"/>
    <w:lvl w:ilvl="0" w:tentative="0">
      <w:start w:val="1"/>
      <w:numFmt w:val="decimal"/>
      <w:lvlText w:val="(%1)"/>
      <w:lvlJc w:val="left"/>
      <w:pPr>
        <w:tabs>
          <w:tab w:val="left" w:pos="420"/>
        </w:tabs>
        <w:ind w:left="842" w:leftChars="0" w:hanging="422" w:firstLineChars="0"/>
      </w:pPr>
      <w:rPr>
        <w:rFonts w:hint="default"/>
      </w:rPr>
    </w:lvl>
  </w:abstractNum>
  <w:abstractNum w:abstractNumId="4">
    <w:nsid w:val="D11A0ED2"/>
    <w:multiLevelType w:val="singleLevel"/>
    <w:tmpl w:val="D11A0ED2"/>
    <w:lvl w:ilvl="0" w:tentative="0">
      <w:start w:val="2"/>
      <w:numFmt w:val="decimal"/>
      <w:lvlText w:val="%1."/>
      <w:lvlJc w:val="left"/>
      <w:pPr>
        <w:tabs>
          <w:tab w:val="left" w:pos="312"/>
        </w:tabs>
      </w:pPr>
    </w:lvl>
  </w:abstractNum>
  <w:abstractNum w:abstractNumId="5">
    <w:nsid w:val="01909B74"/>
    <w:multiLevelType w:val="singleLevel"/>
    <w:tmpl w:val="01909B74"/>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3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C311A"/>
    <w:rsid w:val="039230E9"/>
    <w:rsid w:val="069B7E16"/>
    <w:rsid w:val="0D5F61D4"/>
    <w:rsid w:val="0E947D89"/>
    <w:rsid w:val="137A009C"/>
    <w:rsid w:val="1B61360B"/>
    <w:rsid w:val="2B544FAB"/>
    <w:rsid w:val="31450434"/>
    <w:rsid w:val="38C3789B"/>
    <w:rsid w:val="3B0C311A"/>
    <w:rsid w:val="42AD5AB2"/>
    <w:rsid w:val="47C10898"/>
    <w:rsid w:val="54914F30"/>
    <w:rsid w:val="57841F1C"/>
    <w:rsid w:val="611764E1"/>
    <w:rsid w:val="64AC465A"/>
    <w:rsid w:val="6670008E"/>
    <w:rsid w:val="6DC0799D"/>
    <w:rsid w:val="72276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4217</Words>
  <Characters>4694</Characters>
  <Lines>0</Lines>
  <Paragraphs>0</Paragraphs>
  <TotalTime>5</TotalTime>
  <ScaleCrop>false</ScaleCrop>
  <LinksUpToDate>false</LinksUpToDate>
  <CharactersWithSpaces>4700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2025-02-18T22:49:00Z</dcterms:created>
  <dc:creator>右手左手</dc:creator>
  <cp:lastModifiedBy>右手左手</cp:lastModifiedBy>
  <dcterms:modified xsi:type="dcterms:W3CDTF">2025-02-19T05:40:35Z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69C546C96DF84B04B628B108CE35717F_11</vt:lpwstr>
  </property>
  <property fmtid="{D5CDD505-2E9C-101B-9397-08002B2CF9AE}" pid="4" name="KSOTemplateDocerSaveRecord">
    <vt:lpwstr>eyJoZGlkIjoiMTIxOWM4MDA0YzRiNDA4MDFjMDljOTY4NmMyYjA1NjAiLCJ1c2VySWQiOiIzNjI2NjY4MDkifQ==</vt:lpwstr>
  </property>
</Properties>
</file>