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55CFB">
      <w:pPr>
        <w:rPr>
          <w:rFonts w:eastAsia="黑体"/>
          <w:sz w:val="32"/>
          <w:szCs w:val="32"/>
        </w:rPr>
      </w:pPr>
    </w:p>
    <w:p w14:paraId="60CD6B5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  <w:bookmarkStart w:id="0" w:name="_GoBack"/>
      <w:bookmarkEnd w:id="0"/>
    </w:p>
    <w:p w14:paraId="73D1BC8C">
      <w:pPr>
        <w:spacing w:line="600" w:lineRule="exact"/>
        <w:rPr>
          <w:rFonts w:eastAsia="黑体"/>
          <w:sz w:val="32"/>
          <w:szCs w:val="32"/>
        </w:rPr>
      </w:pPr>
    </w:p>
    <w:p w14:paraId="511880CA">
      <w:pPr>
        <w:spacing w:line="600" w:lineRule="exact"/>
        <w:rPr>
          <w:rFonts w:eastAsia="黑体"/>
          <w:sz w:val="32"/>
          <w:szCs w:val="32"/>
        </w:rPr>
      </w:pPr>
    </w:p>
    <w:p w14:paraId="6A34DD2D">
      <w:pPr>
        <w:spacing w:line="600" w:lineRule="exact"/>
        <w:rPr>
          <w:rFonts w:eastAsia="黑体"/>
          <w:sz w:val="32"/>
          <w:szCs w:val="32"/>
        </w:rPr>
      </w:pPr>
    </w:p>
    <w:p w14:paraId="173D779E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202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4</w:t>
      </w:r>
      <w:r>
        <w:rPr>
          <w:rFonts w:hint="eastAsia" w:ascii="方正小标宋简体" w:eastAsia="方正小标宋简体"/>
          <w:sz w:val="48"/>
          <w:szCs w:val="48"/>
        </w:rPr>
        <w:t>年度零陵区文化旅游体育局整体</w:t>
      </w:r>
    </w:p>
    <w:p w14:paraId="705502D8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支出绩效自评报告</w:t>
      </w:r>
    </w:p>
    <w:p w14:paraId="594AA38D">
      <w:pPr>
        <w:jc w:val="center"/>
        <w:rPr>
          <w:rFonts w:eastAsia="方正小标宋_GBK"/>
          <w:b/>
          <w:sz w:val="52"/>
          <w:szCs w:val="52"/>
        </w:rPr>
      </w:pPr>
    </w:p>
    <w:p w14:paraId="2329794D">
      <w:pPr>
        <w:jc w:val="center"/>
        <w:rPr>
          <w:rFonts w:eastAsia="楷体_GB2312"/>
          <w:b/>
          <w:sz w:val="32"/>
          <w:szCs w:val="32"/>
        </w:rPr>
      </w:pPr>
    </w:p>
    <w:p w14:paraId="42ABF1C8">
      <w:pPr>
        <w:jc w:val="center"/>
        <w:rPr>
          <w:rFonts w:eastAsia="楷体_GB2312"/>
          <w:b/>
          <w:sz w:val="32"/>
          <w:szCs w:val="32"/>
        </w:rPr>
      </w:pPr>
    </w:p>
    <w:p w14:paraId="50430749">
      <w:pPr>
        <w:jc w:val="center"/>
        <w:rPr>
          <w:rFonts w:eastAsia="楷体_GB2312"/>
          <w:b/>
          <w:sz w:val="32"/>
          <w:szCs w:val="32"/>
        </w:rPr>
      </w:pPr>
    </w:p>
    <w:p w14:paraId="2253E3F6">
      <w:pPr>
        <w:jc w:val="center"/>
        <w:rPr>
          <w:rFonts w:eastAsia="楷体_GB2312"/>
          <w:b/>
          <w:sz w:val="32"/>
          <w:szCs w:val="32"/>
        </w:rPr>
      </w:pPr>
    </w:p>
    <w:p w14:paraId="15801840">
      <w:pPr>
        <w:jc w:val="center"/>
        <w:rPr>
          <w:rFonts w:eastAsia="楷体_GB2312"/>
          <w:b/>
          <w:sz w:val="32"/>
          <w:szCs w:val="32"/>
        </w:rPr>
      </w:pPr>
    </w:p>
    <w:p w14:paraId="2857E1A7">
      <w:pPr>
        <w:jc w:val="center"/>
        <w:rPr>
          <w:rFonts w:eastAsia="楷体_GB2312"/>
          <w:b/>
          <w:sz w:val="32"/>
          <w:szCs w:val="32"/>
        </w:rPr>
      </w:pPr>
    </w:p>
    <w:p w14:paraId="0A1AD8C4">
      <w:pPr>
        <w:jc w:val="center"/>
        <w:rPr>
          <w:rFonts w:eastAsia="黑体"/>
          <w:sz w:val="32"/>
          <w:szCs w:val="32"/>
        </w:rPr>
      </w:pPr>
    </w:p>
    <w:p w14:paraId="3AFDED9C">
      <w:pPr>
        <w:jc w:val="center"/>
        <w:rPr>
          <w:rFonts w:eastAsia="黑体"/>
          <w:sz w:val="32"/>
          <w:szCs w:val="32"/>
        </w:rPr>
      </w:pPr>
    </w:p>
    <w:p w14:paraId="705FC063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</w:p>
    <w:p w14:paraId="2F330728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 xml:space="preserve"> 月 </w:t>
      </w:r>
      <w:r>
        <w:rPr>
          <w:rFonts w:hint="eastAsia" w:eastAsia="楷体_GB2312"/>
          <w:sz w:val="32"/>
          <w:szCs w:val="32"/>
          <w:lang w:val="en-US" w:eastAsia="zh-CN"/>
        </w:rPr>
        <w:t>12</w:t>
      </w:r>
      <w:r>
        <w:rPr>
          <w:rFonts w:eastAsia="楷体_GB2312"/>
          <w:sz w:val="32"/>
          <w:szCs w:val="32"/>
        </w:rPr>
        <w:t>日</w:t>
      </w:r>
    </w:p>
    <w:p w14:paraId="19236832">
      <w:pPr>
        <w:jc w:val="center"/>
        <w:rPr>
          <w:rFonts w:eastAsia="黑体"/>
          <w:sz w:val="32"/>
          <w:szCs w:val="32"/>
        </w:rPr>
      </w:pPr>
    </w:p>
    <w:p w14:paraId="2A8E600D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3C31DDC2"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 w14:paraId="4375E7BC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1．主要职能。</w:t>
      </w:r>
    </w:p>
    <w:p w14:paraId="7F5A335F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贯彻执行党和国家、省有关文化、旅游、体育、文物工作的法律法规、规章制度和方针政策；起草有关规范性文件草案并组织实施。</w:t>
      </w:r>
    </w:p>
    <w:p w14:paraId="1A2AE6E2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编制并实施全区文化、旅游、体育、文物事业的发展战略、发展目标和中长期发展规划、年度计划。指导、推进领域内体制机制改革和事业融合发展。</w:t>
      </w:r>
    </w:p>
    <w:p w14:paraId="6F57DCE6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拟制文化、旅游、体育、文物市场开发规划并组织实施；指导、管理全区性重大活动和设施建设，促进市场推广和对外合作，组织形象推广；指导、推进全域旅游。</w:t>
      </w:r>
    </w:p>
    <w:p w14:paraId="550F4A3B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指导、管理全区文艺事业，指导艺术创作生产，扶植体现社会主义核心价值观、具有导向性代表性示范性的文艺作品，推动各门类艺术、各艺术品种发展。参与组织重大文化艺术活动。</w:t>
      </w:r>
    </w:p>
    <w:p w14:paraId="31095F18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组织、指导全区文化、旅游、体育、文物的公共服务，指导公共文旅产品的生产；指导社会文化事业和文化艺术普及工作，推进全区文化旅游公共服务体系建设。</w:t>
      </w:r>
    </w:p>
    <w:p w14:paraId="66C58B1F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指导、推进文化、旅游、体育、文物科技创新发展和行业信息化、标准化建设。</w:t>
      </w:r>
    </w:p>
    <w:p w14:paraId="43A39E41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负责全区非物质文化遗产保护和优秀民族文化的传承普及工作，组织开展国家级、省级、市级非物质文化遗产代表项目及其传承人的申报、初审工作。组织协调全区性文化遗产展示活动。</w:t>
      </w:r>
    </w:p>
    <w:p w14:paraId="7D01B710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统筹规划文化、旅游、体育产业，组织实施资源普查、挖掘、保护和利用工作，促进产业发展。</w:t>
      </w:r>
    </w:p>
    <w:p w14:paraId="719260A4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指导推动规范文化、旅游、体育、文物市场发展，对其市场经营进行行业监管，推进行业信用体系建设。</w:t>
      </w:r>
    </w:p>
    <w:p w14:paraId="5CF6F8B8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拟制全区文物发展规划，协调指导全区文物安全防范工作，指导全区文物安全责任落实，履行文物行政执法和文物安全督察职责，协同有关部门对全区世界自然和文化双重遗产、国家级和省级、市级历史文化名城（镇、村）的申报、审核、保护和监督管理工作，负责指导协调全区文物的保护管理、抢救发掘、研究利用宣传、人才培训等工作；依法对全区不可移动文物、馆藏文物、民间收藏文物进行监督管理；指导博物馆、纪念馆的建设和业务工作；协调和指导利用文物开展对外交流与合作。</w:t>
      </w:r>
    </w:p>
    <w:p w14:paraId="3BC83083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拟制全区国际旅游市场开发规划，组织全区旅游形象的对外宣传和重大推广活动；拟制全区开拓文化、旅游、体育、文物市场的政策措施并指导实施；协调和指导全区假日旅游和红色旅游工作；依法对旅行社、旅游饭店、乡村旅游区等实施许可监督管理，负责监测全区文化、旅游、体育经济运行和本行业的统计及信息发布工作。</w:t>
      </w:r>
    </w:p>
    <w:p w14:paraId="6C954E14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培养全区文化、旅游、体育、文物人才，加快人才队伍建设。</w:t>
      </w:r>
    </w:p>
    <w:p w14:paraId="5F35CFD2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推行全民健身计划，实施国家体育锻炼标准，负责开展国民体质监测；指导、协调、组织、配合各行业群众性体育活动的开展，负责社会体育指导工作队伍建设；做好学校、机关、企业、部队、少数民族和残疾人的体育工作，负责公共体育设施的监督管理。</w:t>
      </w:r>
    </w:p>
    <w:p w14:paraId="41A8231C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统筹协调全区体育事业和竞技体育发展，组织参加和承办国家级和省、市级和区级体育竞赛；研究全区竞技运动项目的设置和重点布局；指导和推进青少年体育工作，加强体育后备人才建设。</w:t>
      </w:r>
    </w:p>
    <w:p w14:paraId="7BE25CCF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完成区委、区政府交办的其他任务。</w:t>
      </w:r>
    </w:p>
    <w:p w14:paraId="2E80BC11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2．机构情况，包括当年变动情况及原因。</w:t>
      </w:r>
    </w:p>
    <w:p w14:paraId="54B3CC8A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零陵区文化旅游体育局内设股室7个：办公室（人事室、财务室）、艺术与非物质文化遗产室、公共服务和产业项目室（宣传室、扶贫工作办公室）、群众体育室（竞赛训练室）、资源开发与全域旅游推进室（红色旅游指导室）、市场管理室（行政审批股）、文物管理室。</w:t>
      </w:r>
    </w:p>
    <w:p w14:paraId="48FF3D75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人员情况，包括当年变动情况及原因。</w:t>
      </w:r>
    </w:p>
    <w:p w14:paraId="0B3E0163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2024年部门决算编报范围包括零陵区文化旅游体育局（正科级行政单位）和2个下属非独立预算全额拨款事业单位：零陵区文化体育事务中心和零陵区文物保护中心。编报单位在职人员37人：行政人员4人、参照公务员法管理事业人员3人、非参公事业人员30人。</w:t>
      </w:r>
    </w:p>
    <w:p w14:paraId="3287C3D1">
      <w:pPr>
        <w:numPr>
          <w:ilvl w:val="0"/>
          <w:numId w:val="1"/>
        </w:num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7FD04429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2024年预算执行预算收入2594.58万元，其中：一般公共预算财政拨款2581.58万元，政府性基金预算财政拨款收入13万元。 2024年预算执行支出2594.58万元，其中：其中工资福利支出390.52万元。商品和服务支出2166.86万元，对个人和家庭支出37.09万元。</w:t>
      </w:r>
    </w:p>
    <w:p w14:paraId="48560D32">
      <w:pPr>
        <w:pStyle w:val="14"/>
        <w:spacing w:line="460" w:lineRule="exact"/>
        <w:ind w:firstLine="64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2024年度“三公”经费预算支出2.57万元：其中因公出国（境）费支出0万元；公务用车购置及运行费支出0万元；公务接待费支出2.57万元。“三公”经费决算支出2.57万元：其中因公出国（境）费支出0万元；公务用车购置及运行费支出0万元，人均支出0万元；公务接待费支出2.57万元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 w:bidi="ar-SA"/>
        </w:rPr>
        <w:t>国内公务接待批次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 w:bidi="ar-SA"/>
        </w:rPr>
        <w:t>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/171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 w:bidi="ar-SA"/>
        </w:rPr>
        <w:t>人次）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。2023年度“三公”经费决算支出万元：因公出国（境）费支出0万元；公务用车购置及运行费支出0万元，公务接待费支出2.57万元。2024年“三公”经费决算支出与去年相比基本持平。</w:t>
      </w:r>
    </w:p>
    <w:p w14:paraId="4FBFF171">
      <w:pPr>
        <w:pStyle w:val="14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095C0CA4">
      <w:pPr>
        <w:pStyle w:val="14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0792FDF5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基本支出480.67万元，包括：基本工资、津贴补贴等人员经费、退休人员退休费及办公费、印刷费、差旅费、公务接待费、办公设备购置等日常公用经费。</w:t>
      </w:r>
    </w:p>
    <w:p w14:paraId="0CDEE53A">
      <w:pPr>
        <w:pStyle w:val="14"/>
        <w:numPr>
          <w:ilvl w:val="0"/>
          <w:numId w:val="2"/>
        </w:numPr>
        <w:spacing w:line="46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551D768B">
      <w:pPr>
        <w:snapToGrid w:val="0"/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项目支出2113,92元，主要包括：文化事业发展资金、旅游事业发展资金、体育事业发展资金、文物保护专项资金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 w14:paraId="578E650D">
      <w:pPr>
        <w:pStyle w:val="14"/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3D71C41E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政府性基金预算财政拨款收入13万元，较上年减少3.88万元，减少29.85%，主要原因为体彩资金减少。</w:t>
      </w:r>
    </w:p>
    <w:p w14:paraId="66806ECA">
      <w:pPr>
        <w:pStyle w:val="14"/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277086BD">
      <w:pPr>
        <w:pStyle w:val="14"/>
        <w:spacing w:line="460" w:lineRule="exact"/>
        <w:ind w:firstLine="64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1FB3ED6D">
      <w:pPr>
        <w:pStyle w:val="14"/>
        <w:numPr>
          <w:ilvl w:val="0"/>
          <w:numId w:val="3"/>
        </w:numPr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AA1B526">
      <w:pPr>
        <w:pStyle w:val="14"/>
        <w:numPr>
          <w:ilvl w:val="0"/>
          <w:numId w:val="0"/>
        </w:numPr>
        <w:spacing w:line="4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0360DC99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5DAC42E2"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紧紧围绕全区重点工作任务，聚焦打造“四区两城”、建设“五力零陵”，坚定不移实施“文化强区”“旅游旺区”战略，不断推动文旅体事业高质量发展。“清明访柳 乐游潇湘”“潇湘之源 古建零陵”两条乡村旅游线路入选中国文化和旅游部2024年“乡村四时好风光”全国乡村精品旅游线路。“探寻柳子足迹”实景研学项目入选2024年全国文博社教宣传展示活动百项创新案例。零陵区体育馆成功入选“2024湖南最受欢迎公共体育场馆”。</w:t>
      </w:r>
    </w:p>
    <w:p w14:paraId="1AEDE31A">
      <w:pPr>
        <w:pStyle w:val="14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19E7E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1.资金紧张，资金拨付使用效率较低，一定程度上影响了项目开展效率。</w:t>
      </w:r>
    </w:p>
    <w:p w14:paraId="73701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2.资金拨付不及时。专项经费由于需要专项核拨，财政核拨需要一定的时间，资金下达不及时，影响了资金的使用率。</w:t>
      </w:r>
    </w:p>
    <w:p w14:paraId="5AFC7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3.支出科目不够明显。支出科目设置不够明显，不能完整披露专项资金使用情况。</w:t>
      </w:r>
    </w:p>
    <w:p w14:paraId="79F7D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 w14:paraId="35A83701">
      <w:pPr>
        <w:numPr>
          <w:ilvl w:val="0"/>
          <w:numId w:val="4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13D13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1.积极向上争取专项资金，缓解资金紧张状况。</w:t>
      </w:r>
    </w:p>
    <w:p w14:paraId="3F0E7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科学合理编制预算，严格执行预算。要按照《预算法》及其实施条例的相关规定，参考今年的预算执行情况和年度的收支预测科学编制预算，避免年中大幅追加以及超预算。同时严格预算执行，提高资金使用效率。</w:t>
      </w:r>
    </w:p>
    <w:p w14:paraId="6025D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3.规范账务处理，提高财务信息质量。严格按照《会计法》、《行政单位会计制度》、《行政单位财务规则》等规定，结合实际情况，科学设置支出科目，规范财务核算，完整披露相关信息。</w:t>
      </w:r>
    </w:p>
    <w:p w14:paraId="0AEB5428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487B5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结合《部门整体支出绩效评价指标表》（见附件）的评价结果92分。</w:t>
      </w:r>
    </w:p>
    <w:p w14:paraId="5F5FD064">
      <w:pPr>
        <w:numPr>
          <w:ilvl w:val="0"/>
          <w:numId w:val="4"/>
        </w:numPr>
        <w:spacing w:line="46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26471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2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sectPr>
      <w:footerReference r:id="rId3" w:type="default"/>
      <w:footerReference r:id="rId4" w:type="even"/>
      <w:pgSz w:w="11906" w:h="16838"/>
      <w:pgMar w:top="1531" w:right="1474" w:bottom="1383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9BE70C-BD73-467A-A773-C6FE7199B0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BC5D010-C876-4B61-BB54-11C0CD75A2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BFD95AA-D499-452A-9901-10EC6865A40C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4" w:fontKey="{6B7BD909-8753-47AA-A5C6-B0E57CDB30C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74316EAE-00D1-4DBB-8E10-0639FEC077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EA94C017-2D69-48B2-9DAA-F1C5E01325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BFAB5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19A3059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ABCA9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2E171D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FB16F"/>
    <w:multiLevelType w:val="singleLevel"/>
    <w:tmpl w:val="D6DFB16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3A212F2"/>
    <w:multiLevelType w:val="singleLevel"/>
    <w:tmpl w:val="F3A212F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4F405F5"/>
    <w:multiLevelType w:val="singleLevel"/>
    <w:tmpl w:val="14F405F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BCCFAC2"/>
    <w:multiLevelType w:val="singleLevel"/>
    <w:tmpl w:val="6BCCFAC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GY1YjBkNjY5ZDg5OWZiMjhmZWZiMDlmZGEzMDYifQ=="/>
    <w:docVar w:name="KSO_WPS_MARK_KEY" w:val="3ad1ff35-3c19-4878-af55-456c08f54960"/>
  </w:docVars>
  <w:rsids>
    <w:rsidRoot w:val="0025709B"/>
    <w:rsid w:val="00007A74"/>
    <w:rsid w:val="000115A8"/>
    <w:rsid w:val="0002548C"/>
    <w:rsid w:val="00054017"/>
    <w:rsid w:val="0005403B"/>
    <w:rsid w:val="0005720D"/>
    <w:rsid w:val="000A1F15"/>
    <w:rsid w:val="000B26D6"/>
    <w:rsid w:val="000C121B"/>
    <w:rsid w:val="000C7EFE"/>
    <w:rsid w:val="000D36F0"/>
    <w:rsid w:val="000D386E"/>
    <w:rsid w:val="000D4651"/>
    <w:rsid w:val="000D465C"/>
    <w:rsid w:val="000D67BE"/>
    <w:rsid w:val="000F7C74"/>
    <w:rsid w:val="001238E8"/>
    <w:rsid w:val="00133A4D"/>
    <w:rsid w:val="0015570A"/>
    <w:rsid w:val="00162282"/>
    <w:rsid w:val="001823BD"/>
    <w:rsid w:val="001B4B4B"/>
    <w:rsid w:val="001E0659"/>
    <w:rsid w:val="001F0F73"/>
    <w:rsid w:val="00211964"/>
    <w:rsid w:val="002232AA"/>
    <w:rsid w:val="00223AD4"/>
    <w:rsid w:val="00225DBE"/>
    <w:rsid w:val="0022639F"/>
    <w:rsid w:val="0025709B"/>
    <w:rsid w:val="00273E3C"/>
    <w:rsid w:val="00281414"/>
    <w:rsid w:val="00285DC4"/>
    <w:rsid w:val="002860AB"/>
    <w:rsid w:val="002C5840"/>
    <w:rsid w:val="002F6832"/>
    <w:rsid w:val="00304BCB"/>
    <w:rsid w:val="00305DE7"/>
    <w:rsid w:val="00325D68"/>
    <w:rsid w:val="00335DC6"/>
    <w:rsid w:val="00336DD5"/>
    <w:rsid w:val="00337C9E"/>
    <w:rsid w:val="00346899"/>
    <w:rsid w:val="00355FB4"/>
    <w:rsid w:val="00367D3A"/>
    <w:rsid w:val="00377727"/>
    <w:rsid w:val="00377B8D"/>
    <w:rsid w:val="0039242A"/>
    <w:rsid w:val="00395023"/>
    <w:rsid w:val="003C1ACF"/>
    <w:rsid w:val="003C6D10"/>
    <w:rsid w:val="003D2543"/>
    <w:rsid w:val="003D6A37"/>
    <w:rsid w:val="003F4A1A"/>
    <w:rsid w:val="004010DF"/>
    <w:rsid w:val="00404043"/>
    <w:rsid w:val="00404645"/>
    <w:rsid w:val="00406F42"/>
    <w:rsid w:val="00425AD5"/>
    <w:rsid w:val="00440731"/>
    <w:rsid w:val="0045098C"/>
    <w:rsid w:val="00485910"/>
    <w:rsid w:val="00486B64"/>
    <w:rsid w:val="00490ED0"/>
    <w:rsid w:val="004D4C7B"/>
    <w:rsid w:val="004E3926"/>
    <w:rsid w:val="004E5117"/>
    <w:rsid w:val="004F233C"/>
    <w:rsid w:val="00503FF0"/>
    <w:rsid w:val="0050434E"/>
    <w:rsid w:val="0053087F"/>
    <w:rsid w:val="00531BBB"/>
    <w:rsid w:val="00541CBB"/>
    <w:rsid w:val="00552922"/>
    <w:rsid w:val="005544A9"/>
    <w:rsid w:val="00564256"/>
    <w:rsid w:val="00574567"/>
    <w:rsid w:val="00593ABF"/>
    <w:rsid w:val="00594546"/>
    <w:rsid w:val="005A1D33"/>
    <w:rsid w:val="005A72D8"/>
    <w:rsid w:val="005C1D10"/>
    <w:rsid w:val="005C5960"/>
    <w:rsid w:val="005D524E"/>
    <w:rsid w:val="005F79BC"/>
    <w:rsid w:val="00613FCD"/>
    <w:rsid w:val="006328C9"/>
    <w:rsid w:val="0065143A"/>
    <w:rsid w:val="006564AE"/>
    <w:rsid w:val="00665CFF"/>
    <w:rsid w:val="006768B6"/>
    <w:rsid w:val="00677E1A"/>
    <w:rsid w:val="00690A9B"/>
    <w:rsid w:val="006959D5"/>
    <w:rsid w:val="006A2DAE"/>
    <w:rsid w:val="006B0342"/>
    <w:rsid w:val="006B24D7"/>
    <w:rsid w:val="006F218E"/>
    <w:rsid w:val="006F6886"/>
    <w:rsid w:val="00704010"/>
    <w:rsid w:val="00707BA9"/>
    <w:rsid w:val="0071748F"/>
    <w:rsid w:val="00736E13"/>
    <w:rsid w:val="007421FF"/>
    <w:rsid w:val="00743F73"/>
    <w:rsid w:val="0075677B"/>
    <w:rsid w:val="00756803"/>
    <w:rsid w:val="0077548E"/>
    <w:rsid w:val="00782BDD"/>
    <w:rsid w:val="0078334B"/>
    <w:rsid w:val="00785659"/>
    <w:rsid w:val="007902C5"/>
    <w:rsid w:val="00792571"/>
    <w:rsid w:val="007A0150"/>
    <w:rsid w:val="007A5C8C"/>
    <w:rsid w:val="007B2F86"/>
    <w:rsid w:val="007B51BB"/>
    <w:rsid w:val="007B590D"/>
    <w:rsid w:val="007E3DAE"/>
    <w:rsid w:val="007E7992"/>
    <w:rsid w:val="00821D97"/>
    <w:rsid w:val="00840968"/>
    <w:rsid w:val="008410FB"/>
    <w:rsid w:val="00854AE1"/>
    <w:rsid w:val="00863BB0"/>
    <w:rsid w:val="00872F51"/>
    <w:rsid w:val="008A0B48"/>
    <w:rsid w:val="008B1215"/>
    <w:rsid w:val="008C5ABF"/>
    <w:rsid w:val="008E0980"/>
    <w:rsid w:val="008F2AEA"/>
    <w:rsid w:val="0090213B"/>
    <w:rsid w:val="00930B7D"/>
    <w:rsid w:val="00947D9C"/>
    <w:rsid w:val="009528DC"/>
    <w:rsid w:val="009770D5"/>
    <w:rsid w:val="0097786C"/>
    <w:rsid w:val="00986D86"/>
    <w:rsid w:val="00997522"/>
    <w:rsid w:val="009C6005"/>
    <w:rsid w:val="009D1B91"/>
    <w:rsid w:val="009D4E5E"/>
    <w:rsid w:val="009E1B7F"/>
    <w:rsid w:val="009E3934"/>
    <w:rsid w:val="00A17009"/>
    <w:rsid w:val="00A21BFE"/>
    <w:rsid w:val="00A262DE"/>
    <w:rsid w:val="00A3192B"/>
    <w:rsid w:val="00A328DD"/>
    <w:rsid w:val="00A37DAF"/>
    <w:rsid w:val="00A43CD5"/>
    <w:rsid w:val="00A77784"/>
    <w:rsid w:val="00A84C84"/>
    <w:rsid w:val="00A947FC"/>
    <w:rsid w:val="00A9699C"/>
    <w:rsid w:val="00A96C2C"/>
    <w:rsid w:val="00AA0F76"/>
    <w:rsid w:val="00AA6ABC"/>
    <w:rsid w:val="00AA6F55"/>
    <w:rsid w:val="00AD1FC7"/>
    <w:rsid w:val="00AD434D"/>
    <w:rsid w:val="00AE3221"/>
    <w:rsid w:val="00AE7C47"/>
    <w:rsid w:val="00B125BB"/>
    <w:rsid w:val="00B20CFA"/>
    <w:rsid w:val="00B2310F"/>
    <w:rsid w:val="00B53A88"/>
    <w:rsid w:val="00B756F5"/>
    <w:rsid w:val="00BA4195"/>
    <w:rsid w:val="00BB7B70"/>
    <w:rsid w:val="00BC3FFE"/>
    <w:rsid w:val="00BD687D"/>
    <w:rsid w:val="00BE2F4F"/>
    <w:rsid w:val="00BE37B2"/>
    <w:rsid w:val="00BF367B"/>
    <w:rsid w:val="00BF38B9"/>
    <w:rsid w:val="00BF78D2"/>
    <w:rsid w:val="00C13031"/>
    <w:rsid w:val="00C25F7D"/>
    <w:rsid w:val="00C33CEF"/>
    <w:rsid w:val="00C5011E"/>
    <w:rsid w:val="00C5521E"/>
    <w:rsid w:val="00C622EB"/>
    <w:rsid w:val="00C63613"/>
    <w:rsid w:val="00C910A5"/>
    <w:rsid w:val="00C93BB1"/>
    <w:rsid w:val="00CA433C"/>
    <w:rsid w:val="00CA5E25"/>
    <w:rsid w:val="00CB23D1"/>
    <w:rsid w:val="00CD437C"/>
    <w:rsid w:val="00CF3FBD"/>
    <w:rsid w:val="00D020EA"/>
    <w:rsid w:val="00D11C43"/>
    <w:rsid w:val="00D13329"/>
    <w:rsid w:val="00D25702"/>
    <w:rsid w:val="00D41DE6"/>
    <w:rsid w:val="00D51DD4"/>
    <w:rsid w:val="00D529BF"/>
    <w:rsid w:val="00DA02C8"/>
    <w:rsid w:val="00DA1D17"/>
    <w:rsid w:val="00DA795A"/>
    <w:rsid w:val="00DB0ECF"/>
    <w:rsid w:val="00DB59E7"/>
    <w:rsid w:val="00DC4AB6"/>
    <w:rsid w:val="00DC70E8"/>
    <w:rsid w:val="00DC7E05"/>
    <w:rsid w:val="00DD7319"/>
    <w:rsid w:val="00DE084C"/>
    <w:rsid w:val="00DE493A"/>
    <w:rsid w:val="00DE5CE8"/>
    <w:rsid w:val="00DE7A48"/>
    <w:rsid w:val="00DF6597"/>
    <w:rsid w:val="00E21D12"/>
    <w:rsid w:val="00E26E18"/>
    <w:rsid w:val="00E303CC"/>
    <w:rsid w:val="00E32441"/>
    <w:rsid w:val="00E53C74"/>
    <w:rsid w:val="00E77F27"/>
    <w:rsid w:val="00E822C2"/>
    <w:rsid w:val="00E95C5B"/>
    <w:rsid w:val="00EA741A"/>
    <w:rsid w:val="00EA7F09"/>
    <w:rsid w:val="00EC30BE"/>
    <w:rsid w:val="00EC37D2"/>
    <w:rsid w:val="00ED6A1B"/>
    <w:rsid w:val="00ED6D57"/>
    <w:rsid w:val="00EF44F4"/>
    <w:rsid w:val="00EF7349"/>
    <w:rsid w:val="00F1677F"/>
    <w:rsid w:val="00F23069"/>
    <w:rsid w:val="00F267AC"/>
    <w:rsid w:val="00F37C62"/>
    <w:rsid w:val="00F44FA5"/>
    <w:rsid w:val="00F52A3D"/>
    <w:rsid w:val="00F61D9C"/>
    <w:rsid w:val="00F700E5"/>
    <w:rsid w:val="00F732FF"/>
    <w:rsid w:val="00F83ABE"/>
    <w:rsid w:val="00F92C7C"/>
    <w:rsid w:val="00FA43BB"/>
    <w:rsid w:val="00FA4C99"/>
    <w:rsid w:val="00FA55A0"/>
    <w:rsid w:val="00FC35CB"/>
    <w:rsid w:val="00FC649D"/>
    <w:rsid w:val="00FE0AB5"/>
    <w:rsid w:val="00FF7B55"/>
    <w:rsid w:val="01341807"/>
    <w:rsid w:val="015C1987"/>
    <w:rsid w:val="02B90061"/>
    <w:rsid w:val="03B210EB"/>
    <w:rsid w:val="04137B3B"/>
    <w:rsid w:val="04D3719B"/>
    <w:rsid w:val="04D86C17"/>
    <w:rsid w:val="06600C1B"/>
    <w:rsid w:val="06894068"/>
    <w:rsid w:val="0A6B0F64"/>
    <w:rsid w:val="0A870BFA"/>
    <w:rsid w:val="0B325B17"/>
    <w:rsid w:val="0C2D0885"/>
    <w:rsid w:val="0D733E77"/>
    <w:rsid w:val="0EF16F8A"/>
    <w:rsid w:val="0F7459F8"/>
    <w:rsid w:val="107E65FB"/>
    <w:rsid w:val="130C7035"/>
    <w:rsid w:val="151775BA"/>
    <w:rsid w:val="15350B5B"/>
    <w:rsid w:val="15BE749A"/>
    <w:rsid w:val="165F1C3C"/>
    <w:rsid w:val="172D6BA6"/>
    <w:rsid w:val="17D74826"/>
    <w:rsid w:val="185C1918"/>
    <w:rsid w:val="19511A90"/>
    <w:rsid w:val="1C1D5257"/>
    <w:rsid w:val="1C623275"/>
    <w:rsid w:val="1CC21F65"/>
    <w:rsid w:val="1D214EDE"/>
    <w:rsid w:val="1DD545EF"/>
    <w:rsid w:val="1DFB6413"/>
    <w:rsid w:val="1F5F4D25"/>
    <w:rsid w:val="201A233A"/>
    <w:rsid w:val="202020C6"/>
    <w:rsid w:val="20854AE6"/>
    <w:rsid w:val="20A02E38"/>
    <w:rsid w:val="242E01C0"/>
    <w:rsid w:val="246B34C9"/>
    <w:rsid w:val="24870D32"/>
    <w:rsid w:val="279D7EFE"/>
    <w:rsid w:val="27A961FC"/>
    <w:rsid w:val="29551D0E"/>
    <w:rsid w:val="29F61F6D"/>
    <w:rsid w:val="2CAC388A"/>
    <w:rsid w:val="2D8F379E"/>
    <w:rsid w:val="2E783624"/>
    <w:rsid w:val="2E96627E"/>
    <w:rsid w:val="2F6C40E1"/>
    <w:rsid w:val="318F6C86"/>
    <w:rsid w:val="326C0DBB"/>
    <w:rsid w:val="32DF5887"/>
    <w:rsid w:val="33380BF8"/>
    <w:rsid w:val="33846FC8"/>
    <w:rsid w:val="34312399"/>
    <w:rsid w:val="343B467F"/>
    <w:rsid w:val="369E6634"/>
    <w:rsid w:val="3A680E1B"/>
    <w:rsid w:val="3B524CF9"/>
    <w:rsid w:val="3B74785D"/>
    <w:rsid w:val="3C151252"/>
    <w:rsid w:val="3D916B06"/>
    <w:rsid w:val="3D9B1CEB"/>
    <w:rsid w:val="3D9F061F"/>
    <w:rsid w:val="3F3D531C"/>
    <w:rsid w:val="3FA018A0"/>
    <w:rsid w:val="40A056E3"/>
    <w:rsid w:val="40BC36F0"/>
    <w:rsid w:val="41DA7286"/>
    <w:rsid w:val="42356A60"/>
    <w:rsid w:val="42A33B1C"/>
    <w:rsid w:val="43931450"/>
    <w:rsid w:val="463D286F"/>
    <w:rsid w:val="464949DA"/>
    <w:rsid w:val="46804174"/>
    <w:rsid w:val="46F5246C"/>
    <w:rsid w:val="47563270"/>
    <w:rsid w:val="4A4D503C"/>
    <w:rsid w:val="4AE14E43"/>
    <w:rsid w:val="4B8B73E2"/>
    <w:rsid w:val="4C673FBA"/>
    <w:rsid w:val="4C9C6C9A"/>
    <w:rsid w:val="4E400973"/>
    <w:rsid w:val="4EA366BE"/>
    <w:rsid w:val="4F471F98"/>
    <w:rsid w:val="4F482F88"/>
    <w:rsid w:val="4F6E7CC4"/>
    <w:rsid w:val="515661FD"/>
    <w:rsid w:val="51893DAE"/>
    <w:rsid w:val="519311FF"/>
    <w:rsid w:val="51943402"/>
    <w:rsid w:val="5221038C"/>
    <w:rsid w:val="524906DF"/>
    <w:rsid w:val="52882F09"/>
    <w:rsid w:val="54ED0C26"/>
    <w:rsid w:val="54F508B7"/>
    <w:rsid w:val="560C1580"/>
    <w:rsid w:val="567333AD"/>
    <w:rsid w:val="56CE70F0"/>
    <w:rsid w:val="577903E8"/>
    <w:rsid w:val="58C66148"/>
    <w:rsid w:val="59AE2310"/>
    <w:rsid w:val="5AC61E51"/>
    <w:rsid w:val="5AFC7E15"/>
    <w:rsid w:val="5CD63DDD"/>
    <w:rsid w:val="5F404995"/>
    <w:rsid w:val="614B7978"/>
    <w:rsid w:val="625C375B"/>
    <w:rsid w:val="62A57292"/>
    <w:rsid w:val="62C36004"/>
    <w:rsid w:val="62FD4145"/>
    <w:rsid w:val="638C5AAE"/>
    <w:rsid w:val="63B76D06"/>
    <w:rsid w:val="64BE613B"/>
    <w:rsid w:val="653C56A3"/>
    <w:rsid w:val="65E72ED2"/>
    <w:rsid w:val="678C5F50"/>
    <w:rsid w:val="67E60C75"/>
    <w:rsid w:val="695B03FD"/>
    <w:rsid w:val="69635503"/>
    <w:rsid w:val="6BB42779"/>
    <w:rsid w:val="6BF012D0"/>
    <w:rsid w:val="6ED74E58"/>
    <w:rsid w:val="6F6A1399"/>
    <w:rsid w:val="7005614C"/>
    <w:rsid w:val="703379DD"/>
    <w:rsid w:val="705A0CC9"/>
    <w:rsid w:val="70F94B17"/>
    <w:rsid w:val="7126414F"/>
    <w:rsid w:val="71585501"/>
    <w:rsid w:val="745B7503"/>
    <w:rsid w:val="7568637B"/>
    <w:rsid w:val="75D03F20"/>
    <w:rsid w:val="787212BF"/>
    <w:rsid w:val="79C124FE"/>
    <w:rsid w:val="7B70649A"/>
    <w:rsid w:val="7D0548C4"/>
    <w:rsid w:val="7E2272E3"/>
    <w:rsid w:val="7E2748F9"/>
    <w:rsid w:val="7F1F382B"/>
    <w:rsid w:val="7F9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customStyle="1" w:styleId="10">
    <w:name w:val="正文2"/>
    <w:basedOn w:val="1"/>
    <w:next w:val="1"/>
    <w:qFormat/>
    <w:uiPriority w:val="0"/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仿宋" w:hAnsi="仿宋"/>
      <w:kern w:val="0"/>
      <w:sz w:val="28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2750</Words>
  <Characters>2866</Characters>
  <Lines>76</Lines>
  <Paragraphs>21</Paragraphs>
  <TotalTime>0</TotalTime>
  <ScaleCrop>false</ScaleCrop>
  <LinksUpToDate>false</LinksUpToDate>
  <CharactersWithSpaces>2878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2014-02-17T01:33:00Z</dcterms:created>
  <dc:creator>LGP</dc:creator>
  <cp:lastModifiedBy>烈焰</cp:lastModifiedBy>
  <cp:lastPrinted>2024-05-10T01:22:00Z</cp:lastPrinted>
  <dcterms:modified xsi:type="dcterms:W3CDTF">2025-10-28T08:11:02Z</dcterms:modified>
  <dc:title>关于解决零陵区促进就业小额担保贷款贴息资金的请示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237C13170D5A482886ADEB0488C11A88_13</vt:lpwstr>
  </property>
  <property fmtid="{D5CDD505-2E9C-101B-9397-08002B2CF9AE}" pid="4" name="KSOTemplateDocerSaveRecord">
    <vt:lpwstr>eyJoZGlkIjoiNGMwOGY0YjY4Yzg0OTQ4YTNkOGViNDI0MmJlNWU1ODIiLCJ1c2VySWQiOiIxMTIyNjM2NDExIn0=</vt:lpwstr>
  </property>
</Properties>
</file>