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F9C5A">
      <w:pPr>
        <w:snapToGrid w:val="0"/>
        <w:spacing w:line="520" w:lineRule="exact"/>
        <w:ind w:firstLine="720" w:firstLineChars="200"/>
        <w:rPr>
          <w:rFonts w:ascii="华文中宋" w:hAnsi="华文中宋" w:eastAsia="华文中宋"/>
          <w:b/>
          <w:bCs/>
          <w:sz w:val="36"/>
          <w:szCs w:val="36"/>
        </w:rPr>
      </w:pPr>
      <w:bookmarkStart w:id="0" w:name="YS060101"/>
      <w:r>
        <w:rPr>
          <w:rFonts w:hint="eastAsia" w:ascii="华文中宋" w:hAnsi="华文中宋" w:eastAsia="华文中宋"/>
          <w:b/>
          <w:bCs/>
          <w:sz w:val="36"/>
          <w:szCs w:val="36"/>
        </w:rPr>
        <w:t>湖南省永州市零陵区黄田铺镇202</w:t>
      </w:r>
      <w:r>
        <w:rPr>
          <w:rFonts w:hint="eastAsia" w:ascii="华文中宋" w:hAnsi="华文中宋" w:eastAsia="华文中宋"/>
          <w:b/>
          <w:bCs/>
          <w:sz w:val="36"/>
          <w:szCs w:val="36"/>
          <w:lang w:val="en-US" w:eastAsia="zh-CN"/>
        </w:rPr>
        <w:t>4</w:t>
      </w:r>
      <w:r>
        <w:rPr>
          <w:rFonts w:hint="eastAsia" w:ascii="华文中宋" w:hAnsi="华文中宋" w:eastAsia="华文中宋"/>
          <w:b/>
          <w:bCs/>
          <w:sz w:val="36"/>
          <w:szCs w:val="36"/>
        </w:rPr>
        <w:t>年部门</w:t>
      </w:r>
    </w:p>
    <w:p w14:paraId="2CD091D8">
      <w:pPr>
        <w:snapToGrid w:val="0"/>
        <w:spacing w:line="520" w:lineRule="exact"/>
        <w:ind w:firstLine="720" w:firstLineChars="200"/>
        <w:jc w:val="center"/>
        <w:rPr>
          <w:rFonts w:ascii="黑体" w:hAnsi="黑体" w:eastAsia="黑体"/>
          <w:b/>
          <w:bCs/>
          <w:sz w:val="32"/>
          <w:szCs w:val="32"/>
        </w:rPr>
      </w:pPr>
      <w:r>
        <w:rPr>
          <w:rFonts w:hint="eastAsia" w:ascii="华文中宋" w:hAnsi="华文中宋" w:eastAsia="华文中宋"/>
          <w:b/>
          <w:bCs/>
          <w:sz w:val="36"/>
          <w:szCs w:val="36"/>
        </w:rPr>
        <w:t>决算分析报告</w:t>
      </w:r>
    </w:p>
    <w:p w14:paraId="2B5583DA">
      <w:pPr>
        <w:snapToGrid w:val="0"/>
        <w:spacing w:line="520" w:lineRule="exact"/>
        <w:ind w:firstLine="643" w:firstLineChars="200"/>
        <w:rPr>
          <w:rFonts w:ascii="黑体" w:hAnsi="黑体" w:eastAsia="黑体"/>
          <w:b/>
          <w:bCs/>
          <w:sz w:val="32"/>
          <w:szCs w:val="32"/>
        </w:rPr>
      </w:pPr>
    </w:p>
    <w:p w14:paraId="0B854606">
      <w:pPr>
        <w:snapToGrid w:val="0"/>
        <w:spacing w:line="520" w:lineRule="exact"/>
        <w:ind w:firstLine="643" w:firstLineChars="200"/>
        <w:rPr>
          <w:rFonts w:ascii="黑体" w:hAnsi="黑体" w:eastAsia="黑体"/>
          <w:b/>
          <w:bCs/>
          <w:sz w:val="32"/>
          <w:szCs w:val="32"/>
        </w:rPr>
      </w:pPr>
      <w:r>
        <w:rPr>
          <w:rFonts w:hint="eastAsia" w:ascii="黑体" w:hAnsi="黑体" w:eastAsia="黑体"/>
          <w:b/>
          <w:bCs/>
          <w:sz w:val="32"/>
          <w:szCs w:val="32"/>
        </w:rPr>
        <w:t>一、单位情况</w:t>
      </w:r>
      <w:bookmarkStart w:id="10" w:name="_GoBack"/>
      <w:bookmarkEnd w:id="10"/>
    </w:p>
    <w:bookmarkEnd w:id="0"/>
    <w:p w14:paraId="0ADC8B43">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（一）基本情况。</w:t>
      </w:r>
    </w:p>
    <w:p w14:paraId="33147AA4">
      <w:pPr>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14:paraId="1F3BC83A">
      <w:pPr>
        <w:snapToGrid w:val="0"/>
        <w:spacing w:line="520" w:lineRule="exact"/>
        <w:ind w:firstLine="640" w:firstLineChars="200"/>
        <w:rPr>
          <w:rFonts w:ascii="仿宋_GB2312" w:hAnsi="仿宋" w:eastAsia="仿宋_GB2312"/>
          <w:sz w:val="32"/>
          <w:szCs w:val="32"/>
        </w:rPr>
      </w:pPr>
      <w:r>
        <w:rPr>
          <w:rFonts w:hint="eastAsia" w:ascii="仿宋_GB2312" w:hAnsi="Arial" w:eastAsia="仿宋_GB2312" w:cs="Arial"/>
          <w:bCs/>
          <w:color w:val="333333"/>
          <w:kern w:val="0"/>
          <w:sz w:val="32"/>
          <w:szCs w:val="32"/>
        </w:rPr>
        <w:t>（1）执行本级人民代表大会的决议和上级国家行政机关的决定和命令，发布决定和命令；</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（2）执行本行政区域内的经济和社会发展计划、预算，管理本行政区域内的经济、教育、科学、文化、卫生、体育事业和财政、民政、公安、司法行政、计划生育等行政工作；</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（3）保护社会主义的全民所有的财产和劳动群众集体所有的财产，保护公民私人所有的合法财产，维护社会秩序，保障公民的人身权利、民主权利和其他权利；</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（4）保护各种经济组织的合法权益；</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（5）保障少数民族的权利和尊重少数民族的风俗习惯；</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（6）保障宪法和法律赋予妇女的男女平等、同工同酬和婚姻自由等各项权利；</w:t>
      </w:r>
      <w:r>
        <w:rPr>
          <w:rFonts w:hint="eastAsia" w:ascii="仿宋_GB2312" w:hAnsi="Arial" w:eastAsia="仿宋_GB2312" w:cs="Arial"/>
          <w:bCs/>
          <w:color w:val="333333"/>
          <w:kern w:val="0"/>
          <w:sz w:val="32"/>
          <w:szCs w:val="32"/>
        </w:rPr>
        <w:br w:type="textWrapping"/>
      </w:r>
      <w:r>
        <w:rPr>
          <w:rFonts w:hint="eastAsia" w:ascii="仿宋_GB2312" w:hAnsi="Arial" w:eastAsia="仿宋_GB2312" w:cs="Arial"/>
          <w:bCs/>
          <w:color w:val="333333"/>
          <w:kern w:val="0"/>
          <w:sz w:val="32"/>
          <w:szCs w:val="32"/>
        </w:rPr>
        <w:t xml:space="preserve">   （7）办理上级人民政府交办的其他事项</w:t>
      </w:r>
    </w:p>
    <w:p w14:paraId="13956F3D">
      <w:pPr>
        <w:snapToGrid w:val="0"/>
        <w:spacing w:line="520" w:lineRule="exact"/>
        <w:ind w:firstLine="640" w:firstLineChars="200"/>
        <w:rPr>
          <w:rFonts w:ascii="仿宋_GB2312" w:hAnsi="仿宋_GB2312" w:eastAsia="仿宋_GB2312" w:cs="仿宋_GB2312"/>
          <w:sz w:val="32"/>
          <w:szCs w:val="32"/>
        </w:rPr>
      </w:pPr>
    </w:p>
    <w:p w14:paraId="091F5532">
      <w:pPr>
        <w:numPr>
          <w:ilvl w:val="0"/>
          <w:numId w:val="1"/>
        </w:numPr>
        <w:snapToGrid w:val="0"/>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机构情况：</w:t>
      </w:r>
    </w:p>
    <w:p w14:paraId="58D493D1">
      <w:pPr>
        <w:pStyle w:val="7"/>
        <w:snapToGrid w:val="0"/>
        <w:spacing w:line="520" w:lineRule="exact"/>
        <w:ind w:left="420" w:firstLine="320" w:firstLineChars="100"/>
        <w:rPr>
          <w:rFonts w:ascii="仿宋_GB2312" w:hAnsi="仿宋" w:eastAsia="仿宋_GB2312"/>
          <w:bCs/>
          <w:sz w:val="32"/>
          <w:szCs w:val="32"/>
        </w:rPr>
      </w:pPr>
      <w:r>
        <w:rPr>
          <w:rFonts w:hint="eastAsia" w:ascii="仿宋_GB2312" w:hAnsi="仿宋" w:eastAsia="仿宋_GB2312"/>
          <w:bCs/>
          <w:color w:val="000000"/>
          <w:sz w:val="32"/>
          <w:szCs w:val="32"/>
        </w:rPr>
        <w:t>黄田铺镇</w:t>
      </w:r>
      <w:r>
        <w:rPr>
          <w:rFonts w:hint="eastAsia" w:eastAsia="仿宋_GB2312"/>
          <w:bCs/>
          <w:color w:val="000000"/>
          <w:kern w:val="0"/>
          <w:sz w:val="32"/>
          <w:szCs w:val="32"/>
        </w:rPr>
        <w:t>202</w:t>
      </w:r>
      <w:r>
        <w:rPr>
          <w:rFonts w:hint="eastAsia" w:eastAsia="仿宋_GB2312"/>
          <w:bCs/>
          <w:color w:val="000000"/>
          <w:kern w:val="0"/>
          <w:sz w:val="32"/>
          <w:szCs w:val="32"/>
          <w:lang w:val="en-US" w:eastAsia="zh-CN"/>
        </w:rPr>
        <w:t>4</w:t>
      </w:r>
      <w:r>
        <w:rPr>
          <w:rFonts w:hint="eastAsia" w:eastAsia="仿宋_GB2312"/>
          <w:bCs/>
          <w:color w:val="000000"/>
          <w:kern w:val="0"/>
          <w:sz w:val="32"/>
          <w:szCs w:val="32"/>
        </w:rPr>
        <w:t>年</w:t>
      </w:r>
      <w:r>
        <w:rPr>
          <w:rFonts w:hint="eastAsia" w:ascii="仿宋_GB2312" w:hAnsi="仿宋" w:eastAsia="仿宋_GB2312"/>
          <w:bCs/>
          <w:sz w:val="32"/>
          <w:szCs w:val="32"/>
        </w:rPr>
        <w:t>度</w:t>
      </w:r>
      <w:r>
        <w:rPr>
          <w:rFonts w:hint="eastAsia" w:eastAsia="仿宋_GB2312"/>
          <w:bCs/>
          <w:color w:val="000000"/>
          <w:kern w:val="0"/>
          <w:sz w:val="32"/>
          <w:szCs w:val="32"/>
        </w:rPr>
        <w:t>独立核算机构</w:t>
      </w:r>
      <w:r>
        <w:rPr>
          <w:rFonts w:hint="eastAsia" w:eastAsia="仿宋_GB2312"/>
          <w:bCs/>
          <w:color w:val="000000"/>
          <w:kern w:val="0"/>
          <w:sz w:val="32"/>
          <w:szCs w:val="32"/>
          <w:lang w:val="en-US" w:eastAsia="zh-CN"/>
        </w:rPr>
        <w:t>1</w:t>
      </w:r>
      <w:r>
        <w:rPr>
          <w:rFonts w:hint="eastAsia" w:eastAsia="仿宋_GB2312"/>
          <w:bCs/>
          <w:color w:val="000000"/>
          <w:kern w:val="0"/>
          <w:sz w:val="32"/>
          <w:szCs w:val="32"/>
        </w:rPr>
        <w:t>个：</w:t>
      </w:r>
      <w:r>
        <w:rPr>
          <w:rFonts w:hint="eastAsia" w:ascii="仿宋_GB2312" w:hAnsi="仿宋" w:eastAsia="仿宋_GB2312"/>
          <w:bCs/>
          <w:color w:val="000000"/>
          <w:sz w:val="32"/>
          <w:szCs w:val="32"/>
        </w:rPr>
        <w:t>黄田铺镇</w:t>
      </w:r>
      <w:r>
        <w:rPr>
          <w:rFonts w:hint="eastAsia" w:eastAsia="仿宋_GB2312"/>
          <w:bCs/>
          <w:color w:val="000000"/>
          <w:kern w:val="0"/>
          <w:sz w:val="32"/>
          <w:szCs w:val="32"/>
        </w:rPr>
        <w:t>政府和</w:t>
      </w:r>
      <w:r>
        <w:rPr>
          <w:rFonts w:hint="eastAsia" w:ascii="仿宋_GB2312" w:hAnsi="仿宋" w:eastAsia="仿宋_GB2312"/>
          <w:bCs/>
          <w:color w:val="000000"/>
          <w:sz w:val="32"/>
          <w:szCs w:val="32"/>
        </w:rPr>
        <w:t>黄田铺镇</w:t>
      </w:r>
      <w:r>
        <w:rPr>
          <w:rFonts w:hint="eastAsia" w:eastAsia="仿宋_GB2312"/>
          <w:bCs/>
          <w:color w:val="000000"/>
          <w:kern w:val="0"/>
          <w:sz w:val="32"/>
          <w:szCs w:val="32"/>
        </w:rPr>
        <w:t>财政所。独立编制机构</w:t>
      </w:r>
      <w:r>
        <w:rPr>
          <w:rFonts w:hint="eastAsia" w:eastAsia="仿宋_GB2312"/>
          <w:bCs/>
          <w:color w:val="000000"/>
          <w:kern w:val="0"/>
          <w:sz w:val="32"/>
          <w:szCs w:val="32"/>
          <w:lang w:val="en-US" w:eastAsia="zh-CN"/>
        </w:rPr>
        <w:t>2</w:t>
      </w:r>
      <w:r>
        <w:rPr>
          <w:rFonts w:hint="eastAsia" w:eastAsia="仿宋_GB2312"/>
          <w:bCs/>
          <w:color w:val="000000"/>
          <w:kern w:val="0"/>
          <w:sz w:val="32"/>
          <w:szCs w:val="32"/>
        </w:rPr>
        <w:t>个。部门决算汇总公开单位构成包括：</w:t>
      </w:r>
      <w:r>
        <w:rPr>
          <w:rFonts w:hint="eastAsia" w:eastAsia="仿宋_GB2312"/>
          <w:bCs/>
          <w:kern w:val="0"/>
          <w:sz w:val="32"/>
          <w:szCs w:val="32"/>
        </w:rPr>
        <w:t>政府、财政所、退伍军人服务站、便民服务中心、城管综合执法大队、社会事业综合服务中心、农业综合服务中心、。</w:t>
      </w:r>
    </w:p>
    <w:p w14:paraId="49640C16">
      <w:pPr>
        <w:pStyle w:val="7"/>
        <w:snapToGrid w:val="0"/>
        <w:spacing w:line="520" w:lineRule="exact"/>
        <w:ind w:left="420" w:firstLine="0" w:firstLineChars="0"/>
        <w:rPr>
          <w:rFonts w:ascii="仿宋_GB2312" w:hAnsi="仿宋" w:eastAsia="仿宋_GB2312"/>
          <w:sz w:val="32"/>
          <w:szCs w:val="32"/>
        </w:rPr>
      </w:pPr>
    </w:p>
    <w:p w14:paraId="31C3BAA2">
      <w:pPr>
        <w:snapToGrid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3．人员情况:</w:t>
      </w:r>
    </w:p>
    <w:p w14:paraId="76544730">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bCs/>
          <w:color w:val="000000"/>
          <w:sz w:val="32"/>
          <w:szCs w:val="32"/>
        </w:rPr>
        <w:t>黄田铺镇</w:t>
      </w:r>
      <w:r>
        <w:rPr>
          <w:rFonts w:hint="eastAsia" w:eastAsia="仿宋_GB2312"/>
          <w:bCs/>
          <w:color w:val="000000"/>
          <w:kern w:val="0"/>
          <w:sz w:val="32"/>
          <w:szCs w:val="32"/>
        </w:rPr>
        <w:t>202</w:t>
      </w:r>
      <w:r>
        <w:rPr>
          <w:rFonts w:hint="eastAsia" w:eastAsia="仿宋_GB2312"/>
          <w:bCs/>
          <w:color w:val="000000"/>
          <w:kern w:val="0"/>
          <w:sz w:val="32"/>
          <w:szCs w:val="32"/>
          <w:lang w:val="en-US" w:eastAsia="zh-CN"/>
        </w:rPr>
        <w:t>4</w:t>
      </w:r>
      <w:r>
        <w:rPr>
          <w:rFonts w:hint="eastAsia" w:eastAsia="仿宋_GB2312"/>
          <w:bCs/>
          <w:color w:val="000000"/>
          <w:kern w:val="0"/>
          <w:sz w:val="32"/>
          <w:szCs w:val="32"/>
        </w:rPr>
        <w:t>年</w:t>
      </w:r>
      <w:r>
        <w:rPr>
          <w:rFonts w:hint="eastAsia" w:ascii="仿宋_GB2312" w:hAnsi="仿宋" w:eastAsia="仿宋_GB2312"/>
          <w:bCs/>
          <w:sz w:val="32"/>
          <w:szCs w:val="32"/>
        </w:rPr>
        <w:t>度在职在岗人员</w:t>
      </w:r>
      <w:r>
        <w:rPr>
          <w:rFonts w:hint="eastAsia" w:ascii="仿宋_GB2312" w:hAnsi="仿宋" w:eastAsia="仿宋_GB2312"/>
          <w:bCs/>
          <w:sz w:val="32"/>
          <w:szCs w:val="32"/>
          <w:lang w:val="en-US" w:eastAsia="zh-CN"/>
        </w:rPr>
        <w:t>102</w:t>
      </w:r>
      <w:r>
        <w:rPr>
          <w:rFonts w:hint="eastAsia" w:ascii="仿宋_GB2312" w:hAnsi="仿宋" w:eastAsia="仿宋_GB2312"/>
          <w:bCs/>
          <w:sz w:val="32"/>
          <w:szCs w:val="32"/>
        </w:rPr>
        <w:t>人，退休人员</w:t>
      </w:r>
      <w:r>
        <w:rPr>
          <w:rFonts w:hint="eastAsia" w:ascii="仿宋_GB2312" w:hAnsi="仿宋" w:eastAsia="仿宋_GB2312"/>
          <w:bCs/>
          <w:sz w:val="32"/>
          <w:szCs w:val="32"/>
          <w:lang w:val="en-US" w:eastAsia="zh-CN"/>
        </w:rPr>
        <w:t>0</w:t>
      </w:r>
      <w:r>
        <w:rPr>
          <w:rFonts w:hint="eastAsia" w:ascii="仿宋_GB2312" w:hAnsi="仿宋" w:eastAsia="仿宋_GB2312"/>
          <w:bCs/>
          <w:sz w:val="32"/>
          <w:szCs w:val="32"/>
        </w:rPr>
        <w:t>个，遣补人员21人。</w:t>
      </w:r>
    </w:p>
    <w:p w14:paraId="3CD41D0A">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14:paraId="30A55D0F">
      <w:pPr>
        <w:snapToGrid w:val="0"/>
        <w:spacing w:line="520" w:lineRule="exact"/>
        <w:ind w:firstLine="640" w:firstLineChars="200"/>
        <w:rPr>
          <w:rFonts w:ascii="仿宋_GB2312" w:hAnsi="仿宋" w:eastAsia="仿宋_GB2312"/>
          <w:sz w:val="32"/>
          <w:szCs w:val="32"/>
        </w:rPr>
      </w:pPr>
      <w:bookmarkStart w:id="1" w:name="YS060102"/>
      <w:r>
        <w:rPr>
          <w:rFonts w:hint="eastAsia" w:ascii="仿宋_GB2312" w:hAnsi="仿宋" w:eastAsia="仿宋_GB2312"/>
          <w:sz w:val="32"/>
          <w:szCs w:val="32"/>
        </w:rPr>
        <w:t>单位在安全生产、疫情防控、森林防火防旱抗汛等工作中取得了不错的成效。</w:t>
      </w:r>
    </w:p>
    <w:p w14:paraId="52274EA1">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二、收入支出预算执行情况分析</w:t>
      </w:r>
    </w:p>
    <w:bookmarkEnd w:id="1"/>
    <w:p w14:paraId="13B7B222">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（一）收入支出预算安排情况。</w:t>
      </w:r>
    </w:p>
    <w:p w14:paraId="46219730">
      <w:pPr>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年度收入总计</w:t>
      </w:r>
      <w:r>
        <w:rPr>
          <w:rFonts w:hint="eastAsia" w:ascii="仿宋_GB2312" w:hAnsi="仿宋" w:eastAsia="仿宋_GB2312"/>
          <w:bCs/>
          <w:sz w:val="32"/>
          <w:szCs w:val="32"/>
          <w:lang w:val="en-US" w:eastAsia="zh-CN"/>
        </w:rPr>
        <w:t>2766.75</w:t>
      </w:r>
      <w:r>
        <w:rPr>
          <w:rFonts w:hint="eastAsia" w:ascii="仿宋_GB2312" w:hAnsi="仿宋" w:eastAsia="仿宋_GB2312"/>
          <w:bCs/>
          <w:sz w:val="32"/>
          <w:szCs w:val="32"/>
        </w:rPr>
        <w:t>万元，其中：财政拨款收入</w:t>
      </w:r>
      <w:r>
        <w:rPr>
          <w:rFonts w:hint="eastAsia" w:ascii="仿宋_GB2312" w:hAnsi="仿宋" w:eastAsia="仿宋_GB2312"/>
          <w:bCs/>
          <w:sz w:val="32"/>
          <w:szCs w:val="32"/>
          <w:lang w:val="en-US" w:eastAsia="zh-CN"/>
        </w:rPr>
        <w:t>2616.87</w:t>
      </w:r>
      <w:r>
        <w:rPr>
          <w:rFonts w:hint="eastAsia" w:ascii="仿宋_GB2312" w:hAnsi="仿宋" w:eastAsia="仿宋_GB2312"/>
          <w:bCs/>
          <w:sz w:val="32"/>
          <w:szCs w:val="32"/>
        </w:rPr>
        <w:t>万元，事业收入0万元，经营收入0万元，其他收入</w:t>
      </w:r>
      <w:r>
        <w:rPr>
          <w:rFonts w:hint="eastAsia" w:ascii="仿宋_GB2312" w:hAnsi="仿宋" w:eastAsia="仿宋_GB2312"/>
          <w:bCs/>
          <w:sz w:val="32"/>
          <w:szCs w:val="32"/>
          <w:lang w:val="en-US" w:eastAsia="zh-CN"/>
        </w:rPr>
        <w:t>149.88</w:t>
      </w:r>
      <w:r>
        <w:rPr>
          <w:rFonts w:hint="eastAsia" w:ascii="仿宋_GB2312" w:hAnsi="仿宋" w:eastAsia="仿宋_GB2312"/>
          <w:bCs/>
          <w:sz w:val="32"/>
          <w:szCs w:val="32"/>
        </w:rPr>
        <w:t>万元;支出总计</w:t>
      </w:r>
      <w:r>
        <w:rPr>
          <w:rFonts w:hint="eastAsia" w:ascii="仿宋_GB2312" w:hAnsi="仿宋" w:eastAsia="仿宋_GB2312"/>
          <w:bCs/>
          <w:sz w:val="32"/>
          <w:szCs w:val="32"/>
          <w:lang w:val="en-US" w:eastAsia="zh-CN"/>
        </w:rPr>
        <w:t>2766.75</w:t>
      </w:r>
      <w:r>
        <w:rPr>
          <w:rFonts w:hint="eastAsia" w:ascii="仿宋_GB2312" w:hAnsi="仿宋" w:eastAsia="仿宋_GB2312"/>
          <w:bCs/>
          <w:sz w:val="32"/>
          <w:szCs w:val="32"/>
        </w:rPr>
        <w:t>万元，其中：基本支出</w:t>
      </w:r>
      <w:r>
        <w:rPr>
          <w:rFonts w:hint="eastAsia" w:ascii="仿宋_GB2312" w:hAnsi="仿宋" w:eastAsia="仿宋_GB2312"/>
          <w:bCs/>
          <w:sz w:val="32"/>
          <w:szCs w:val="32"/>
          <w:lang w:val="en-US" w:eastAsia="zh-CN"/>
        </w:rPr>
        <w:t>1936.4</w:t>
      </w:r>
      <w:r>
        <w:rPr>
          <w:rFonts w:hint="eastAsia" w:ascii="仿宋_GB2312" w:hAnsi="仿宋" w:eastAsia="仿宋_GB2312"/>
          <w:bCs/>
          <w:sz w:val="32"/>
          <w:szCs w:val="32"/>
        </w:rPr>
        <w:t>万元，项目支出</w:t>
      </w:r>
      <w:r>
        <w:rPr>
          <w:rFonts w:hint="eastAsia" w:ascii="仿宋_GB2312" w:hAnsi="仿宋" w:eastAsia="仿宋_GB2312"/>
          <w:bCs/>
          <w:sz w:val="32"/>
          <w:szCs w:val="32"/>
          <w:lang w:val="en-US" w:eastAsia="zh-CN"/>
        </w:rPr>
        <w:t>830.35</w:t>
      </w:r>
      <w:r>
        <w:rPr>
          <w:rFonts w:hint="eastAsia" w:ascii="仿宋_GB2312" w:hAnsi="仿宋" w:eastAsia="仿宋_GB2312"/>
          <w:bCs/>
          <w:sz w:val="32"/>
          <w:szCs w:val="32"/>
        </w:rPr>
        <w:t>万元,经营支出</w:t>
      </w:r>
      <w:r>
        <w:rPr>
          <w:rFonts w:hint="eastAsia" w:ascii="仿宋_GB2312" w:hAnsi="仿宋" w:eastAsia="仿宋_GB2312"/>
          <w:bCs/>
          <w:sz w:val="32"/>
          <w:szCs w:val="32"/>
          <w:lang w:val="en-US" w:eastAsia="zh-CN"/>
        </w:rPr>
        <w:t>0</w:t>
      </w:r>
      <w:r>
        <w:rPr>
          <w:rFonts w:hint="eastAsia" w:ascii="仿宋_GB2312" w:hAnsi="仿宋" w:eastAsia="仿宋_GB2312"/>
          <w:bCs/>
          <w:sz w:val="32"/>
          <w:szCs w:val="32"/>
        </w:rPr>
        <w:t>万元。与预算安排无差异。</w:t>
      </w:r>
      <w:r>
        <w:rPr>
          <w:rFonts w:ascii="仿宋_GB2312" w:hAnsi="仿宋" w:eastAsia="仿宋_GB2312"/>
          <w:bCs/>
          <w:sz w:val="32"/>
          <w:szCs w:val="32"/>
        </w:rPr>
        <w:t>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年，本部门年初预算收入</w:t>
      </w:r>
      <w:r>
        <w:rPr>
          <w:rFonts w:hint="eastAsia" w:ascii="仿宋_GB2312" w:hAnsi="仿宋" w:eastAsia="仿宋_GB2312"/>
          <w:bCs/>
          <w:sz w:val="32"/>
          <w:szCs w:val="32"/>
          <w:lang w:val="en-US" w:eastAsia="zh-CN"/>
        </w:rPr>
        <w:t>1444.14</w:t>
      </w:r>
      <w:r>
        <w:rPr>
          <w:rFonts w:hint="eastAsia" w:ascii="仿宋_GB2312" w:hAnsi="仿宋" w:eastAsia="仿宋_GB2312"/>
          <w:bCs/>
          <w:sz w:val="32"/>
          <w:szCs w:val="32"/>
        </w:rPr>
        <w:t>万元，上年度1382.31万元，比上年</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61.83</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4.47</w:t>
      </w:r>
      <w:r>
        <w:rPr>
          <w:rFonts w:ascii="仿宋_GB2312" w:hAnsi="仿宋" w:eastAsia="仿宋_GB2312"/>
          <w:bCs/>
          <w:sz w:val="32"/>
          <w:szCs w:val="32"/>
        </w:rPr>
        <w:t>%,</w:t>
      </w:r>
      <w:r>
        <w:rPr>
          <w:rFonts w:hint="eastAsia" w:ascii="仿宋_GB2312" w:hAnsi="仿宋" w:eastAsia="仿宋_GB2312"/>
          <w:bCs/>
          <w:sz w:val="32"/>
          <w:szCs w:val="32"/>
          <w:lang w:eastAsia="zh-CN"/>
        </w:rPr>
        <w:t>增加</w:t>
      </w:r>
      <w:r>
        <w:rPr>
          <w:rFonts w:hint="eastAsia" w:ascii="仿宋_GB2312" w:hAnsi="仿宋" w:eastAsia="仿宋_GB2312"/>
          <w:bCs/>
          <w:sz w:val="32"/>
          <w:szCs w:val="32"/>
        </w:rPr>
        <w:t>的主要原因是：项目建设</w:t>
      </w:r>
      <w:r>
        <w:rPr>
          <w:rFonts w:hint="eastAsia" w:ascii="仿宋_GB2312" w:hAnsi="仿宋" w:eastAsia="仿宋_GB2312"/>
          <w:bCs/>
          <w:sz w:val="32"/>
          <w:szCs w:val="32"/>
          <w:lang w:eastAsia="zh-CN"/>
        </w:rPr>
        <w:t>增加</w:t>
      </w:r>
      <w:r>
        <w:rPr>
          <w:rFonts w:hint="eastAsia" w:ascii="仿宋_GB2312" w:hAnsi="仿宋" w:eastAsia="仿宋_GB2312"/>
          <w:bCs/>
          <w:sz w:val="32"/>
          <w:szCs w:val="32"/>
        </w:rPr>
        <w:t>。其中：一般公共预算财政拨款收入年初预算</w:t>
      </w:r>
      <w:r>
        <w:rPr>
          <w:rFonts w:hint="eastAsia" w:ascii="仿宋_GB2312" w:hAnsi="仿宋" w:eastAsia="仿宋_GB2312"/>
          <w:bCs/>
          <w:sz w:val="32"/>
          <w:szCs w:val="32"/>
          <w:lang w:val="en-US" w:eastAsia="zh-CN"/>
        </w:rPr>
        <w:t>1444.14</w:t>
      </w:r>
      <w:r>
        <w:rPr>
          <w:rFonts w:hint="eastAsia" w:ascii="仿宋_GB2312" w:hAnsi="仿宋" w:eastAsia="仿宋_GB2312"/>
          <w:bCs/>
          <w:sz w:val="32"/>
          <w:szCs w:val="32"/>
        </w:rPr>
        <w:t>万元，比上年</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61.83</w:t>
      </w:r>
      <w:r>
        <w:rPr>
          <w:rFonts w:hint="eastAsia" w:ascii="仿宋_GB2312" w:hAnsi="仿宋" w:eastAsia="仿宋_GB2312"/>
          <w:bCs/>
          <w:sz w:val="32"/>
          <w:szCs w:val="32"/>
        </w:rPr>
        <w:t>万元；政府性基金预算财政拨款收入年初预算0万元，比上年增减6万元；上级补助收入年初预算</w:t>
      </w:r>
      <w:r>
        <w:rPr>
          <w:rFonts w:ascii="仿宋_GB2312" w:hAnsi="仿宋" w:eastAsia="仿宋_GB2312"/>
          <w:bCs/>
          <w:sz w:val="32"/>
          <w:szCs w:val="32"/>
        </w:rPr>
        <w:t>0</w:t>
      </w:r>
      <w:r>
        <w:rPr>
          <w:rFonts w:hint="eastAsia" w:ascii="仿宋_GB2312" w:hAnsi="仿宋" w:eastAsia="仿宋_GB2312"/>
          <w:bCs/>
          <w:sz w:val="32"/>
          <w:szCs w:val="32"/>
        </w:rPr>
        <w:t>万元，比上年增减</w:t>
      </w:r>
      <w:r>
        <w:rPr>
          <w:rFonts w:ascii="仿宋_GB2312" w:hAnsi="仿宋" w:eastAsia="仿宋_GB2312"/>
          <w:bCs/>
          <w:sz w:val="32"/>
          <w:szCs w:val="32"/>
        </w:rPr>
        <w:t>0</w:t>
      </w:r>
      <w:r>
        <w:rPr>
          <w:rFonts w:hint="eastAsia" w:ascii="仿宋_GB2312" w:hAnsi="仿宋" w:eastAsia="仿宋_GB2312"/>
          <w:bCs/>
          <w:sz w:val="32"/>
          <w:szCs w:val="32"/>
        </w:rPr>
        <w:t>万元；事业收入年初预算</w:t>
      </w:r>
      <w:r>
        <w:rPr>
          <w:rFonts w:ascii="仿宋_GB2312" w:hAnsi="仿宋" w:eastAsia="仿宋_GB2312"/>
          <w:bCs/>
          <w:sz w:val="32"/>
          <w:szCs w:val="32"/>
        </w:rPr>
        <w:t>0</w:t>
      </w:r>
      <w:r>
        <w:rPr>
          <w:rFonts w:hint="eastAsia" w:ascii="仿宋_GB2312" w:hAnsi="仿宋" w:eastAsia="仿宋_GB2312"/>
          <w:bCs/>
          <w:sz w:val="32"/>
          <w:szCs w:val="32"/>
        </w:rPr>
        <w:t>万元，比上年增减</w:t>
      </w:r>
      <w:r>
        <w:rPr>
          <w:rFonts w:ascii="仿宋_GB2312" w:hAnsi="仿宋" w:eastAsia="仿宋_GB2312"/>
          <w:bCs/>
          <w:sz w:val="32"/>
          <w:szCs w:val="32"/>
        </w:rPr>
        <w:t>0</w:t>
      </w:r>
      <w:r>
        <w:rPr>
          <w:rFonts w:hint="eastAsia" w:ascii="仿宋_GB2312" w:hAnsi="仿宋" w:eastAsia="仿宋_GB2312"/>
          <w:bCs/>
          <w:sz w:val="32"/>
          <w:szCs w:val="32"/>
        </w:rPr>
        <w:t>万元；经营收入年初预算收入</w:t>
      </w:r>
      <w:r>
        <w:rPr>
          <w:rFonts w:ascii="仿宋_GB2312" w:hAnsi="仿宋" w:eastAsia="仿宋_GB2312"/>
          <w:bCs/>
          <w:sz w:val="32"/>
          <w:szCs w:val="32"/>
        </w:rPr>
        <w:t>0</w:t>
      </w:r>
      <w:r>
        <w:rPr>
          <w:rFonts w:hint="eastAsia" w:ascii="仿宋_GB2312" w:hAnsi="仿宋" w:eastAsia="仿宋_GB2312"/>
          <w:bCs/>
          <w:sz w:val="32"/>
          <w:szCs w:val="32"/>
        </w:rPr>
        <w:t>万元，比上年增减</w:t>
      </w:r>
      <w:r>
        <w:rPr>
          <w:rFonts w:hint="eastAsia" w:ascii="仿宋_GB2312" w:hAnsi="仿宋" w:eastAsia="仿宋_GB2312"/>
          <w:bCs/>
          <w:sz w:val="32"/>
          <w:szCs w:val="32"/>
          <w:lang w:val="en-US" w:eastAsia="zh-CN"/>
        </w:rPr>
        <w:t>0</w:t>
      </w:r>
      <w:r>
        <w:rPr>
          <w:rFonts w:hint="eastAsia" w:ascii="仿宋_GB2312" w:hAnsi="仿宋" w:eastAsia="仿宋_GB2312"/>
          <w:bCs/>
          <w:sz w:val="32"/>
          <w:szCs w:val="32"/>
        </w:rPr>
        <w:t>万元；附属单位上缴收入年初预算收入</w:t>
      </w:r>
      <w:r>
        <w:rPr>
          <w:rFonts w:ascii="仿宋_GB2312" w:hAnsi="仿宋" w:eastAsia="仿宋_GB2312"/>
          <w:bCs/>
          <w:sz w:val="32"/>
          <w:szCs w:val="32"/>
        </w:rPr>
        <w:t>0</w:t>
      </w:r>
      <w:r>
        <w:rPr>
          <w:rFonts w:hint="eastAsia" w:ascii="仿宋_GB2312" w:hAnsi="仿宋" w:eastAsia="仿宋_GB2312"/>
          <w:bCs/>
          <w:sz w:val="32"/>
          <w:szCs w:val="32"/>
        </w:rPr>
        <w:t>万元，比上年增减</w:t>
      </w:r>
      <w:r>
        <w:rPr>
          <w:rFonts w:ascii="仿宋_GB2312" w:hAnsi="仿宋" w:eastAsia="仿宋_GB2312"/>
          <w:bCs/>
          <w:sz w:val="32"/>
          <w:szCs w:val="32"/>
        </w:rPr>
        <w:t>0</w:t>
      </w:r>
      <w:r>
        <w:rPr>
          <w:rFonts w:hint="eastAsia" w:ascii="仿宋_GB2312" w:hAnsi="仿宋" w:eastAsia="仿宋_GB2312"/>
          <w:bCs/>
          <w:sz w:val="32"/>
          <w:szCs w:val="32"/>
        </w:rPr>
        <w:t>万元；其他收入年初预算收入</w:t>
      </w:r>
      <w:r>
        <w:rPr>
          <w:rFonts w:ascii="仿宋_GB2312" w:hAnsi="仿宋" w:eastAsia="仿宋_GB2312"/>
          <w:bCs/>
          <w:sz w:val="32"/>
          <w:szCs w:val="32"/>
        </w:rPr>
        <w:t>0</w:t>
      </w:r>
      <w:r>
        <w:rPr>
          <w:rFonts w:hint="eastAsia" w:ascii="仿宋_GB2312" w:hAnsi="仿宋" w:eastAsia="仿宋_GB2312"/>
          <w:bCs/>
          <w:sz w:val="32"/>
          <w:szCs w:val="32"/>
        </w:rPr>
        <w:t>万元，比上年增减</w:t>
      </w:r>
      <w:r>
        <w:rPr>
          <w:rFonts w:hint="eastAsia" w:ascii="仿宋_GB2312" w:hAnsi="仿宋" w:eastAsia="仿宋_GB2312"/>
          <w:bCs/>
          <w:sz w:val="32"/>
          <w:szCs w:val="32"/>
          <w:lang w:val="en-US" w:eastAsia="zh-CN"/>
        </w:rPr>
        <w:t>0</w:t>
      </w:r>
      <w:r>
        <w:rPr>
          <w:rFonts w:hint="eastAsia" w:ascii="仿宋_GB2312" w:hAnsi="仿宋" w:eastAsia="仿宋_GB2312"/>
          <w:bCs/>
          <w:sz w:val="32"/>
          <w:szCs w:val="32"/>
        </w:rPr>
        <w:t>万元。年度执行中因单位人数变动及单位事权调整，预算跟随调整情况，</w:t>
      </w:r>
    </w:p>
    <w:p w14:paraId="00C4D6A9">
      <w:pPr>
        <w:spacing w:line="520" w:lineRule="exact"/>
        <w:ind w:firstLine="640"/>
        <w:rPr>
          <w:rFonts w:ascii="仿宋_GB2312" w:hAnsi="仿宋" w:eastAsia="仿宋_GB2312"/>
          <w:bCs/>
          <w:sz w:val="32"/>
          <w:szCs w:val="32"/>
        </w:rPr>
      </w:pPr>
      <w:r>
        <w:rPr>
          <w:rFonts w:ascii="仿宋_GB2312" w:hAnsi="仿宋" w:eastAsia="仿宋_GB2312"/>
          <w:bCs/>
          <w:sz w:val="32"/>
          <w:szCs w:val="32"/>
        </w:rPr>
        <w:t>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年，本部门年初预算支出</w:t>
      </w:r>
      <w:r>
        <w:rPr>
          <w:rFonts w:hint="eastAsia" w:ascii="仿宋_GB2312" w:hAnsi="仿宋" w:eastAsia="仿宋_GB2312"/>
          <w:bCs/>
          <w:sz w:val="32"/>
          <w:szCs w:val="32"/>
          <w:lang w:val="en-US" w:eastAsia="zh-CN"/>
        </w:rPr>
        <w:t>1444.14</w:t>
      </w:r>
      <w:r>
        <w:rPr>
          <w:rFonts w:hint="eastAsia" w:ascii="仿宋_GB2312" w:hAnsi="仿宋" w:eastAsia="仿宋_GB2312"/>
          <w:bCs/>
          <w:sz w:val="32"/>
          <w:szCs w:val="32"/>
        </w:rPr>
        <w:t>万元，上年度</w:t>
      </w:r>
      <w:r>
        <w:rPr>
          <w:rFonts w:hint="eastAsia" w:ascii="仿宋_GB2312" w:hAnsi="仿宋" w:eastAsia="仿宋_GB2312"/>
          <w:bCs/>
          <w:sz w:val="32"/>
          <w:szCs w:val="32"/>
          <w:lang w:val="en-US" w:eastAsia="zh-CN"/>
        </w:rPr>
        <w:t>1382.21</w:t>
      </w:r>
      <w:r>
        <w:rPr>
          <w:rFonts w:hint="eastAsia" w:ascii="仿宋_GB2312" w:hAnsi="仿宋" w:eastAsia="仿宋_GB2312"/>
          <w:bCs/>
          <w:sz w:val="32"/>
          <w:szCs w:val="32"/>
        </w:rPr>
        <w:t>万元，比上年</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61.83</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4.47</w:t>
      </w:r>
      <w:r>
        <w:rPr>
          <w:rFonts w:ascii="仿宋_GB2312" w:hAnsi="仿宋" w:eastAsia="仿宋_GB2312"/>
          <w:bCs/>
          <w:sz w:val="32"/>
          <w:szCs w:val="32"/>
        </w:rPr>
        <w:t>%,</w:t>
      </w:r>
      <w:r>
        <w:rPr>
          <w:rFonts w:hint="eastAsia" w:ascii="仿宋_GB2312" w:hAnsi="仿宋" w:eastAsia="仿宋_GB2312"/>
          <w:bCs/>
          <w:sz w:val="32"/>
          <w:szCs w:val="32"/>
        </w:rPr>
        <w:t>增减变化的主要原因是：</w:t>
      </w:r>
      <w:r>
        <w:rPr>
          <w:rFonts w:hint="eastAsia" w:ascii="仿宋_GB2312" w:hAnsi="仿宋" w:eastAsia="仿宋_GB2312"/>
          <w:bCs/>
          <w:sz w:val="32"/>
          <w:szCs w:val="32"/>
          <w:highlight w:val="none"/>
        </w:rPr>
        <w:t>项目建设</w:t>
      </w:r>
      <w:r>
        <w:rPr>
          <w:rFonts w:hint="eastAsia" w:ascii="仿宋_GB2312" w:hAnsi="仿宋" w:eastAsia="仿宋_GB2312"/>
          <w:bCs/>
          <w:sz w:val="32"/>
          <w:szCs w:val="32"/>
          <w:highlight w:val="none"/>
          <w:lang w:eastAsia="zh-CN"/>
        </w:rPr>
        <w:t>增加</w:t>
      </w:r>
      <w:r>
        <w:rPr>
          <w:rFonts w:hint="eastAsia" w:ascii="仿宋_GB2312" w:hAnsi="仿宋" w:eastAsia="仿宋_GB2312"/>
          <w:bCs/>
          <w:sz w:val="32"/>
          <w:szCs w:val="32"/>
        </w:rPr>
        <w:t>。其中：基本支出年初预算</w:t>
      </w:r>
      <w:r>
        <w:rPr>
          <w:rFonts w:hint="eastAsia" w:ascii="仿宋_GB2312" w:hAnsi="仿宋" w:eastAsia="仿宋_GB2312"/>
          <w:bCs/>
          <w:sz w:val="32"/>
          <w:szCs w:val="32"/>
          <w:lang w:val="en-US" w:eastAsia="zh-CN"/>
        </w:rPr>
        <w:t>908.64</w:t>
      </w:r>
      <w:r>
        <w:rPr>
          <w:rFonts w:hint="eastAsia" w:ascii="仿宋_GB2312" w:hAnsi="仿宋" w:eastAsia="仿宋_GB2312"/>
          <w:bCs/>
          <w:sz w:val="32"/>
          <w:szCs w:val="32"/>
        </w:rPr>
        <w:t>万元，比上年</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39.15</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4.5</w:t>
      </w:r>
      <w:r>
        <w:rPr>
          <w:rFonts w:ascii="仿宋_GB2312" w:hAnsi="仿宋" w:eastAsia="仿宋_GB2312"/>
          <w:bCs/>
          <w:sz w:val="32"/>
          <w:szCs w:val="32"/>
        </w:rPr>
        <w:t>%</w:t>
      </w:r>
      <w:r>
        <w:rPr>
          <w:rFonts w:hint="eastAsia" w:ascii="仿宋_GB2312" w:hAnsi="仿宋" w:eastAsia="仿宋_GB2312"/>
          <w:bCs/>
          <w:sz w:val="32"/>
          <w:szCs w:val="32"/>
        </w:rPr>
        <w:t>；项目支出年初预算</w:t>
      </w:r>
      <w:r>
        <w:rPr>
          <w:rFonts w:hint="eastAsia" w:ascii="仿宋_GB2312" w:hAnsi="仿宋" w:eastAsia="仿宋_GB2312"/>
          <w:bCs/>
          <w:sz w:val="32"/>
          <w:szCs w:val="32"/>
          <w:lang w:val="en-US" w:eastAsia="zh-CN"/>
        </w:rPr>
        <w:t>535.5</w:t>
      </w:r>
      <w:r>
        <w:rPr>
          <w:rFonts w:hint="eastAsia" w:ascii="仿宋_GB2312" w:hAnsi="仿宋" w:eastAsia="仿宋_GB2312"/>
          <w:bCs/>
          <w:sz w:val="32"/>
          <w:szCs w:val="32"/>
        </w:rPr>
        <w:t>万元，上年支出512.82万元，比上年增加</w:t>
      </w:r>
      <w:r>
        <w:rPr>
          <w:rFonts w:hint="eastAsia" w:ascii="仿宋_GB2312" w:hAnsi="仿宋" w:eastAsia="仿宋_GB2312"/>
          <w:bCs/>
          <w:sz w:val="32"/>
          <w:szCs w:val="32"/>
          <w:lang w:val="en-US" w:eastAsia="zh-CN"/>
        </w:rPr>
        <w:t>4.4</w:t>
      </w:r>
      <w:r>
        <w:rPr>
          <w:rFonts w:ascii="仿宋_GB2312" w:hAnsi="仿宋" w:eastAsia="仿宋_GB2312"/>
          <w:bCs/>
          <w:sz w:val="32"/>
          <w:szCs w:val="32"/>
        </w:rPr>
        <w:t>%</w:t>
      </w:r>
      <w:r>
        <w:rPr>
          <w:rFonts w:hint="eastAsia" w:ascii="仿宋_GB2312" w:hAnsi="仿宋" w:eastAsia="仿宋_GB2312"/>
          <w:bCs/>
          <w:sz w:val="32"/>
          <w:szCs w:val="32"/>
        </w:rPr>
        <w:t>。年度执行中因单位人数变动及单位事权调整，预算跟随调整情况。</w:t>
      </w:r>
    </w:p>
    <w:p w14:paraId="60335921">
      <w:pPr>
        <w:ind w:firstLine="600"/>
        <w:jc w:val="left"/>
        <w:rPr>
          <w:rFonts w:ascii="仿宋_GB2312" w:hAnsi="仿宋_GB2312" w:eastAsia="仿宋_GB2312" w:cs="仿宋_GB2312"/>
          <w:sz w:val="32"/>
          <w:szCs w:val="32"/>
        </w:rPr>
      </w:pPr>
    </w:p>
    <w:p w14:paraId="03191D80">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 xml:space="preserve">（二）收入支出预算执行情况。 </w:t>
      </w:r>
    </w:p>
    <w:p w14:paraId="65B878C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黄田铺镇人民政府2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年度收入</w:t>
      </w:r>
      <w:r>
        <w:rPr>
          <w:rFonts w:hint="eastAsia" w:ascii="仿宋_GB2312" w:hAnsi="仿宋_GB2312" w:eastAsia="仿宋_GB2312" w:cs="仿宋_GB2312"/>
          <w:sz w:val="32"/>
          <w:szCs w:val="32"/>
          <w:lang w:val="zh-TW"/>
        </w:rPr>
        <w:t>决算</w:t>
      </w:r>
      <w:r>
        <w:rPr>
          <w:rFonts w:hint="eastAsia" w:ascii="仿宋_GB2312" w:hAnsi="仿宋_GB2312" w:eastAsia="仿宋_GB2312" w:cs="仿宋_GB2312"/>
          <w:sz w:val="32"/>
          <w:szCs w:val="32"/>
          <w:lang w:val="zh-TW" w:eastAsia="zh-TW"/>
        </w:rPr>
        <w:t>总计</w:t>
      </w:r>
      <w:r>
        <w:rPr>
          <w:rFonts w:hint="eastAsia" w:ascii="仿宋_GB2312" w:hAnsi="仿宋" w:eastAsia="仿宋_GB2312"/>
          <w:bCs/>
          <w:sz w:val="32"/>
          <w:szCs w:val="32"/>
          <w:lang w:val="en-US" w:eastAsia="zh-CN"/>
        </w:rPr>
        <w:t>2766.75</w:t>
      </w:r>
      <w:r>
        <w:rPr>
          <w:rFonts w:hint="eastAsia"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，预算收入</w:t>
      </w:r>
      <w:r>
        <w:rPr>
          <w:rFonts w:hint="eastAsia" w:ascii="仿宋_GB2312" w:hAnsi="仿宋_GB2312" w:eastAsia="仿宋_GB2312" w:cs="仿宋_GB2312"/>
          <w:sz w:val="32"/>
          <w:szCs w:val="32"/>
          <w:lang w:val="en-US" w:eastAsia="zh-CN"/>
        </w:rPr>
        <w:t>1444.14</w:t>
      </w:r>
      <w:r>
        <w:rPr>
          <w:rFonts w:hint="eastAsia" w:ascii="仿宋_GB2312" w:hAnsi="仿宋_GB2312" w:eastAsia="仿宋_GB2312" w:cs="仿宋_GB2312"/>
          <w:sz w:val="32"/>
          <w:szCs w:val="32"/>
        </w:rPr>
        <w:t>万元，预算支出</w:t>
      </w:r>
      <w:r>
        <w:rPr>
          <w:rFonts w:hint="eastAsia" w:ascii="仿宋_GB2312" w:hAnsi="仿宋_GB2312" w:eastAsia="仿宋_GB2312" w:cs="仿宋_GB2312"/>
          <w:sz w:val="32"/>
          <w:szCs w:val="32"/>
          <w:lang w:val="en-US" w:eastAsia="zh-CN"/>
        </w:rPr>
        <w:t>1444.14</w:t>
      </w:r>
      <w:r>
        <w:rPr>
          <w:rFonts w:hint="eastAsia" w:ascii="仿宋_GB2312" w:hAnsi="仿宋_GB2312" w:eastAsia="仿宋_GB2312" w:cs="仿宋_GB2312"/>
          <w:sz w:val="32"/>
          <w:szCs w:val="32"/>
        </w:rPr>
        <w:t>万元，与2023年相比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了</w:t>
      </w:r>
      <w:r>
        <w:rPr>
          <w:rFonts w:hint="eastAsia" w:ascii="仿宋_GB2312" w:hAnsi="仿宋" w:eastAsia="仿宋_GB2312"/>
          <w:bCs/>
          <w:sz w:val="32"/>
          <w:szCs w:val="32"/>
          <w:lang w:val="en-US" w:eastAsia="zh-CN"/>
        </w:rPr>
        <w:t>61.83</w:t>
      </w:r>
      <w:r>
        <w:rPr>
          <w:rFonts w:hint="eastAsia" w:ascii="仿宋_GB2312" w:hAnsi="仿宋_GB2312" w:eastAsia="仿宋_GB2312" w:cs="仿宋_GB2312"/>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4.47</w:t>
      </w:r>
      <w:r>
        <w:rPr>
          <w:rFonts w:ascii="仿宋_GB2312" w:hAnsi="仿宋" w:eastAsia="仿宋_GB2312"/>
          <w:bCs/>
          <w:sz w:val="32"/>
          <w:szCs w:val="32"/>
        </w:rPr>
        <w:t>%</w:t>
      </w:r>
      <w:r>
        <w:rPr>
          <w:rFonts w:hint="eastAsia" w:ascii="仿宋_GB2312" w:hAnsi="仿宋" w:eastAsia="仿宋_GB2312"/>
          <w:bCs/>
          <w:sz w:val="32"/>
          <w:szCs w:val="32"/>
          <w:lang w:eastAsia="zh-CN"/>
        </w:rPr>
        <w:t>，</w:t>
      </w:r>
      <w:r>
        <w:rPr>
          <w:rFonts w:hint="eastAsia" w:ascii="仿宋_GB2312" w:hAnsi="仿宋" w:eastAsia="仿宋_GB2312"/>
          <w:bCs/>
          <w:sz w:val="32"/>
          <w:szCs w:val="32"/>
        </w:rPr>
        <w:t>项目建设</w:t>
      </w:r>
      <w:r>
        <w:rPr>
          <w:rFonts w:hint="eastAsia" w:ascii="仿宋_GB2312" w:hAnsi="仿宋" w:eastAsia="仿宋_GB2312"/>
          <w:bCs/>
          <w:sz w:val="32"/>
          <w:szCs w:val="32"/>
          <w:lang w:eastAsia="zh-CN"/>
        </w:rPr>
        <w:t>增加</w:t>
      </w:r>
      <w:r>
        <w:rPr>
          <w:rFonts w:hint="eastAsia" w:ascii="仿宋_GB2312" w:hAnsi="仿宋_GB2312" w:eastAsia="仿宋_GB2312" w:cs="仿宋_GB2312"/>
          <w:sz w:val="32"/>
          <w:szCs w:val="32"/>
        </w:rPr>
        <w:t>。</w:t>
      </w:r>
    </w:p>
    <w:p w14:paraId="53547AF6">
      <w:pPr>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其中本年度一般公共预算财政拨款收入</w:t>
      </w:r>
      <w:r>
        <w:rPr>
          <w:rFonts w:hint="eastAsia" w:ascii="仿宋_GB2312" w:hAnsi="仿宋" w:eastAsia="仿宋_GB2312"/>
          <w:bCs/>
          <w:sz w:val="32"/>
          <w:szCs w:val="32"/>
          <w:lang w:val="en-US" w:eastAsia="zh-CN"/>
        </w:rPr>
        <w:t>2604.87</w:t>
      </w:r>
      <w:r>
        <w:rPr>
          <w:rFonts w:hint="eastAsia" w:ascii="仿宋_GB2312" w:hAnsi="仿宋" w:eastAsia="仿宋_GB2312"/>
          <w:bCs/>
          <w:sz w:val="32"/>
          <w:szCs w:val="32"/>
        </w:rPr>
        <w:t>万元，较上年度2137.68万元，</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467.19</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17.94</w:t>
      </w:r>
      <w:r>
        <w:rPr>
          <w:rFonts w:hint="eastAsia" w:ascii="仿宋_GB2312" w:hAnsi="仿宋" w:eastAsia="仿宋_GB2312"/>
          <w:bCs/>
          <w:sz w:val="32"/>
          <w:szCs w:val="32"/>
        </w:rPr>
        <w:t>%；本年度政府性基金预算财政拨款收入</w:t>
      </w:r>
      <w:r>
        <w:rPr>
          <w:rFonts w:hint="eastAsia" w:ascii="仿宋_GB2312" w:hAnsi="仿宋" w:eastAsia="仿宋_GB2312"/>
          <w:bCs/>
          <w:sz w:val="32"/>
          <w:szCs w:val="32"/>
          <w:lang w:val="en-US" w:eastAsia="zh-CN"/>
        </w:rPr>
        <w:t>12</w:t>
      </w:r>
      <w:r>
        <w:rPr>
          <w:rFonts w:hint="eastAsia" w:ascii="仿宋_GB2312" w:hAnsi="仿宋" w:eastAsia="仿宋_GB2312"/>
          <w:bCs/>
          <w:sz w:val="32"/>
          <w:szCs w:val="32"/>
        </w:rPr>
        <w:t>万元，较上年度</w:t>
      </w: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增加了</w:t>
      </w: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50</w:t>
      </w:r>
      <w:r>
        <w:rPr>
          <w:rFonts w:hint="eastAsia" w:ascii="仿宋_GB2312" w:hAnsi="仿宋" w:eastAsia="仿宋_GB2312"/>
          <w:bCs/>
          <w:sz w:val="32"/>
          <w:szCs w:val="32"/>
        </w:rPr>
        <w:t>%。</w:t>
      </w:r>
    </w:p>
    <w:p w14:paraId="3F6195CC">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 w:eastAsia="仿宋_GB2312"/>
          <w:bCs/>
          <w:color w:val="000000"/>
          <w:sz w:val="32"/>
          <w:szCs w:val="32"/>
        </w:rPr>
        <w:t>黄田铺镇</w:t>
      </w:r>
      <w:r>
        <w:rPr>
          <w:rFonts w:hint="eastAsia" w:ascii="仿宋_GB2312" w:hAnsi="仿宋" w:eastAsia="仿宋_GB2312"/>
          <w:bCs/>
          <w:sz w:val="32"/>
          <w:szCs w:val="32"/>
        </w:rPr>
        <w:t>本年度支出决算</w:t>
      </w:r>
      <w:r>
        <w:rPr>
          <w:rFonts w:hint="eastAsia" w:ascii="仿宋_GB2312" w:hAnsi="仿宋" w:eastAsia="仿宋_GB2312"/>
          <w:bCs/>
          <w:sz w:val="32"/>
          <w:szCs w:val="32"/>
          <w:lang w:val="en-US" w:eastAsia="zh-CN"/>
        </w:rPr>
        <w:t>2766.75</w:t>
      </w:r>
      <w:r>
        <w:rPr>
          <w:rFonts w:hint="eastAsia" w:ascii="仿宋_GB2312" w:hAnsi="仿宋" w:eastAsia="仿宋_GB2312"/>
          <w:bCs/>
          <w:sz w:val="32"/>
          <w:szCs w:val="32"/>
        </w:rPr>
        <w:t>万元，上年度支出决算3633.88万元，</w:t>
      </w:r>
      <w:r>
        <w:rPr>
          <w:rFonts w:hint="eastAsia" w:ascii="仿宋_GB2312" w:hAnsi="仿宋" w:eastAsia="仿宋_GB2312" w:cs="仿宋_GB2312"/>
          <w:color w:val="000000"/>
          <w:sz w:val="32"/>
          <w:szCs w:val="32"/>
        </w:rPr>
        <w:t>比上年减少</w:t>
      </w:r>
      <w:r>
        <w:rPr>
          <w:rFonts w:hint="eastAsia" w:ascii="仿宋_GB2312" w:hAnsi="仿宋" w:eastAsia="仿宋_GB2312" w:cs="仿宋_GB2312"/>
          <w:color w:val="000000"/>
          <w:sz w:val="32"/>
          <w:szCs w:val="32"/>
          <w:lang w:val="en-US" w:eastAsia="zh-CN"/>
        </w:rPr>
        <w:t>867.13</w:t>
      </w:r>
      <w:r>
        <w:rPr>
          <w:rFonts w:hint="eastAsia" w:ascii="仿宋_GB2312" w:hAnsi="仿宋" w:eastAsia="仿宋_GB2312" w:cs="仿宋_GB2312"/>
          <w:color w:val="000000"/>
          <w:sz w:val="32"/>
          <w:szCs w:val="32"/>
        </w:rPr>
        <w:t>万元，减幅</w:t>
      </w:r>
      <w:r>
        <w:rPr>
          <w:rFonts w:hint="eastAsia" w:ascii="仿宋_GB2312" w:hAnsi="仿宋" w:eastAsia="仿宋_GB2312" w:cs="仿宋_GB2312"/>
          <w:color w:val="000000"/>
          <w:sz w:val="32"/>
          <w:szCs w:val="32"/>
          <w:lang w:val="en-US" w:eastAsia="zh-CN"/>
        </w:rPr>
        <w:t>31.34</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w:t>
      </w:r>
      <w:r>
        <w:rPr>
          <w:rFonts w:hint="eastAsia" w:ascii="仿宋_GB2312" w:hAnsi="仿宋_GB2312" w:eastAsia="仿宋_GB2312" w:cs="仿宋_GB2312"/>
          <w:sz w:val="32"/>
          <w:szCs w:val="32"/>
        </w:rPr>
        <w:t>减少原因是厉行节约、缩减开支。</w:t>
      </w:r>
    </w:p>
    <w:p w14:paraId="5460E010">
      <w:pPr>
        <w:snapToGrid w:val="0"/>
        <w:spacing w:line="520" w:lineRule="exact"/>
        <w:ind w:firstLine="640" w:firstLineChars="200"/>
        <w:rPr>
          <w:rFonts w:ascii="仿宋_GB2312" w:hAnsi="仿宋" w:eastAsia="仿宋_GB2312"/>
          <w:bCs/>
          <w:sz w:val="32"/>
          <w:szCs w:val="32"/>
        </w:rPr>
      </w:pPr>
      <w:bookmarkStart w:id="2" w:name="OLE_LINK9"/>
      <w:bookmarkStart w:id="3" w:name="OLE_LINK7"/>
      <w:r>
        <w:rPr>
          <w:rFonts w:hint="eastAsia" w:ascii="仿宋_GB2312" w:hAnsi="仿宋" w:eastAsia="仿宋_GB2312"/>
          <w:bCs/>
          <w:sz w:val="32"/>
          <w:szCs w:val="32"/>
        </w:rPr>
        <w:t>本年度基本支出</w:t>
      </w:r>
      <w:r>
        <w:rPr>
          <w:rFonts w:hint="eastAsia" w:ascii="仿宋_GB2312" w:hAnsi="仿宋" w:eastAsia="仿宋_GB2312"/>
          <w:bCs/>
          <w:sz w:val="32"/>
          <w:szCs w:val="32"/>
          <w:lang w:val="en-US" w:eastAsia="zh-CN"/>
        </w:rPr>
        <w:t>1936.4</w:t>
      </w:r>
      <w:r>
        <w:rPr>
          <w:rFonts w:hint="eastAsia" w:ascii="仿宋_GB2312" w:hAnsi="仿宋" w:eastAsia="仿宋_GB2312"/>
          <w:bCs/>
          <w:sz w:val="32"/>
          <w:szCs w:val="32"/>
        </w:rPr>
        <w:t>万元，上年度支出决算2757.72万元</w:t>
      </w:r>
      <w:r>
        <w:rPr>
          <w:rFonts w:hint="eastAsia" w:ascii="仿宋_GB2312" w:hAnsi="仿宋" w:eastAsia="仿宋_GB2312"/>
          <w:bCs/>
          <w:sz w:val="32"/>
          <w:szCs w:val="32"/>
          <w:lang w:eastAsia="zh-CN"/>
        </w:rPr>
        <w:t>，减少</w:t>
      </w:r>
      <w:r>
        <w:rPr>
          <w:rFonts w:hint="eastAsia" w:ascii="仿宋_GB2312" w:hAnsi="仿宋" w:eastAsia="仿宋_GB2312"/>
          <w:bCs/>
          <w:sz w:val="32"/>
          <w:szCs w:val="32"/>
          <w:lang w:val="en-US" w:eastAsia="zh-CN"/>
        </w:rPr>
        <w:t>821.32</w:t>
      </w:r>
      <w:r>
        <w:rPr>
          <w:rFonts w:hint="eastAsia" w:ascii="仿宋_GB2312" w:hAnsi="仿宋" w:eastAsia="仿宋_GB2312"/>
          <w:bCs/>
          <w:sz w:val="32"/>
          <w:szCs w:val="32"/>
        </w:rPr>
        <w:t>万元，增幅</w:t>
      </w:r>
      <w:r>
        <w:rPr>
          <w:rFonts w:hint="eastAsia" w:ascii="仿宋_GB2312" w:hAnsi="仿宋" w:eastAsia="仿宋_GB2312"/>
          <w:bCs/>
          <w:sz w:val="32"/>
          <w:szCs w:val="32"/>
          <w:lang w:val="en-US" w:eastAsia="zh-CN"/>
        </w:rPr>
        <w:t>4.24</w:t>
      </w:r>
      <w:r>
        <w:rPr>
          <w:rFonts w:hint="eastAsia" w:ascii="仿宋_GB2312" w:hAnsi="仿宋" w:eastAsia="仿宋_GB2312"/>
          <w:bCs/>
          <w:sz w:val="32"/>
          <w:szCs w:val="32"/>
        </w:rPr>
        <w:t>%，主要原因是</w:t>
      </w:r>
      <w:r>
        <w:rPr>
          <w:rFonts w:hint="eastAsia" w:ascii="仿宋_GB2312" w:hAnsi="仿宋" w:eastAsia="仿宋_GB2312" w:cs="仿宋_GB2312"/>
          <w:bCs/>
          <w:color w:val="000000"/>
          <w:sz w:val="32"/>
          <w:szCs w:val="32"/>
        </w:rPr>
        <w:t>日常公用经费</w:t>
      </w:r>
      <w:bookmarkEnd w:id="2"/>
      <w:r>
        <w:rPr>
          <w:rFonts w:hint="eastAsia" w:ascii="仿宋_GB2312" w:hAnsi="仿宋" w:eastAsia="仿宋_GB2312" w:cs="仿宋_GB2312"/>
          <w:bCs/>
          <w:color w:val="000000"/>
          <w:sz w:val="32"/>
          <w:szCs w:val="32"/>
        </w:rPr>
        <w:t>支出</w:t>
      </w:r>
      <w:r>
        <w:rPr>
          <w:rFonts w:hint="eastAsia" w:ascii="仿宋_GB2312" w:hAnsi="仿宋" w:eastAsia="仿宋_GB2312" w:cs="仿宋_GB2312"/>
          <w:bCs/>
          <w:color w:val="000000"/>
          <w:sz w:val="32"/>
          <w:szCs w:val="32"/>
          <w:lang w:eastAsia="zh-CN"/>
        </w:rPr>
        <w:t>减少</w:t>
      </w:r>
      <w:r>
        <w:rPr>
          <w:rFonts w:hint="eastAsia" w:ascii="仿宋_GB2312" w:hAnsi="仿宋" w:eastAsia="仿宋_GB2312"/>
          <w:bCs/>
          <w:sz w:val="32"/>
          <w:szCs w:val="32"/>
        </w:rPr>
        <w:t>。其中</w:t>
      </w:r>
      <w:bookmarkStart w:id="4" w:name="OLE_LINK8"/>
      <w:r>
        <w:rPr>
          <w:rFonts w:hint="eastAsia" w:ascii="仿宋_GB2312" w:hAnsi="仿宋" w:eastAsia="仿宋_GB2312"/>
          <w:bCs/>
          <w:sz w:val="32"/>
          <w:szCs w:val="32"/>
        </w:rPr>
        <w:t>本年度人员经费</w:t>
      </w:r>
      <w:r>
        <w:rPr>
          <w:rFonts w:hint="eastAsia" w:ascii="仿宋_GB2312" w:hAnsi="仿宋" w:eastAsia="仿宋_GB2312"/>
          <w:bCs/>
          <w:sz w:val="32"/>
          <w:szCs w:val="32"/>
          <w:lang w:val="en-US" w:eastAsia="zh-CN"/>
        </w:rPr>
        <w:t>1426.30</w:t>
      </w:r>
      <w:r>
        <w:rPr>
          <w:rFonts w:hint="eastAsia" w:ascii="仿宋_GB2312" w:hAnsi="仿宋" w:eastAsia="仿宋_GB2312"/>
          <w:bCs/>
          <w:sz w:val="32"/>
          <w:szCs w:val="32"/>
        </w:rPr>
        <w:t>万元，上年度支出决1817.08万元，减少</w:t>
      </w:r>
      <w:r>
        <w:rPr>
          <w:rFonts w:hint="eastAsia" w:ascii="仿宋_GB2312" w:hAnsi="仿宋" w:eastAsia="仿宋_GB2312"/>
          <w:bCs/>
          <w:sz w:val="32"/>
          <w:szCs w:val="32"/>
          <w:lang w:val="en-US" w:eastAsia="zh-CN"/>
        </w:rPr>
        <w:t>390.78</w:t>
      </w:r>
      <w:r>
        <w:rPr>
          <w:rFonts w:hint="eastAsia" w:ascii="仿宋_GB2312" w:hAnsi="仿宋" w:eastAsia="仿宋_GB2312"/>
          <w:bCs/>
          <w:sz w:val="32"/>
          <w:szCs w:val="32"/>
        </w:rPr>
        <w:t>万元，</w:t>
      </w:r>
      <w:r>
        <w:rPr>
          <w:rFonts w:hint="eastAsia" w:ascii="仿宋_GB2312" w:hAnsi="仿宋" w:eastAsia="仿宋_GB2312" w:cs="仿宋_GB2312"/>
          <w:color w:val="000000"/>
          <w:sz w:val="32"/>
          <w:szCs w:val="32"/>
        </w:rPr>
        <w:t>减</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27.4</w:t>
      </w:r>
      <w:r>
        <w:rPr>
          <w:rFonts w:hint="eastAsia" w:ascii="仿宋_GB2312" w:hAnsi="仿宋" w:eastAsia="仿宋_GB2312"/>
          <w:bCs/>
          <w:sz w:val="32"/>
          <w:szCs w:val="32"/>
        </w:rPr>
        <w:t>%，主要原因是</w:t>
      </w:r>
      <w:r>
        <w:rPr>
          <w:rFonts w:hint="eastAsia" w:ascii="仿宋_GB2312" w:hAnsi="仿宋" w:eastAsia="仿宋_GB2312" w:cs="仿宋_GB2312"/>
          <w:bCs/>
          <w:color w:val="000000"/>
          <w:sz w:val="32"/>
          <w:szCs w:val="32"/>
        </w:rPr>
        <w:t>人员调整</w:t>
      </w:r>
      <w:bookmarkEnd w:id="4"/>
      <w:r>
        <w:rPr>
          <w:rFonts w:hint="eastAsia" w:ascii="仿宋_GB2312" w:hAnsi="仿宋" w:eastAsia="仿宋_GB2312" w:cs="仿宋_GB2312"/>
          <w:bCs/>
          <w:color w:val="000000"/>
          <w:sz w:val="32"/>
          <w:szCs w:val="32"/>
        </w:rPr>
        <w:t>，工资套改；</w:t>
      </w:r>
      <w:r>
        <w:rPr>
          <w:rFonts w:hint="eastAsia" w:ascii="仿宋_GB2312" w:hAnsi="仿宋" w:eastAsia="仿宋_GB2312"/>
          <w:bCs/>
          <w:sz w:val="32"/>
          <w:szCs w:val="32"/>
        </w:rPr>
        <w:t>本年度日常公用经费</w:t>
      </w:r>
      <w:r>
        <w:rPr>
          <w:rFonts w:hint="eastAsia" w:ascii="仿宋_GB2312" w:hAnsi="仿宋" w:eastAsia="仿宋_GB2312"/>
          <w:bCs/>
          <w:sz w:val="32"/>
          <w:szCs w:val="32"/>
          <w:lang w:val="en-US" w:eastAsia="zh-CN"/>
        </w:rPr>
        <w:t>510.09</w:t>
      </w:r>
      <w:r>
        <w:rPr>
          <w:rFonts w:hint="eastAsia" w:ascii="仿宋_GB2312" w:hAnsi="仿宋" w:eastAsia="仿宋_GB2312"/>
          <w:bCs/>
          <w:sz w:val="32"/>
          <w:szCs w:val="32"/>
        </w:rPr>
        <w:t>万元，上年度支出决算940.64万元，</w:t>
      </w:r>
      <w:r>
        <w:rPr>
          <w:rFonts w:hint="eastAsia" w:ascii="仿宋_GB2312" w:hAnsi="仿宋" w:eastAsia="仿宋_GB2312"/>
          <w:bCs/>
          <w:sz w:val="32"/>
          <w:szCs w:val="32"/>
          <w:lang w:eastAsia="zh-CN"/>
        </w:rPr>
        <w:t>减少</w:t>
      </w:r>
      <w:r>
        <w:rPr>
          <w:rFonts w:hint="eastAsia" w:ascii="仿宋_GB2312" w:hAnsi="仿宋" w:eastAsia="仿宋_GB2312"/>
          <w:bCs/>
          <w:sz w:val="32"/>
          <w:szCs w:val="32"/>
          <w:lang w:val="en-US" w:eastAsia="zh-CN"/>
        </w:rPr>
        <w:t>430.55</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减</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84.4</w:t>
      </w:r>
      <w:r>
        <w:rPr>
          <w:rFonts w:hint="eastAsia" w:ascii="仿宋_GB2312" w:hAnsi="仿宋" w:eastAsia="仿宋_GB2312"/>
          <w:bCs/>
          <w:sz w:val="32"/>
          <w:szCs w:val="32"/>
        </w:rPr>
        <w:t>%，主要原因是</w:t>
      </w:r>
      <w:r>
        <w:rPr>
          <w:rFonts w:hint="eastAsia" w:ascii="仿宋_GB2312" w:hAnsi="仿宋" w:eastAsia="仿宋_GB2312"/>
          <w:bCs/>
          <w:sz w:val="32"/>
          <w:szCs w:val="32"/>
          <w:lang w:eastAsia="zh-CN"/>
        </w:rPr>
        <w:t>减少</w:t>
      </w:r>
      <w:r>
        <w:rPr>
          <w:rFonts w:hint="eastAsia" w:ascii="仿宋_GB2312" w:hAnsi="仿宋_GB2312" w:eastAsia="仿宋_GB2312" w:cs="仿宋_GB2312"/>
          <w:sz w:val="32"/>
          <w:szCs w:val="32"/>
        </w:rPr>
        <w:t>厉行节约、缩减开支</w:t>
      </w:r>
      <w:r>
        <w:rPr>
          <w:rFonts w:hint="eastAsia" w:ascii="仿宋_GB2312" w:hAnsi="仿宋" w:eastAsia="仿宋_GB2312"/>
          <w:bCs/>
          <w:sz w:val="32"/>
          <w:szCs w:val="32"/>
        </w:rPr>
        <w:t>。</w:t>
      </w:r>
    </w:p>
    <w:p w14:paraId="4EEDCFE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bCs/>
          <w:sz w:val="32"/>
          <w:szCs w:val="32"/>
        </w:rPr>
        <w:t>本年度项目支出</w:t>
      </w:r>
      <w:r>
        <w:rPr>
          <w:rFonts w:hint="eastAsia" w:ascii="仿宋_GB2312" w:hAnsi="仿宋" w:eastAsia="仿宋_GB2312"/>
          <w:bCs/>
          <w:sz w:val="32"/>
          <w:szCs w:val="32"/>
          <w:lang w:val="en-US" w:eastAsia="zh-CN"/>
        </w:rPr>
        <w:t>830.35</w:t>
      </w:r>
      <w:r>
        <w:rPr>
          <w:rFonts w:hint="eastAsia" w:ascii="仿宋_GB2312" w:hAnsi="仿宋" w:eastAsia="仿宋_GB2312"/>
          <w:bCs/>
          <w:sz w:val="32"/>
          <w:szCs w:val="32"/>
        </w:rPr>
        <w:t>万元，上年度支出决876.16万元，减少</w:t>
      </w:r>
      <w:r>
        <w:rPr>
          <w:rFonts w:hint="eastAsia" w:ascii="仿宋_GB2312" w:hAnsi="仿宋" w:eastAsia="仿宋_GB2312"/>
          <w:bCs/>
          <w:sz w:val="32"/>
          <w:szCs w:val="32"/>
          <w:lang w:val="en-US" w:eastAsia="zh-CN"/>
        </w:rPr>
        <w:t>45.81</w:t>
      </w:r>
      <w:r>
        <w:rPr>
          <w:rFonts w:hint="eastAsia" w:ascii="仿宋_GB2312" w:hAnsi="仿宋" w:eastAsia="仿宋_GB2312"/>
          <w:bCs/>
          <w:sz w:val="32"/>
          <w:szCs w:val="32"/>
        </w:rPr>
        <w:t>万元，减幅</w:t>
      </w:r>
      <w:r>
        <w:rPr>
          <w:rFonts w:hint="eastAsia" w:ascii="仿宋_GB2312" w:hAnsi="仿宋" w:eastAsia="仿宋_GB2312"/>
          <w:bCs/>
          <w:sz w:val="32"/>
          <w:szCs w:val="32"/>
          <w:lang w:val="en-US" w:eastAsia="zh-CN"/>
        </w:rPr>
        <w:t>5.23</w:t>
      </w:r>
      <w:r>
        <w:rPr>
          <w:rFonts w:hint="eastAsia" w:ascii="仿宋_GB2312" w:hAnsi="仿宋" w:eastAsia="仿宋_GB2312"/>
          <w:bCs/>
          <w:sz w:val="32"/>
          <w:szCs w:val="32"/>
        </w:rPr>
        <w:t>%，主要原因是</w:t>
      </w:r>
      <w:bookmarkEnd w:id="3"/>
      <w:r>
        <w:rPr>
          <w:rFonts w:hint="eastAsia" w:ascii="仿宋_GB2312" w:hAnsi="仿宋" w:eastAsia="仿宋_GB2312" w:cs="仿宋_GB2312"/>
          <w:color w:val="000000"/>
          <w:sz w:val="32"/>
          <w:szCs w:val="32"/>
          <w:lang w:eastAsia="zh-CN"/>
        </w:rPr>
        <w:t>减少</w:t>
      </w:r>
      <w:r>
        <w:rPr>
          <w:rFonts w:hint="eastAsia" w:ascii="仿宋_GB2312" w:hAnsi="仿宋" w:eastAsia="仿宋_GB2312" w:cs="仿宋_GB2312"/>
          <w:color w:val="000000"/>
          <w:sz w:val="32"/>
          <w:szCs w:val="32"/>
        </w:rPr>
        <w:t>乡村振兴项目建设支出</w:t>
      </w:r>
      <w:r>
        <w:rPr>
          <w:rFonts w:hint="eastAsia" w:ascii="仿宋_GB2312" w:hAnsi="仿宋" w:eastAsia="仿宋_GB2312"/>
          <w:sz w:val="32"/>
          <w:szCs w:val="32"/>
        </w:rPr>
        <w:t>。</w:t>
      </w:r>
    </w:p>
    <w:p w14:paraId="6EBFC351">
      <w:pPr>
        <w:snapToGrid w:val="0"/>
        <w:spacing w:line="520" w:lineRule="exact"/>
        <w:ind w:firstLine="640" w:firstLineChars="200"/>
        <w:rPr>
          <w:rFonts w:ascii="仿宋_GB2312" w:hAnsi="仿宋_GB2312" w:eastAsia="仿宋_GB2312" w:cs="仿宋_GB2312"/>
          <w:sz w:val="32"/>
          <w:szCs w:val="32"/>
        </w:rPr>
      </w:pPr>
    </w:p>
    <w:p w14:paraId="6A852D77">
      <w:pPr>
        <w:numPr>
          <w:ilvl w:val="0"/>
          <w:numId w:val="2"/>
        </w:num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收入支出与预算对比分析。</w:t>
      </w:r>
    </w:p>
    <w:p w14:paraId="4D0673AD">
      <w:pPr>
        <w:spacing w:line="520" w:lineRule="exact"/>
        <w:ind w:firstLine="640" w:firstLineChars="200"/>
        <w:rPr>
          <w:rFonts w:hint="eastAsia" w:ascii="仿宋_GB2312" w:hAnsi="仿宋" w:eastAsia="仿宋_GB2312"/>
          <w:bCs/>
          <w:sz w:val="32"/>
          <w:szCs w:val="32"/>
        </w:rPr>
      </w:pPr>
      <w:r>
        <w:rPr>
          <w:rFonts w:hint="eastAsia" w:ascii="仿宋_GB2312" w:hAnsi="仿宋" w:eastAsia="仿宋_GB2312"/>
          <w:bCs/>
          <w:color w:val="000000"/>
          <w:sz w:val="32"/>
          <w:szCs w:val="32"/>
        </w:rPr>
        <w:t xml:space="preserve"> (1)黄田铺镇</w:t>
      </w: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年财政拨款收入决算</w:t>
      </w:r>
      <w:r>
        <w:rPr>
          <w:rFonts w:hint="eastAsia" w:ascii="仿宋_GB2312" w:hAnsi="仿宋" w:eastAsia="仿宋_GB2312"/>
          <w:bCs/>
          <w:sz w:val="32"/>
          <w:szCs w:val="32"/>
          <w:lang w:val="en-US" w:eastAsia="zh-CN"/>
        </w:rPr>
        <w:t>2604.87</w:t>
      </w:r>
      <w:r>
        <w:rPr>
          <w:rFonts w:hint="eastAsia" w:ascii="仿宋_GB2312" w:hAnsi="仿宋" w:eastAsia="仿宋_GB2312"/>
          <w:bCs/>
          <w:sz w:val="32"/>
          <w:szCs w:val="32"/>
        </w:rPr>
        <w:t>万元，财政拨款支出决算</w:t>
      </w:r>
      <w:r>
        <w:rPr>
          <w:rFonts w:hint="eastAsia" w:ascii="仿宋_GB2312" w:hAnsi="仿宋" w:eastAsia="仿宋_GB2312"/>
          <w:bCs/>
          <w:sz w:val="32"/>
          <w:szCs w:val="32"/>
          <w:lang w:val="en-US" w:eastAsia="zh-CN"/>
        </w:rPr>
        <w:t>2604.87</w:t>
      </w:r>
      <w:r>
        <w:rPr>
          <w:rFonts w:hint="eastAsia" w:ascii="仿宋_GB2312" w:hAnsi="仿宋" w:eastAsia="仿宋_GB2312"/>
          <w:bCs/>
          <w:sz w:val="32"/>
          <w:szCs w:val="32"/>
        </w:rPr>
        <w:t>万元，与2023年财政拨款收入支出决算2758.25万元比较</w:t>
      </w:r>
      <w:r>
        <w:rPr>
          <w:rFonts w:hint="eastAsia" w:ascii="仿宋_GB2312" w:hAnsi="仿宋" w:eastAsia="仿宋_GB2312"/>
          <w:bCs/>
          <w:sz w:val="32"/>
          <w:szCs w:val="32"/>
          <w:lang w:eastAsia="zh-CN"/>
        </w:rPr>
        <w:t>减少</w:t>
      </w:r>
      <w:r>
        <w:rPr>
          <w:rFonts w:hint="eastAsia" w:ascii="仿宋_GB2312" w:hAnsi="仿宋" w:eastAsia="仿宋_GB2312"/>
          <w:bCs/>
          <w:sz w:val="32"/>
          <w:szCs w:val="32"/>
          <w:lang w:val="en-US" w:eastAsia="zh-CN"/>
        </w:rPr>
        <w:t>153.38</w:t>
      </w:r>
      <w:r>
        <w:rPr>
          <w:rFonts w:hint="eastAsia" w:ascii="仿宋_GB2312" w:hAnsi="仿宋" w:eastAsia="仿宋_GB2312"/>
          <w:bCs/>
          <w:sz w:val="32"/>
          <w:szCs w:val="32"/>
        </w:rPr>
        <w:t>万元。与年初财政拨款收入支出预算</w:t>
      </w:r>
      <w:r>
        <w:rPr>
          <w:rFonts w:hint="eastAsia" w:ascii="仿宋_GB2312" w:hAnsi="仿宋" w:eastAsia="仿宋_GB2312"/>
          <w:bCs/>
          <w:sz w:val="32"/>
          <w:szCs w:val="32"/>
          <w:lang w:val="en-US" w:eastAsia="zh-CN"/>
        </w:rPr>
        <w:t>1444.14</w:t>
      </w:r>
      <w:r>
        <w:rPr>
          <w:rFonts w:hint="eastAsia" w:ascii="仿宋_GB2312" w:hAnsi="仿宋" w:eastAsia="仿宋_GB2312"/>
          <w:bCs/>
          <w:sz w:val="32"/>
          <w:szCs w:val="32"/>
        </w:rPr>
        <w:t>万元比较增加</w:t>
      </w:r>
      <w:r>
        <w:rPr>
          <w:rFonts w:hint="eastAsia" w:ascii="仿宋_GB2312" w:hAnsi="仿宋" w:eastAsia="仿宋_GB2312"/>
          <w:bCs/>
          <w:sz w:val="32"/>
          <w:szCs w:val="32"/>
          <w:lang w:val="en-US" w:eastAsia="zh-CN"/>
        </w:rPr>
        <w:t>1160.73</w:t>
      </w:r>
      <w:r>
        <w:rPr>
          <w:rFonts w:hint="eastAsia" w:ascii="仿宋_GB2312" w:hAnsi="仿宋" w:eastAsia="仿宋_GB2312"/>
          <w:bCs/>
          <w:sz w:val="32"/>
          <w:szCs w:val="32"/>
        </w:rPr>
        <w:t>万元。</w:t>
      </w:r>
      <w:r>
        <w:rPr>
          <w:rFonts w:eastAsia="仿宋_GB2312"/>
          <w:bCs/>
          <w:kern w:val="0"/>
          <w:sz w:val="32"/>
          <w:szCs w:val="32"/>
        </w:rPr>
        <w:t>变动的主要原因</w:t>
      </w:r>
      <w:r>
        <w:rPr>
          <w:rFonts w:hint="eastAsia" w:eastAsia="仿宋_GB2312"/>
          <w:bCs/>
          <w:kern w:val="0"/>
          <w:sz w:val="32"/>
          <w:szCs w:val="32"/>
        </w:rPr>
        <w:t>：</w:t>
      </w:r>
      <w:r>
        <w:rPr>
          <w:rFonts w:hint="eastAsia" w:ascii="仿宋_GB2312" w:hAnsi="仿宋" w:eastAsia="仿宋_GB2312"/>
          <w:bCs/>
          <w:sz w:val="32"/>
          <w:szCs w:val="32"/>
        </w:rPr>
        <w:t>政府财政收支及</w:t>
      </w:r>
      <w:r>
        <w:rPr>
          <w:rFonts w:hint="eastAsia" w:ascii="仿宋_GB2312" w:hAnsi="仿宋" w:eastAsia="仿宋_GB2312" w:cs="仿宋_GB2312"/>
          <w:color w:val="000000"/>
          <w:sz w:val="32"/>
          <w:szCs w:val="32"/>
        </w:rPr>
        <w:t>乡村振兴项目建设收支</w:t>
      </w:r>
      <w:r>
        <w:rPr>
          <w:rFonts w:hint="eastAsia" w:ascii="仿宋_GB2312" w:hAnsi="仿宋" w:eastAsia="仿宋_GB2312"/>
          <w:bCs/>
          <w:sz w:val="32"/>
          <w:szCs w:val="32"/>
        </w:rPr>
        <w:t>增加。</w:t>
      </w:r>
    </w:p>
    <w:p w14:paraId="687F17E6">
      <w:pPr>
        <w:widowControl/>
        <w:spacing w:line="600" w:lineRule="exact"/>
        <w:ind w:firstLine="640" w:firstLineChars="200"/>
        <w:rPr>
          <w:rFonts w:eastAsia="仿宋_GB2312"/>
          <w:color w:val="000000"/>
          <w:kern w:val="0"/>
          <w:sz w:val="32"/>
          <w:szCs w:val="32"/>
        </w:rPr>
      </w:pPr>
      <w:r>
        <w:rPr>
          <w:rFonts w:hint="eastAsia" w:ascii="仿宋_GB2312" w:hAnsi="仿宋" w:eastAsia="仿宋_GB2312"/>
          <w:bCs/>
          <w:sz w:val="32"/>
          <w:szCs w:val="32"/>
        </w:rPr>
        <w:t>（2）</w:t>
      </w:r>
      <w:r>
        <w:rPr>
          <w:rFonts w:hint="eastAsia" w:ascii="仿宋_GB2312" w:hAnsi="仿宋" w:eastAsia="仿宋_GB2312"/>
          <w:bCs/>
          <w:color w:val="000000"/>
          <w:sz w:val="32"/>
          <w:szCs w:val="32"/>
        </w:rPr>
        <w:t>黄田铺镇</w:t>
      </w:r>
      <w:r>
        <w:rPr>
          <w:rFonts w:hint="eastAsia" w:eastAsia="仿宋_GB2312"/>
          <w:color w:val="000000"/>
          <w:kern w:val="0"/>
          <w:sz w:val="32"/>
          <w:szCs w:val="32"/>
        </w:rPr>
        <w:t>本年度一般</w:t>
      </w:r>
      <w:r>
        <w:rPr>
          <w:rFonts w:ascii="仿宋_GB2312" w:hAnsi="仿宋" w:eastAsia="仿宋_GB2312"/>
          <w:bCs/>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支出包括基本支出和项目支出，其中:一般</w:t>
      </w:r>
      <w:r>
        <w:rPr>
          <w:rFonts w:ascii="仿宋_GB2312" w:hAnsi="仿宋" w:eastAsia="仿宋_GB2312"/>
          <w:bCs/>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基本支出</w:t>
      </w:r>
      <w:r>
        <w:rPr>
          <w:rFonts w:hint="eastAsia" w:eastAsia="仿宋_GB2312"/>
          <w:color w:val="000000"/>
          <w:kern w:val="0"/>
          <w:sz w:val="32"/>
          <w:szCs w:val="32"/>
          <w:lang w:val="en-US" w:eastAsia="zh-CN"/>
        </w:rPr>
        <w:t>1936.40</w:t>
      </w:r>
      <w:r>
        <w:rPr>
          <w:rFonts w:hint="eastAsia" w:eastAsia="仿宋_GB2312"/>
          <w:color w:val="000000"/>
          <w:kern w:val="0"/>
          <w:sz w:val="32"/>
          <w:szCs w:val="32"/>
        </w:rPr>
        <w:t>万元,占全年一般</w:t>
      </w:r>
      <w:r>
        <w:rPr>
          <w:rFonts w:ascii="仿宋_GB2312" w:hAnsi="仿宋" w:eastAsia="仿宋_GB2312"/>
          <w:bCs/>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的</w:t>
      </w:r>
      <w:r>
        <w:rPr>
          <w:rFonts w:hint="eastAsia" w:eastAsia="仿宋_GB2312"/>
          <w:color w:val="000000"/>
          <w:kern w:val="0"/>
          <w:sz w:val="32"/>
          <w:szCs w:val="32"/>
          <w:lang w:val="en-US" w:eastAsia="zh-CN"/>
        </w:rPr>
        <w:t>74.34</w:t>
      </w:r>
      <w:r>
        <w:rPr>
          <w:rFonts w:hint="eastAsia" w:eastAsia="仿宋_GB2312"/>
          <w:color w:val="000000"/>
          <w:kern w:val="0"/>
          <w:sz w:val="32"/>
          <w:szCs w:val="32"/>
        </w:rPr>
        <w:t>%,一般</w:t>
      </w:r>
      <w:r>
        <w:rPr>
          <w:rFonts w:ascii="仿宋_GB2312" w:hAnsi="仿宋" w:eastAsia="仿宋_GB2312"/>
          <w:bCs/>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项目支出</w:t>
      </w:r>
      <w:r>
        <w:rPr>
          <w:rFonts w:hint="eastAsia" w:eastAsia="仿宋_GB2312"/>
          <w:color w:val="000000"/>
          <w:kern w:val="0"/>
          <w:sz w:val="32"/>
          <w:szCs w:val="32"/>
          <w:lang w:val="en-US" w:eastAsia="zh-CN"/>
        </w:rPr>
        <w:t>830.35</w:t>
      </w:r>
      <w:r>
        <w:rPr>
          <w:rFonts w:hint="eastAsia" w:eastAsia="仿宋_GB2312"/>
          <w:color w:val="000000"/>
          <w:kern w:val="0"/>
          <w:sz w:val="32"/>
          <w:szCs w:val="32"/>
        </w:rPr>
        <w:t>万元，占全年一般</w:t>
      </w:r>
      <w:r>
        <w:rPr>
          <w:rFonts w:ascii="仿宋_GB2312" w:hAnsi="仿宋" w:eastAsia="仿宋_GB2312"/>
          <w:bCs/>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支出的</w:t>
      </w:r>
      <w:r>
        <w:rPr>
          <w:rFonts w:hint="eastAsia" w:eastAsia="仿宋_GB2312"/>
          <w:color w:val="000000"/>
          <w:kern w:val="0"/>
          <w:sz w:val="32"/>
          <w:szCs w:val="32"/>
          <w:lang w:val="en-US" w:eastAsia="zh-CN"/>
        </w:rPr>
        <w:t>42.88</w:t>
      </w:r>
      <w:r>
        <w:rPr>
          <w:rFonts w:hint="eastAsia" w:eastAsia="仿宋_GB2312"/>
          <w:color w:val="000000"/>
          <w:kern w:val="0"/>
          <w:sz w:val="32"/>
          <w:szCs w:val="32"/>
        </w:rPr>
        <w:t>%。</w:t>
      </w:r>
    </w:p>
    <w:p w14:paraId="549A4E10">
      <w:pPr>
        <w:snapToGrid w:val="0"/>
        <w:spacing w:line="520" w:lineRule="exact"/>
        <w:ind w:firstLine="640" w:firstLineChars="200"/>
        <w:rPr>
          <w:rFonts w:ascii="仿宋_GB2312" w:hAnsi="仿宋" w:eastAsia="仿宋_GB2312"/>
          <w:bCs/>
          <w:sz w:val="32"/>
          <w:szCs w:val="32"/>
        </w:rPr>
      </w:pPr>
      <w:r>
        <w:rPr>
          <w:rFonts w:hint="eastAsia" w:eastAsia="仿宋_GB2312"/>
          <w:color w:val="000000"/>
          <w:kern w:val="0"/>
          <w:sz w:val="32"/>
          <w:szCs w:val="32"/>
        </w:rPr>
        <w:t>本年度一般</w:t>
      </w:r>
      <w:r>
        <w:rPr>
          <w:rFonts w:ascii="仿宋_GB2312" w:hAnsi="仿宋" w:eastAsia="仿宋_GB2312"/>
          <w:bCs/>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基本支出中</w:t>
      </w:r>
      <w:r>
        <w:rPr>
          <w:rFonts w:hint="eastAsia" w:ascii="仿宋_GB2312" w:hAnsi="仿宋" w:eastAsia="仿宋_GB2312"/>
          <w:bCs/>
          <w:sz w:val="32"/>
          <w:szCs w:val="32"/>
        </w:rPr>
        <w:t>人员经费</w:t>
      </w:r>
      <w:r>
        <w:rPr>
          <w:rFonts w:hint="eastAsia" w:ascii="仿宋_GB2312" w:hAnsi="仿宋" w:eastAsia="仿宋_GB2312"/>
          <w:bCs/>
          <w:sz w:val="32"/>
          <w:szCs w:val="32"/>
          <w:lang w:val="en-US" w:eastAsia="zh-CN"/>
        </w:rPr>
        <w:t>1426.30</w:t>
      </w:r>
      <w:r>
        <w:rPr>
          <w:rFonts w:hint="eastAsia" w:ascii="仿宋_GB2312" w:hAnsi="仿宋" w:eastAsia="仿宋_GB2312"/>
          <w:bCs/>
          <w:sz w:val="32"/>
          <w:szCs w:val="32"/>
        </w:rPr>
        <w:t>万元，上年度人员经费1666.24万元，减少</w:t>
      </w:r>
      <w:r>
        <w:rPr>
          <w:rFonts w:hint="eastAsia" w:ascii="仿宋_GB2312" w:hAnsi="仿宋" w:eastAsia="仿宋_GB2312"/>
          <w:bCs/>
          <w:sz w:val="32"/>
          <w:szCs w:val="32"/>
          <w:lang w:val="en-US" w:eastAsia="zh-CN"/>
        </w:rPr>
        <w:t>239.94</w:t>
      </w:r>
      <w:r>
        <w:rPr>
          <w:rFonts w:hint="eastAsia" w:ascii="仿宋_GB2312" w:hAnsi="仿宋" w:eastAsia="仿宋_GB2312"/>
          <w:bCs/>
          <w:sz w:val="32"/>
          <w:szCs w:val="32"/>
        </w:rPr>
        <w:t>万元，减幅</w:t>
      </w:r>
      <w:r>
        <w:rPr>
          <w:rFonts w:hint="eastAsia" w:ascii="仿宋_GB2312" w:hAnsi="仿宋" w:eastAsia="仿宋_GB2312"/>
          <w:bCs/>
          <w:sz w:val="32"/>
          <w:szCs w:val="32"/>
          <w:lang w:val="en-US" w:eastAsia="zh-CN"/>
        </w:rPr>
        <w:t>14.4</w:t>
      </w:r>
      <w:r>
        <w:rPr>
          <w:rFonts w:hint="eastAsia" w:ascii="仿宋_GB2312" w:hAnsi="仿宋" w:eastAsia="仿宋_GB2312"/>
          <w:bCs/>
          <w:sz w:val="32"/>
          <w:szCs w:val="32"/>
        </w:rPr>
        <w:t>%，主要原因是</w:t>
      </w:r>
      <w:r>
        <w:rPr>
          <w:rFonts w:hint="eastAsia" w:ascii="仿宋_GB2312" w:hAnsi="仿宋" w:eastAsia="仿宋_GB2312" w:cs="仿宋_GB2312"/>
          <w:bCs/>
          <w:color w:val="000000"/>
          <w:sz w:val="32"/>
          <w:szCs w:val="32"/>
        </w:rPr>
        <w:t>绩效奖励未纳入决算；</w:t>
      </w:r>
      <w:r>
        <w:rPr>
          <w:rFonts w:hint="eastAsia" w:ascii="仿宋_GB2312" w:hAnsi="仿宋" w:eastAsia="仿宋_GB2312"/>
          <w:bCs/>
          <w:sz w:val="32"/>
          <w:szCs w:val="32"/>
        </w:rPr>
        <w:t>本年度日常公用经费</w:t>
      </w:r>
      <w:r>
        <w:rPr>
          <w:rFonts w:hint="eastAsia" w:ascii="仿宋_GB2312" w:hAnsi="仿宋" w:eastAsia="仿宋_GB2312"/>
          <w:bCs/>
          <w:sz w:val="32"/>
          <w:szCs w:val="32"/>
          <w:lang w:val="en-US" w:eastAsia="zh-CN"/>
        </w:rPr>
        <w:t>510.09</w:t>
      </w:r>
      <w:r>
        <w:rPr>
          <w:rFonts w:hint="eastAsia" w:ascii="仿宋_GB2312" w:hAnsi="仿宋" w:eastAsia="仿宋_GB2312"/>
          <w:bCs/>
          <w:sz w:val="32"/>
          <w:szCs w:val="32"/>
        </w:rPr>
        <w:t>万元，上年度日常公用经费471.44万元，</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38.65</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增</w:t>
      </w:r>
      <w:r>
        <w:rPr>
          <w:rFonts w:hint="eastAsia" w:ascii="仿宋_GB2312" w:hAnsi="仿宋" w:eastAsia="仿宋_GB2312"/>
          <w:bCs/>
          <w:sz w:val="32"/>
          <w:szCs w:val="32"/>
        </w:rPr>
        <w:t>幅</w:t>
      </w:r>
      <w:r>
        <w:rPr>
          <w:rFonts w:hint="eastAsia" w:ascii="仿宋_GB2312" w:hAnsi="仿宋" w:eastAsia="仿宋_GB2312"/>
          <w:bCs/>
          <w:sz w:val="32"/>
          <w:szCs w:val="32"/>
          <w:lang w:val="en-US" w:eastAsia="zh-CN"/>
        </w:rPr>
        <w:t>70.58</w:t>
      </w:r>
      <w:r>
        <w:rPr>
          <w:rFonts w:hint="eastAsia" w:ascii="仿宋_GB2312" w:hAnsi="仿宋" w:eastAsia="仿宋_GB2312"/>
          <w:bCs/>
          <w:sz w:val="32"/>
          <w:szCs w:val="32"/>
        </w:rPr>
        <w:t>%，主要原因是年度内项目建设开支预算安排</w:t>
      </w:r>
      <w:r>
        <w:rPr>
          <w:rFonts w:hint="eastAsia" w:ascii="仿宋_GB2312" w:hAnsi="仿宋" w:eastAsia="仿宋_GB2312"/>
          <w:bCs/>
          <w:sz w:val="32"/>
          <w:szCs w:val="32"/>
          <w:lang w:eastAsia="zh-CN"/>
        </w:rPr>
        <w:t>增加</w:t>
      </w:r>
      <w:r>
        <w:rPr>
          <w:rFonts w:hint="eastAsia" w:ascii="仿宋_GB2312" w:hAnsi="仿宋" w:eastAsia="仿宋_GB2312" w:cs="仿宋_GB2312"/>
          <w:bCs/>
          <w:color w:val="000000"/>
          <w:sz w:val="32"/>
          <w:szCs w:val="32"/>
        </w:rPr>
        <w:t>。</w:t>
      </w:r>
    </w:p>
    <w:p w14:paraId="1A6BB321">
      <w:pPr>
        <w:snapToGrid w:val="0"/>
        <w:spacing w:line="520" w:lineRule="exact"/>
        <w:ind w:firstLine="640" w:firstLineChars="200"/>
        <w:rPr>
          <w:rFonts w:hint="eastAsia" w:ascii="仿宋_GB2312" w:hAnsi="仿宋" w:eastAsia="仿宋_GB2312"/>
          <w:sz w:val="32"/>
          <w:szCs w:val="32"/>
        </w:rPr>
      </w:pPr>
      <w:r>
        <w:rPr>
          <w:rFonts w:hint="eastAsia" w:eastAsia="仿宋_GB2312"/>
          <w:color w:val="000000"/>
          <w:kern w:val="0"/>
          <w:sz w:val="32"/>
          <w:szCs w:val="32"/>
        </w:rPr>
        <w:t>本年度一般</w:t>
      </w:r>
      <w:r>
        <w:rPr>
          <w:rFonts w:eastAsia="仿宋_GB2312"/>
          <w:color w:val="000000"/>
          <w:kern w:val="0"/>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项目支出</w:t>
      </w:r>
      <w:r>
        <w:rPr>
          <w:rFonts w:hint="eastAsia" w:eastAsia="仿宋_GB2312"/>
          <w:b w:val="0"/>
          <w:bCs w:val="0"/>
          <w:color w:val="000000"/>
          <w:kern w:val="0"/>
          <w:sz w:val="32"/>
          <w:szCs w:val="32"/>
          <w:lang w:val="en-US" w:eastAsia="zh-CN"/>
        </w:rPr>
        <w:t>830.35</w:t>
      </w:r>
      <w:r>
        <w:rPr>
          <w:rFonts w:hint="eastAsia" w:eastAsia="仿宋_GB2312"/>
          <w:color w:val="000000"/>
          <w:kern w:val="0"/>
          <w:sz w:val="32"/>
          <w:szCs w:val="32"/>
        </w:rPr>
        <w:t>万元，上年度一般</w:t>
      </w:r>
      <w:r>
        <w:rPr>
          <w:rFonts w:eastAsia="仿宋_GB2312"/>
          <w:color w:val="000000"/>
          <w:kern w:val="0"/>
          <w:sz w:val="32"/>
          <w:szCs w:val="32"/>
        </w:rPr>
        <w:t>公共预算</w:t>
      </w:r>
      <w:r>
        <w:rPr>
          <w:rFonts w:hint="eastAsia" w:eastAsia="仿宋_GB2312"/>
          <w:color w:val="000000"/>
          <w:kern w:val="0"/>
          <w:sz w:val="32"/>
          <w:szCs w:val="32"/>
          <w:lang w:eastAsia="zh-CN"/>
        </w:rPr>
        <w:t>财政拨款</w:t>
      </w:r>
      <w:r>
        <w:rPr>
          <w:rFonts w:hint="eastAsia" w:eastAsia="仿宋_GB2312"/>
          <w:color w:val="000000"/>
          <w:kern w:val="0"/>
          <w:sz w:val="32"/>
          <w:szCs w:val="32"/>
        </w:rPr>
        <w:t>项目支出</w:t>
      </w:r>
      <w:r>
        <w:rPr>
          <w:rFonts w:hint="eastAsia" w:ascii="仿宋_GB2312" w:hAnsi="仿宋" w:eastAsia="仿宋_GB2312"/>
          <w:bCs/>
          <w:sz w:val="32"/>
          <w:szCs w:val="32"/>
          <w:lang w:val="en-US" w:eastAsia="zh-CN"/>
        </w:rPr>
        <w:t>620.57</w:t>
      </w:r>
      <w:r>
        <w:rPr>
          <w:rFonts w:hint="eastAsia" w:eastAsia="仿宋_GB2312"/>
          <w:color w:val="000000"/>
          <w:kern w:val="0"/>
          <w:sz w:val="32"/>
          <w:szCs w:val="32"/>
        </w:rPr>
        <w:t>万元，</w:t>
      </w:r>
      <w:r>
        <w:rPr>
          <w:rFonts w:hint="eastAsia" w:ascii="仿宋_GB2312" w:hAnsi="仿宋" w:eastAsia="仿宋_GB2312"/>
          <w:bCs/>
          <w:sz w:val="32"/>
          <w:szCs w:val="32"/>
          <w:lang w:eastAsia="zh-CN"/>
        </w:rPr>
        <w:t>增加</w:t>
      </w:r>
      <w:r>
        <w:rPr>
          <w:rFonts w:hint="eastAsia" w:ascii="仿宋_GB2312" w:hAnsi="仿宋" w:eastAsia="仿宋_GB2312"/>
          <w:bCs/>
          <w:sz w:val="32"/>
          <w:szCs w:val="32"/>
          <w:lang w:val="en-US" w:eastAsia="zh-CN"/>
        </w:rPr>
        <w:t>209.78</w:t>
      </w:r>
      <w:r>
        <w:rPr>
          <w:rFonts w:hint="eastAsia" w:ascii="仿宋_GB2312" w:hAnsi="仿宋" w:eastAsia="仿宋_GB2312"/>
          <w:bCs/>
          <w:sz w:val="32"/>
          <w:szCs w:val="32"/>
        </w:rPr>
        <w:t>万元，减幅</w:t>
      </w:r>
      <w:r>
        <w:rPr>
          <w:rFonts w:hint="eastAsia" w:ascii="仿宋_GB2312" w:hAnsi="仿宋" w:eastAsia="仿宋_GB2312"/>
          <w:bCs/>
          <w:sz w:val="32"/>
          <w:szCs w:val="32"/>
          <w:lang w:val="en-US" w:eastAsia="zh-CN"/>
        </w:rPr>
        <w:t>25.26</w:t>
      </w:r>
      <w:r>
        <w:rPr>
          <w:rFonts w:hint="eastAsia" w:ascii="仿宋_GB2312" w:hAnsi="仿宋" w:eastAsia="仿宋_GB2312"/>
          <w:bCs/>
          <w:sz w:val="32"/>
          <w:szCs w:val="32"/>
        </w:rPr>
        <w:t>%</w:t>
      </w:r>
      <w:r>
        <w:rPr>
          <w:rFonts w:hint="eastAsia" w:eastAsia="仿宋_GB2312"/>
          <w:color w:val="000000"/>
          <w:kern w:val="0"/>
          <w:sz w:val="32"/>
          <w:szCs w:val="32"/>
        </w:rPr>
        <w:t>，</w:t>
      </w:r>
      <w:r>
        <w:rPr>
          <w:rFonts w:hint="eastAsia" w:ascii="仿宋_GB2312" w:hAnsi="仿宋" w:eastAsia="仿宋_GB2312"/>
          <w:bCs/>
          <w:sz w:val="32"/>
          <w:szCs w:val="32"/>
        </w:rPr>
        <w:t>主要原因是</w:t>
      </w:r>
      <w:r>
        <w:rPr>
          <w:rFonts w:hint="eastAsia" w:ascii="仿宋_GB2312" w:hAnsi="仿宋" w:eastAsia="仿宋_GB2312" w:cs="仿宋_GB2312"/>
          <w:color w:val="000000"/>
          <w:sz w:val="32"/>
          <w:szCs w:val="32"/>
          <w:lang w:eastAsia="zh-CN"/>
        </w:rPr>
        <w:t>增加</w:t>
      </w:r>
      <w:r>
        <w:rPr>
          <w:rFonts w:hint="eastAsia" w:ascii="仿宋_GB2312" w:hAnsi="仿宋" w:eastAsia="仿宋_GB2312" w:cs="仿宋_GB2312"/>
          <w:color w:val="000000"/>
          <w:sz w:val="32"/>
          <w:szCs w:val="32"/>
        </w:rPr>
        <w:t>乡村振兴项目建设支出</w:t>
      </w:r>
      <w:r>
        <w:rPr>
          <w:rFonts w:hint="eastAsia" w:ascii="仿宋_GB2312" w:hAnsi="仿宋" w:eastAsia="仿宋_GB2312"/>
          <w:sz w:val="32"/>
          <w:szCs w:val="32"/>
        </w:rPr>
        <w:t>。</w:t>
      </w:r>
    </w:p>
    <w:p w14:paraId="1CC96C7B">
      <w:pPr>
        <w:snapToGrid w:val="0"/>
        <w:spacing w:line="520" w:lineRule="exact"/>
        <w:ind w:firstLine="640" w:firstLineChars="200"/>
        <w:rPr>
          <w:rFonts w:eastAsia="仿宋_GB2312"/>
          <w:color w:val="000000"/>
          <w:kern w:val="0"/>
          <w:sz w:val="32"/>
          <w:szCs w:val="32"/>
        </w:rPr>
      </w:pPr>
    </w:p>
    <w:p w14:paraId="3210913B">
      <w:pPr>
        <w:snapToGrid w:val="0"/>
        <w:spacing w:line="520" w:lineRule="exact"/>
        <w:ind w:firstLine="640" w:firstLineChars="200"/>
        <w:rPr>
          <w:rFonts w:hint="eastAsia" w:eastAsia="仿宋_GB2312"/>
          <w:i/>
          <w:iCs/>
          <w:color w:val="000000"/>
          <w:kern w:val="0"/>
          <w:sz w:val="32"/>
          <w:szCs w:val="32"/>
        </w:rPr>
      </w:pPr>
      <w:r>
        <w:rPr>
          <w:rFonts w:hint="eastAsia" w:ascii="仿宋_GB2312" w:hAnsi="仿宋" w:eastAsia="仿宋_GB2312"/>
          <w:bCs/>
          <w:sz w:val="32"/>
          <w:szCs w:val="32"/>
          <w:highlight w:val="none"/>
        </w:rPr>
        <w:t>(3)</w:t>
      </w:r>
      <w:r>
        <w:rPr>
          <w:rFonts w:hint="eastAsia" w:ascii="仿宋_GB2312" w:hAnsi="仿宋" w:eastAsia="仿宋_GB2312"/>
          <w:bCs/>
          <w:color w:val="000000"/>
          <w:sz w:val="32"/>
          <w:szCs w:val="32"/>
          <w:highlight w:val="none"/>
        </w:rPr>
        <w:t xml:space="preserve"> 黄田铺镇</w:t>
      </w:r>
      <w:r>
        <w:rPr>
          <w:rFonts w:hint="eastAsia" w:eastAsia="仿宋_GB2312"/>
          <w:color w:val="000000"/>
          <w:kern w:val="0"/>
          <w:sz w:val="32"/>
          <w:szCs w:val="32"/>
          <w:highlight w:val="none"/>
        </w:rPr>
        <w:t>本年</w:t>
      </w:r>
      <w:r>
        <w:rPr>
          <w:rFonts w:hint="eastAsia" w:eastAsia="仿宋_GB2312"/>
          <w:color w:val="000000"/>
          <w:kern w:val="0"/>
          <w:sz w:val="32"/>
          <w:szCs w:val="32"/>
        </w:rPr>
        <w:t>度一般公共服务支出年初预算</w:t>
      </w:r>
      <w:r>
        <w:rPr>
          <w:rFonts w:hint="eastAsia" w:eastAsia="仿宋_GB2312"/>
          <w:color w:val="000000"/>
          <w:kern w:val="0"/>
          <w:sz w:val="32"/>
          <w:szCs w:val="32"/>
          <w:lang w:val="en-US" w:eastAsia="zh-CN"/>
        </w:rPr>
        <w:t>511.26</w:t>
      </w:r>
      <w:r>
        <w:rPr>
          <w:rFonts w:hint="eastAsia" w:eastAsia="仿宋_GB2312"/>
          <w:color w:val="000000"/>
          <w:kern w:val="0"/>
          <w:sz w:val="32"/>
          <w:szCs w:val="32"/>
        </w:rPr>
        <w:t>万元，支出</w:t>
      </w:r>
      <w:r>
        <w:rPr>
          <w:rFonts w:hint="eastAsia" w:eastAsia="仿宋_GB2312"/>
          <w:color w:val="000000"/>
          <w:kern w:val="0"/>
          <w:sz w:val="32"/>
          <w:szCs w:val="32"/>
          <w:lang w:val="en-US" w:eastAsia="zh-CN"/>
        </w:rPr>
        <w:t>1008.57</w:t>
      </w:r>
      <w:r>
        <w:rPr>
          <w:rFonts w:hint="eastAsia" w:eastAsia="仿宋_GB2312"/>
          <w:color w:val="000000"/>
          <w:kern w:val="0"/>
          <w:sz w:val="32"/>
          <w:szCs w:val="32"/>
        </w:rPr>
        <w:t>万元，增加</w:t>
      </w:r>
      <w:r>
        <w:rPr>
          <w:rFonts w:hint="eastAsia" w:eastAsia="仿宋_GB2312"/>
          <w:color w:val="000000"/>
          <w:kern w:val="0"/>
          <w:sz w:val="32"/>
          <w:szCs w:val="32"/>
          <w:lang w:val="en-US" w:eastAsia="zh-CN"/>
        </w:rPr>
        <w:t>497.31</w:t>
      </w:r>
      <w:r>
        <w:rPr>
          <w:rFonts w:hint="eastAsia" w:eastAsia="仿宋_GB2312"/>
          <w:color w:val="000000"/>
          <w:kern w:val="0"/>
          <w:sz w:val="32"/>
          <w:szCs w:val="32"/>
        </w:rPr>
        <w:t>万元</w:t>
      </w:r>
      <w:r>
        <w:rPr>
          <w:rFonts w:hint="eastAsia" w:eastAsia="仿宋_GB2312"/>
          <w:i/>
          <w:iCs/>
          <w:color w:val="000000"/>
          <w:kern w:val="0"/>
          <w:sz w:val="32"/>
          <w:szCs w:val="32"/>
        </w:rPr>
        <w:t>。</w:t>
      </w:r>
    </w:p>
    <w:p w14:paraId="4F6FF719">
      <w:pPr>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本年度文化旅游体育与传媒支出年初预算</w:t>
      </w:r>
      <w:r>
        <w:rPr>
          <w:rFonts w:hint="eastAsia" w:eastAsia="仿宋_GB2312"/>
          <w:color w:val="000000"/>
          <w:kern w:val="0"/>
          <w:sz w:val="32"/>
          <w:szCs w:val="32"/>
          <w:lang w:val="en-US" w:eastAsia="zh-CN"/>
        </w:rPr>
        <w:t>59.47</w:t>
      </w:r>
      <w:r>
        <w:rPr>
          <w:rFonts w:hint="eastAsia" w:eastAsia="仿宋_GB2312"/>
          <w:color w:val="000000"/>
          <w:kern w:val="0"/>
          <w:sz w:val="32"/>
          <w:szCs w:val="32"/>
        </w:rPr>
        <w:t>万元，支出</w:t>
      </w:r>
      <w:r>
        <w:rPr>
          <w:rFonts w:hint="eastAsia" w:eastAsia="仿宋_GB2312"/>
          <w:color w:val="000000"/>
          <w:kern w:val="0"/>
          <w:sz w:val="32"/>
          <w:szCs w:val="32"/>
          <w:lang w:val="en-US" w:eastAsia="zh-CN"/>
        </w:rPr>
        <w:t>59.69</w:t>
      </w:r>
      <w:r>
        <w:rPr>
          <w:rFonts w:hint="eastAsia" w:eastAsia="仿宋_GB2312"/>
          <w:color w:val="000000"/>
          <w:kern w:val="0"/>
          <w:sz w:val="32"/>
          <w:szCs w:val="32"/>
        </w:rPr>
        <w:t>万元，增加</w:t>
      </w:r>
      <w:r>
        <w:rPr>
          <w:rFonts w:hint="eastAsia" w:eastAsia="仿宋_GB2312"/>
          <w:color w:val="000000"/>
          <w:kern w:val="0"/>
          <w:sz w:val="32"/>
          <w:szCs w:val="32"/>
          <w:lang w:val="en-US" w:eastAsia="zh-CN"/>
        </w:rPr>
        <w:t>0.22</w:t>
      </w:r>
      <w:r>
        <w:rPr>
          <w:rFonts w:hint="eastAsia" w:eastAsia="仿宋_GB2312"/>
          <w:color w:val="000000"/>
          <w:kern w:val="0"/>
          <w:sz w:val="32"/>
          <w:szCs w:val="32"/>
        </w:rPr>
        <w:t>万元。</w:t>
      </w:r>
    </w:p>
    <w:p w14:paraId="695051A9">
      <w:pPr>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本年度社会保障和就业支出年初预算</w:t>
      </w:r>
      <w:r>
        <w:rPr>
          <w:rFonts w:hint="eastAsia" w:eastAsia="仿宋_GB2312"/>
          <w:color w:val="000000"/>
          <w:kern w:val="0"/>
          <w:sz w:val="32"/>
          <w:szCs w:val="32"/>
          <w:lang w:val="en-US" w:eastAsia="zh-CN"/>
        </w:rPr>
        <w:t>216.62</w:t>
      </w:r>
      <w:r>
        <w:rPr>
          <w:rFonts w:hint="eastAsia" w:eastAsia="仿宋_GB2312"/>
          <w:color w:val="000000"/>
          <w:kern w:val="0"/>
          <w:sz w:val="32"/>
          <w:szCs w:val="32"/>
        </w:rPr>
        <w:t>万元，支出</w:t>
      </w:r>
      <w:r>
        <w:rPr>
          <w:rFonts w:hint="eastAsia" w:eastAsia="仿宋_GB2312"/>
          <w:color w:val="000000"/>
          <w:kern w:val="0"/>
          <w:sz w:val="32"/>
          <w:szCs w:val="32"/>
          <w:lang w:val="en-US" w:eastAsia="zh-CN"/>
        </w:rPr>
        <w:t>235.61</w:t>
      </w:r>
      <w:r>
        <w:rPr>
          <w:rFonts w:hint="eastAsia" w:eastAsia="仿宋_GB2312"/>
          <w:color w:val="000000"/>
          <w:kern w:val="0"/>
          <w:sz w:val="32"/>
          <w:szCs w:val="32"/>
        </w:rPr>
        <w:t>万元，增加</w:t>
      </w:r>
      <w:r>
        <w:rPr>
          <w:rFonts w:hint="eastAsia" w:eastAsia="仿宋_GB2312"/>
          <w:color w:val="000000"/>
          <w:kern w:val="0"/>
          <w:sz w:val="32"/>
          <w:szCs w:val="32"/>
          <w:lang w:val="en-US" w:eastAsia="zh-CN"/>
        </w:rPr>
        <w:t>18.99</w:t>
      </w:r>
      <w:r>
        <w:rPr>
          <w:rFonts w:hint="eastAsia" w:eastAsia="仿宋_GB2312"/>
          <w:color w:val="000000"/>
          <w:kern w:val="0"/>
          <w:sz w:val="32"/>
          <w:szCs w:val="32"/>
        </w:rPr>
        <w:t>万元。</w:t>
      </w:r>
    </w:p>
    <w:p w14:paraId="1AE3009D">
      <w:pPr>
        <w:snapToGrid w:val="0"/>
        <w:spacing w:line="5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本年度卫生健康支出年初预算5</w:t>
      </w:r>
      <w:r>
        <w:rPr>
          <w:rFonts w:hint="eastAsia" w:eastAsia="仿宋_GB2312"/>
          <w:color w:val="000000"/>
          <w:kern w:val="0"/>
          <w:sz w:val="32"/>
          <w:szCs w:val="32"/>
          <w:lang w:val="en-US" w:eastAsia="zh-CN"/>
        </w:rPr>
        <w:t>0.54</w:t>
      </w:r>
      <w:r>
        <w:rPr>
          <w:rFonts w:hint="eastAsia" w:eastAsia="仿宋_GB2312"/>
          <w:color w:val="000000"/>
          <w:kern w:val="0"/>
          <w:sz w:val="32"/>
          <w:szCs w:val="32"/>
        </w:rPr>
        <w:t>万元，支出</w:t>
      </w:r>
      <w:r>
        <w:rPr>
          <w:rFonts w:hint="eastAsia" w:eastAsia="仿宋_GB2312"/>
          <w:color w:val="000000"/>
          <w:kern w:val="0"/>
          <w:sz w:val="32"/>
          <w:szCs w:val="32"/>
          <w:lang w:val="en-US" w:eastAsia="zh-CN"/>
        </w:rPr>
        <w:t>79.03</w:t>
      </w:r>
      <w:r>
        <w:rPr>
          <w:rFonts w:hint="eastAsia" w:eastAsia="仿宋_GB2312"/>
          <w:color w:val="000000"/>
          <w:kern w:val="0"/>
          <w:sz w:val="32"/>
          <w:szCs w:val="32"/>
        </w:rPr>
        <w:t>万元.增加</w:t>
      </w:r>
      <w:r>
        <w:rPr>
          <w:rFonts w:hint="eastAsia" w:eastAsia="仿宋_GB2312"/>
          <w:color w:val="000000"/>
          <w:kern w:val="0"/>
          <w:sz w:val="32"/>
          <w:szCs w:val="32"/>
          <w:lang w:val="en-US" w:eastAsia="zh-CN"/>
        </w:rPr>
        <w:t>28.49</w:t>
      </w:r>
      <w:r>
        <w:rPr>
          <w:rFonts w:hint="eastAsia" w:eastAsia="仿宋_GB2312"/>
          <w:color w:val="000000"/>
          <w:kern w:val="0"/>
          <w:sz w:val="32"/>
          <w:szCs w:val="32"/>
        </w:rPr>
        <w:t>万元。</w:t>
      </w:r>
    </w:p>
    <w:p w14:paraId="49A1F014">
      <w:pPr>
        <w:snapToGrid w:val="0"/>
        <w:spacing w:line="5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本年度城乡社区支出年初预算0万元，支出0万元.增加万元</w:t>
      </w:r>
    </w:p>
    <w:p w14:paraId="00F85B52">
      <w:pPr>
        <w:snapToGrid w:val="0"/>
        <w:spacing w:line="520" w:lineRule="exact"/>
        <w:ind w:firstLine="640" w:firstLineChars="200"/>
        <w:rPr>
          <w:rFonts w:hint="eastAsia" w:eastAsia="仿宋_GB2312"/>
          <w:i/>
          <w:iCs/>
          <w:color w:val="000000"/>
          <w:kern w:val="0"/>
          <w:sz w:val="32"/>
          <w:szCs w:val="32"/>
        </w:rPr>
      </w:pPr>
      <w:r>
        <w:rPr>
          <w:rFonts w:hint="eastAsia" w:eastAsia="仿宋_GB2312"/>
          <w:color w:val="000000"/>
          <w:kern w:val="0"/>
          <w:sz w:val="32"/>
          <w:szCs w:val="32"/>
        </w:rPr>
        <w:t>本年度农林水支出年初预算</w:t>
      </w:r>
      <w:r>
        <w:rPr>
          <w:rFonts w:hint="eastAsia" w:eastAsia="仿宋_GB2312"/>
          <w:color w:val="000000"/>
          <w:kern w:val="0"/>
          <w:sz w:val="32"/>
          <w:szCs w:val="32"/>
          <w:lang w:val="en-US" w:eastAsia="zh-CN"/>
        </w:rPr>
        <w:t>566.45</w:t>
      </w:r>
      <w:r>
        <w:rPr>
          <w:rFonts w:hint="eastAsia" w:eastAsia="仿宋_GB2312"/>
          <w:color w:val="000000"/>
          <w:kern w:val="0"/>
          <w:sz w:val="32"/>
          <w:szCs w:val="32"/>
        </w:rPr>
        <w:t>万元，支出</w:t>
      </w:r>
      <w:r>
        <w:rPr>
          <w:rFonts w:hint="eastAsia" w:eastAsia="仿宋_GB2312"/>
          <w:color w:val="000000"/>
          <w:kern w:val="0"/>
          <w:sz w:val="32"/>
          <w:szCs w:val="32"/>
          <w:lang w:val="en-US" w:eastAsia="zh-CN"/>
        </w:rPr>
        <w:t>1102.14</w:t>
      </w:r>
      <w:r>
        <w:rPr>
          <w:rFonts w:hint="eastAsia" w:eastAsia="仿宋_GB2312"/>
          <w:color w:val="000000"/>
          <w:kern w:val="0"/>
          <w:sz w:val="32"/>
          <w:szCs w:val="32"/>
        </w:rPr>
        <w:t>万元，增加</w:t>
      </w:r>
      <w:r>
        <w:rPr>
          <w:rFonts w:hint="eastAsia" w:eastAsia="仿宋_GB2312"/>
          <w:color w:val="000000"/>
          <w:kern w:val="0"/>
          <w:sz w:val="32"/>
          <w:szCs w:val="32"/>
          <w:lang w:val="en-US" w:eastAsia="zh-CN"/>
        </w:rPr>
        <w:t>535.69</w:t>
      </w:r>
      <w:r>
        <w:rPr>
          <w:rFonts w:hint="eastAsia" w:eastAsia="仿宋_GB2312"/>
          <w:color w:val="000000"/>
          <w:kern w:val="0"/>
          <w:sz w:val="32"/>
          <w:szCs w:val="32"/>
        </w:rPr>
        <w:t>万元</w:t>
      </w:r>
      <w:r>
        <w:rPr>
          <w:rFonts w:hint="eastAsia" w:eastAsia="仿宋_GB2312"/>
          <w:i/>
          <w:iCs/>
          <w:color w:val="000000"/>
          <w:kern w:val="0"/>
          <w:sz w:val="32"/>
          <w:szCs w:val="32"/>
        </w:rPr>
        <w:t>。</w:t>
      </w:r>
    </w:p>
    <w:p w14:paraId="0C625EC2">
      <w:pPr>
        <w:snapToGrid w:val="0"/>
        <w:spacing w:line="520" w:lineRule="exact"/>
        <w:ind w:firstLine="640" w:firstLineChars="200"/>
        <w:rPr>
          <w:rFonts w:eastAsia="仿宋_GB2312"/>
          <w:i/>
          <w:iCs/>
          <w:color w:val="000000"/>
          <w:kern w:val="0"/>
          <w:sz w:val="32"/>
          <w:szCs w:val="32"/>
        </w:rPr>
      </w:pPr>
      <w:r>
        <w:rPr>
          <w:rFonts w:hint="eastAsia" w:eastAsia="仿宋_GB2312"/>
          <w:color w:val="000000"/>
          <w:kern w:val="0"/>
          <w:sz w:val="32"/>
          <w:szCs w:val="32"/>
        </w:rPr>
        <w:t>本年度住房保障年初预算</w:t>
      </w:r>
      <w:r>
        <w:rPr>
          <w:rFonts w:hint="eastAsia" w:eastAsia="仿宋_GB2312"/>
          <w:color w:val="000000"/>
          <w:kern w:val="0"/>
          <w:sz w:val="32"/>
          <w:szCs w:val="32"/>
          <w:lang w:val="en-US" w:eastAsia="zh-CN"/>
        </w:rPr>
        <w:t>0</w:t>
      </w:r>
      <w:r>
        <w:rPr>
          <w:rFonts w:hint="eastAsia" w:eastAsia="仿宋_GB2312"/>
          <w:color w:val="000000"/>
          <w:kern w:val="0"/>
          <w:sz w:val="32"/>
          <w:szCs w:val="32"/>
        </w:rPr>
        <w:t>万元，支出0万元，增加0万元</w:t>
      </w:r>
    </w:p>
    <w:p w14:paraId="6498A6ED">
      <w:pPr>
        <w:snapToGrid w:val="0"/>
        <w:spacing w:line="520" w:lineRule="exact"/>
        <w:ind w:firstLine="640" w:firstLineChars="200"/>
        <w:rPr>
          <w:rFonts w:hint="eastAsia" w:ascii="仿宋_GB2312" w:hAnsi="仿宋" w:eastAsia="仿宋_GB2312"/>
          <w:sz w:val="32"/>
          <w:szCs w:val="32"/>
        </w:rPr>
      </w:pPr>
      <w:r>
        <w:rPr>
          <w:rFonts w:hint="eastAsia" w:eastAsia="仿宋_GB2312"/>
          <w:color w:val="000000"/>
          <w:kern w:val="0"/>
          <w:sz w:val="32"/>
          <w:szCs w:val="32"/>
        </w:rPr>
        <w:t>本年度新增交通运输支出</w:t>
      </w:r>
      <w:r>
        <w:rPr>
          <w:rFonts w:hint="eastAsia" w:eastAsia="仿宋_GB2312"/>
          <w:color w:val="000000"/>
          <w:kern w:val="0"/>
          <w:sz w:val="32"/>
          <w:szCs w:val="32"/>
          <w:lang w:val="en-US" w:eastAsia="zh-CN"/>
        </w:rPr>
        <w:t>17.26</w:t>
      </w:r>
      <w:r>
        <w:rPr>
          <w:rFonts w:hint="eastAsia" w:eastAsia="仿宋_GB2312"/>
          <w:color w:val="000000"/>
          <w:kern w:val="0"/>
          <w:sz w:val="32"/>
          <w:szCs w:val="32"/>
        </w:rPr>
        <w:t>万元；本年度新增自然资源海洋气象支出</w:t>
      </w:r>
      <w:r>
        <w:rPr>
          <w:rFonts w:hint="eastAsia" w:eastAsia="仿宋_GB2312"/>
          <w:color w:val="000000"/>
          <w:kern w:val="0"/>
          <w:sz w:val="32"/>
          <w:szCs w:val="32"/>
          <w:lang w:val="en-US" w:eastAsia="zh-CN"/>
        </w:rPr>
        <w:t>0</w:t>
      </w:r>
      <w:r>
        <w:rPr>
          <w:rFonts w:hint="eastAsia" w:eastAsia="仿宋_GB2312"/>
          <w:color w:val="000000"/>
          <w:kern w:val="0"/>
          <w:sz w:val="32"/>
          <w:szCs w:val="32"/>
        </w:rPr>
        <w:t>万元；本年度新增粮油物资储备支出</w:t>
      </w:r>
      <w:r>
        <w:rPr>
          <w:rFonts w:hint="eastAsia" w:eastAsia="仿宋_GB2312"/>
          <w:color w:val="000000"/>
          <w:kern w:val="0"/>
          <w:sz w:val="32"/>
          <w:szCs w:val="32"/>
          <w:lang w:val="en-US" w:eastAsia="zh-CN"/>
        </w:rPr>
        <w:t>29.98</w:t>
      </w:r>
      <w:r>
        <w:rPr>
          <w:rFonts w:hint="eastAsia" w:eastAsia="仿宋_GB2312"/>
          <w:color w:val="000000"/>
          <w:kern w:val="0"/>
          <w:sz w:val="32"/>
          <w:szCs w:val="32"/>
        </w:rPr>
        <w:t>万元；本年度新增国有资本经营预算支出</w:t>
      </w:r>
      <w:r>
        <w:rPr>
          <w:rFonts w:hint="eastAsia" w:eastAsia="仿宋_GB2312"/>
          <w:color w:val="000000"/>
          <w:kern w:val="0"/>
          <w:sz w:val="32"/>
          <w:szCs w:val="32"/>
          <w:lang w:val="en-US" w:eastAsia="zh-CN"/>
        </w:rPr>
        <w:t>0</w:t>
      </w:r>
      <w:r>
        <w:rPr>
          <w:rFonts w:hint="eastAsia" w:eastAsia="仿宋_GB2312"/>
          <w:color w:val="000000"/>
          <w:kern w:val="0"/>
          <w:sz w:val="32"/>
          <w:szCs w:val="32"/>
        </w:rPr>
        <w:t>万元；本年度新增灾害防治及应急管理支出</w:t>
      </w:r>
      <w:r>
        <w:rPr>
          <w:rFonts w:hint="eastAsia" w:eastAsia="仿宋_GB2312"/>
          <w:color w:val="000000"/>
          <w:kern w:val="0"/>
          <w:sz w:val="32"/>
          <w:szCs w:val="32"/>
          <w:lang w:val="en-US" w:eastAsia="zh-CN"/>
        </w:rPr>
        <w:t>0</w:t>
      </w:r>
      <w:r>
        <w:rPr>
          <w:rFonts w:hint="eastAsia" w:eastAsia="仿宋_GB2312"/>
          <w:color w:val="000000"/>
          <w:kern w:val="0"/>
          <w:sz w:val="32"/>
          <w:szCs w:val="32"/>
        </w:rPr>
        <w:t>万元；本年度新增其他支出</w:t>
      </w:r>
      <w:r>
        <w:rPr>
          <w:rFonts w:hint="eastAsia" w:eastAsia="仿宋_GB2312"/>
          <w:color w:val="000000"/>
          <w:kern w:val="0"/>
          <w:sz w:val="32"/>
          <w:szCs w:val="32"/>
          <w:lang w:val="en-US" w:eastAsia="zh-CN"/>
        </w:rPr>
        <w:t>61.97</w:t>
      </w:r>
      <w:r>
        <w:rPr>
          <w:rFonts w:hint="eastAsia" w:eastAsia="仿宋_GB2312"/>
          <w:color w:val="000000"/>
          <w:kern w:val="0"/>
          <w:sz w:val="32"/>
          <w:szCs w:val="32"/>
        </w:rPr>
        <w:t>万元。</w:t>
      </w:r>
      <w:r>
        <w:rPr>
          <w:rFonts w:hint="eastAsia" w:ascii="仿宋_GB2312" w:hAnsi="仿宋" w:eastAsia="仿宋_GB2312"/>
          <w:sz w:val="32"/>
          <w:szCs w:val="32"/>
        </w:rPr>
        <w:t xml:space="preserve"> </w:t>
      </w:r>
    </w:p>
    <w:p w14:paraId="6163A299">
      <w:pPr>
        <w:numPr>
          <w:ilvl w:val="0"/>
          <w:numId w:val="3"/>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差异原因分析。</w:t>
      </w:r>
    </w:p>
    <w:p w14:paraId="7CCAB568">
      <w:pPr>
        <w:snapToGrid w:val="0"/>
        <w:spacing w:line="520" w:lineRule="exact"/>
        <w:ind w:firstLine="1280" w:firstLineChars="400"/>
        <w:rPr>
          <w:rFonts w:hint="eastAsia" w:ascii="仿宋_GB2312" w:hAnsi="仿宋" w:eastAsia="仿宋_GB2312"/>
          <w:sz w:val="32"/>
          <w:szCs w:val="32"/>
        </w:rPr>
      </w:pPr>
      <w:r>
        <w:rPr>
          <w:rFonts w:hint="eastAsia" w:eastAsia="仿宋_GB2312"/>
          <w:color w:val="000000"/>
          <w:kern w:val="0"/>
          <w:sz w:val="32"/>
          <w:szCs w:val="32"/>
        </w:rPr>
        <w:t>造成差异较大的除了机构调整，临时工作任务多增加支出外还有部分预算数据不全面，主要还是因为随着黄田铺镇人民政府项目建设数量减少，减少了政府性基金预算财政拨款收支，</w:t>
      </w:r>
    </w:p>
    <w:p w14:paraId="7DDA4B66">
      <w:pPr>
        <w:snapToGrid w:val="0"/>
        <w:spacing w:line="520" w:lineRule="exact"/>
        <w:ind w:firstLine="640" w:firstLineChars="200"/>
        <w:rPr>
          <w:rFonts w:ascii="仿宋_GB2312" w:hAnsi="仿宋" w:eastAsia="仿宋_GB2312"/>
          <w:sz w:val="32"/>
          <w:szCs w:val="32"/>
        </w:rPr>
      </w:pPr>
    </w:p>
    <w:p w14:paraId="67380510">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2．收入支出结构分析。</w:t>
      </w:r>
    </w:p>
    <w:p w14:paraId="1AE4C5A9">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年度</w:t>
      </w:r>
      <w:r>
        <w:rPr>
          <w:rFonts w:hint="eastAsia" w:ascii="仿宋_GB2312" w:hAnsi="仿宋_GB2312" w:eastAsia="仿宋_GB2312" w:cs="仿宋_GB2312"/>
          <w:sz w:val="32"/>
          <w:szCs w:val="32"/>
          <w:lang w:val="zh-TW"/>
        </w:rPr>
        <w:t>收入总计</w:t>
      </w:r>
      <w:r>
        <w:rPr>
          <w:rFonts w:hint="eastAsia" w:ascii="仿宋_GB2312" w:hAnsi="仿宋_GB2312" w:eastAsia="仿宋_GB2312" w:cs="仿宋_GB2312"/>
          <w:sz w:val="32"/>
          <w:szCs w:val="32"/>
          <w:lang w:val="en-US" w:eastAsia="zh-CN"/>
        </w:rPr>
        <w:t>2766.75</w:t>
      </w:r>
      <w:r>
        <w:rPr>
          <w:rFonts w:hint="eastAsia"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，其中财政拨款收入</w:t>
      </w:r>
      <w:r>
        <w:rPr>
          <w:rFonts w:hint="eastAsia" w:ascii="仿宋_GB2312" w:hAnsi="仿宋_GB2312" w:eastAsia="仿宋_GB2312" w:cs="仿宋_GB2312"/>
          <w:sz w:val="32"/>
          <w:szCs w:val="32"/>
          <w:lang w:val="en-US" w:eastAsia="zh-CN"/>
        </w:rPr>
        <w:t>2616.87</w:t>
      </w:r>
      <w:r>
        <w:rPr>
          <w:rFonts w:hint="eastAsia" w:ascii="仿宋_GB2312" w:hAnsi="仿宋_GB2312" w:eastAsia="仿宋_GB2312" w:cs="仿宋_GB2312"/>
          <w:sz w:val="32"/>
          <w:szCs w:val="32"/>
        </w:rPr>
        <w:t>万元，占年度总收入的</w:t>
      </w:r>
      <w:r>
        <w:rPr>
          <w:rFonts w:hint="eastAsia" w:ascii="仿宋_GB2312" w:hAnsi="仿宋_GB2312" w:eastAsia="仿宋_GB2312" w:cs="仿宋_GB2312"/>
          <w:sz w:val="32"/>
          <w:szCs w:val="32"/>
          <w:lang w:val="en-US" w:eastAsia="zh-CN"/>
        </w:rPr>
        <w:t>94.58</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148.88</w:t>
      </w:r>
      <w:r>
        <w:rPr>
          <w:rFonts w:hint="eastAsia" w:ascii="仿宋_GB2312" w:hAnsi="仿宋_GB2312" w:eastAsia="仿宋_GB2312" w:cs="仿宋_GB2312"/>
          <w:sz w:val="32"/>
          <w:szCs w:val="32"/>
        </w:rPr>
        <w:t>万元，占年度总收入的</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财政拨款支出</w:t>
      </w:r>
      <w:r>
        <w:rPr>
          <w:rFonts w:hint="eastAsia" w:ascii="仿宋_GB2312" w:hAnsi="仿宋_GB2312" w:eastAsia="仿宋_GB2312" w:cs="仿宋_GB2312"/>
          <w:sz w:val="32"/>
          <w:szCs w:val="32"/>
          <w:lang w:val="en-US" w:eastAsia="zh-CN"/>
        </w:rPr>
        <w:t>2616.87</w:t>
      </w:r>
      <w:r>
        <w:rPr>
          <w:rFonts w:hint="eastAsia" w:ascii="仿宋_GB2312" w:hAnsi="仿宋_GB2312" w:eastAsia="仿宋_GB2312" w:cs="仿宋_GB2312"/>
          <w:sz w:val="32"/>
          <w:szCs w:val="32"/>
          <w:lang w:val="zh-TW" w:eastAsia="zh-TW"/>
        </w:rPr>
        <w:t>万元，占本年</w:t>
      </w:r>
      <w:r>
        <w:rPr>
          <w:rFonts w:hint="eastAsia" w:ascii="仿宋_GB2312" w:hAnsi="仿宋_GB2312" w:eastAsia="仿宋_GB2312" w:cs="仿宋_GB2312"/>
          <w:sz w:val="32"/>
          <w:szCs w:val="32"/>
          <w:lang w:val="zh-TW"/>
        </w:rPr>
        <w:t>总</w:t>
      </w:r>
      <w:r>
        <w:rPr>
          <w:rFonts w:hint="eastAsia" w:ascii="仿宋_GB2312" w:hAnsi="仿宋_GB2312" w:eastAsia="仿宋_GB2312" w:cs="仿宋_GB2312"/>
          <w:sz w:val="32"/>
          <w:szCs w:val="32"/>
          <w:lang w:val="zh-TW" w:eastAsia="zh-TW"/>
        </w:rPr>
        <w:t>支出的</w:t>
      </w:r>
      <w:r>
        <w:rPr>
          <w:rFonts w:hint="eastAsia" w:ascii="仿宋_GB2312" w:hAnsi="仿宋_GB2312" w:eastAsia="仿宋_GB2312" w:cs="仿宋_GB2312"/>
          <w:sz w:val="32"/>
          <w:szCs w:val="32"/>
          <w:lang w:val="en-US" w:eastAsia="zh-CN"/>
        </w:rPr>
        <w:t>9.46</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其他支出</w:t>
      </w:r>
      <w:r>
        <w:rPr>
          <w:rFonts w:hint="eastAsia" w:ascii="仿宋_GB2312" w:hAnsi="仿宋_GB2312" w:eastAsia="仿宋_GB2312" w:cs="仿宋_GB2312"/>
          <w:sz w:val="32"/>
          <w:szCs w:val="32"/>
          <w:lang w:val="en-US" w:eastAsia="zh-CN"/>
        </w:rPr>
        <w:t>148.88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TW" w:eastAsia="zh-TW"/>
        </w:rPr>
        <w:t>占本年</w:t>
      </w:r>
      <w:r>
        <w:rPr>
          <w:rFonts w:hint="eastAsia" w:ascii="仿宋_GB2312" w:hAnsi="仿宋_GB2312" w:eastAsia="仿宋_GB2312" w:cs="仿宋_GB2312"/>
          <w:sz w:val="32"/>
          <w:szCs w:val="32"/>
          <w:lang w:val="zh-TW"/>
        </w:rPr>
        <w:t>总</w:t>
      </w:r>
      <w:r>
        <w:rPr>
          <w:rFonts w:hint="eastAsia" w:ascii="仿宋_GB2312" w:hAnsi="仿宋_GB2312" w:eastAsia="仿宋_GB2312" w:cs="仿宋_GB2312"/>
          <w:sz w:val="32"/>
          <w:szCs w:val="32"/>
          <w:lang w:val="zh-TW" w:eastAsia="zh-TW"/>
        </w:rPr>
        <w:t>支出的</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其中：人员经费</w:t>
      </w:r>
      <w:r>
        <w:rPr>
          <w:rFonts w:hint="eastAsia" w:ascii="仿宋_GB2312" w:hAnsi="仿宋_GB2312" w:eastAsia="仿宋_GB2312" w:cs="仿宋_GB2312"/>
          <w:sz w:val="32"/>
          <w:szCs w:val="32"/>
          <w:lang w:val="en-US" w:eastAsia="zh-CN"/>
        </w:rPr>
        <w:t>1426.30</w:t>
      </w:r>
      <w:r>
        <w:rPr>
          <w:rFonts w:hint="eastAsia" w:ascii="仿宋_GB2312" w:hAnsi="仿宋_GB2312" w:eastAsia="仿宋_GB2312" w:cs="仿宋_GB2312"/>
          <w:sz w:val="32"/>
          <w:szCs w:val="32"/>
          <w:lang w:val="zh-TW" w:eastAsia="zh-TW"/>
        </w:rPr>
        <w:t>万元，主要包括：基本工资、津贴补贴、</w:t>
      </w:r>
      <w:r>
        <w:rPr>
          <w:rFonts w:hint="eastAsia" w:ascii="仿宋_GB2312" w:hAnsi="仿宋_GB2312" w:eastAsia="仿宋_GB2312" w:cs="仿宋_GB2312"/>
          <w:sz w:val="32"/>
          <w:szCs w:val="32"/>
          <w:lang w:val="zh-TW"/>
        </w:rPr>
        <w:t>奖金</w:t>
      </w:r>
      <w:r>
        <w:rPr>
          <w:rFonts w:hint="eastAsia" w:ascii="仿宋_GB2312" w:hAnsi="仿宋_GB2312" w:eastAsia="仿宋_GB2312" w:cs="仿宋_GB2312"/>
          <w:sz w:val="32"/>
          <w:szCs w:val="32"/>
        </w:rPr>
        <w:t>、社会保障缴费、伙食补助、其他工资福利支出、生活补助、救济费、奖励金、其他对个人和家庭的补助支出，占本年总支出的</w:t>
      </w:r>
      <w:r>
        <w:rPr>
          <w:rFonts w:hint="eastAsia" w:ascii="仿宋_GB2312" w:hAnsi="仿宋_GB2312" w:eastAsia="仿宋_GB2312" w:cs="仿宋_GB2312"/>
          <w:sz w:val="32"/>
          <w:szCs w:val="32"/>
          <w:lang w:val="en-US" w:eastAsia="zh-CN"/>
        </w:rPr>
        <w:t>51.55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公用经费</w:t>
      </w:r>
      <w:r>
        <w:rPr>
          <w:rFonts w:hint="eastAsia" w:ascii="仿宋_GB2312" w:hAnsi="仿宋_GB2312" w:eastAsia="仿宋_GB2312" w:cs="仿宋_GB2312"/>
          <w:sz w:val="32"/>
          <w:szCs w:val="32"/>
          <w:lang w:val="en-US" w:eastAsia="zh-CN"/>
        </w:rPr>
        <w:t>510.09</w:t>
      </w:r>
      <w:r>
        <w:rPr>
          <w:rFonts w:hint="eastAsia" w:ascii="仿宋_GB2312" w:hAnsi="仿宋_GB2312" w:eastAsia="仿宋_GB2312" w:cs="仿宋_GB2312"/>
          <w:sz w:val="32"/>
          <w:szCs w:val="32"/>
          <w:lang w:val="zh-TW" w:eastAsia="zh-TW"/>
        </w:rPr>
        <w:t>万元，主要包括：办公费、印刷费、咨询费</w:t>
      </w:r>
      <w:r>
        <w:rPr>
          <w:rFonts w:hint="eastAsia" w:ascii="仿宋_GB2312" w:hAnsi="仿宋_GB2312" w:eastAsia="仿宋_GB2312" w:cs="仿宋_GB2312"/>
          <w:sz w:val="32"/>
          <w:szCs w:val="32"/>
        </w:rPr>
        <w:t>、水费、电费、邮电费、物业管理费、差旅费、维修（护）费、租赁费、会议费、培训费、公务接待费、专用材料费、劳务费、委托业务费、工会经费、公务用车运行维护费、税金及附加费用、其他商品和服务支出、办公设备购置、专用设备购置、信息网络及软件购置更新、其他资本性支，出占本年总支出的</w:t>
      </w:r>
      <w:r>
        <w:rPr>
          <w:rFonts w:hint="eastAsia" w:ascii="仿宋_GB2312" w:hAnsi="仿宋_GB2312" w:eastAsia="仿宋_GB2312" w:cs="仿宋_GB2312"/>
          <w:sz w:val="32"/>
          <w:szCs w:val="32"/>
          <w:lang w:val="en-US" w:eastAsia="zh-CN"/>
        </w:rPr>
        <w:t>18.44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w:t>
      </w:r>
    </w:p>
    <w:p w14:paraId="61393562">
      <w:pPr>
        <w:numPr>
          <w:ilvl w:val="0"/>
          <w:numId w:val="4"/>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与上年度对比减少的人员经费，主要原因是</w:t>
      </w:r>
      <w:r>
        <w:rPr>
          <w:rFonts w:hint="eastAsia" w:ascii="仿宋_GB2312" w:hAnsi="仿宋_GB2312" w:eastAsia="仿宋_GB2312" w:cs="仿宋_GB2312"/>
          <w:sz w:val="32"/>
          <w:szCs w:val="32"/>
        </w:rPr>
        <w:t>人员减少及厉行节约缩减开支。</w:t>
      </w:r>
    </w:p>
    <w:p w14:paraId="6964DB85">
      <w:pPr>
        <w:numPr>
          <w:ilvl w:val="0"/>
          <w:numId w:val="4"/>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与上年度对比减少的公用经费，主要原因是</w:t>
      </w:r>
      <w:r>
        <w:rPr>
          <w:rFonts w:hint="eastAsia" w:ascii="仿宋_GB2312" w:hAnsi="仿宋_GB2312" w:eastAsia="仿宋_GB2312" w:cs="仿宋_GB2312"/>
          <w:sz w:val="32"/>
          <w:szCs w:val="32"/>
        </w:rPr>
        <w:t>厉行节约缩减开支。</w:t>
      </w:r>
    </w:p>
    <w:p w14:paraId="140665BF">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3．支出按经济分类科目分析。</w:t>
      </w:r>
    </w:p>
    <w:p w14:paraId="45D8EFF3">
      <w:pPr>
        <w:ind w:firstLine="602"/>
        <w:jc w:val="left"/>
        <w:rPr>
          <w:rFonts w:ascii="仿宋_GB2312" w:hAnsi="仿宋_GB2312" w:eastAsia="仿宋_GB2312" w:cs="仿宋_GB2312"/>
          <w:sz w:val="32"/>
          <w:szCs w:val="32"/>
          <w:lang w:val="zh-TW" w:eastAsia="zh-TW"/>
        </w:rPr>
      </w:pPr>
      <w:r>
        <w:rPr>
          <w:rFonts w:hint="eastAsia" w:ascii="仿宋_GB2312" w:hAnsi="仿宋_GB2312" w:eastAsia="仿宋_GB2312" w:cs="仿宋_GB2312"/>
          <w:bCs/>
          <w:color w:val="000000"/>
          <w:kern w:val="0"/>
          <w:sz w:val="32"/>
          <w:szCs w:val="32"/>
          <w:lang w:val="zh-TW"/>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eastAsia="zh-TW"/>
        </w:rPr>
        <w:t>“三公”经费支出情况</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年度“三公”经费财政拨款支出预算为</w:t>
      </w:r>
      <w:r>
        <w:rPr>
          <w:rFonts w:hint="eastAsia" w:ascii="仿宋_GB2312" w:hAnsi="仿宋_GB2312" w:eastAsia="仿宋_GB2312" w:cs="仿宋_GB2312"/>
          <w:sz w:val="32"/>
          <w:szCs w:val="32"/>
        </w:rPr>
        <w:t>10.4</w:t>
      </w:r>
      <w:r>
        <w:rPr>
          <w:rFonts w:hint="eastAsia" w:ascii="仿宋_GB2312" w:hAnsi="仿宋_GB2312" w:eastAsia="仿宋_GB2312" w:cs="仿宋_GB2312"/>
          <w:sz w:val="32"/>
          <w:szCs w:val="32"/>
          <w:lang w:val="zh-TW" w:eastAsia="zh-TW"/>
        </w:rPr>
        <w:t>万元，支出决算为</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lang w:val="zh-TW" w:eastAsia="zh-TW"/>
        </w:rPr>
        <w:t>万元，其中：因公出国（境）费支出决算为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TW" w:eastAsia="zh-TW"/>
        </w:rPr>
        <w:t>万元;公务用车</w:t>
      </w:r>
      <w:r>
        <w:rPr>
          <w:rFonts w:hint="eastAsia" w:ascii="仿宋_GB2312" w:hAnsi="仿宋_GB2312" w:eastAsia="仿宋_GB2312" w:cs="仿宋_GB2312"/>
          <w:color w:val="000000"/>
          <w:spacing w:val="20"/>
          <w:kern w:val="0"/>
          <w:sz w:val="32"/>
          <w:szCs w:val="32"/>
          <w:lang w:val="zh-TW" w:eastAsia="zh-TW"/>
        </w:rPr>
        <w:t>购置及运行费支出</w:t>
      </w:r>
      <w:r>
        <w:rPr>
          <w:rFonts w:hint="eastAsia" w:ascii="仿宋_GB2312" w:hAnsi="仿宋_GB2312" w:eastAsia="仿宋_GB2312" w:cs="仿宋_GB2312"/>
          <w:sz w:val="32"/>
          <w:szCs w:val="32"/>
          <w:lang w:val="zh-TW" w:eastAsia="zh-TW"/>
        </w:rPr>
        <w:t>决算为</w:t>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zh-TW" w:eastAsia="zh-TW"/>
        </w:rPr>
        <w:t>万元;公务接待费支出决算为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TW" w:eastAsia="zh-TW"/>
        </w:rPr>
        <w:t>万元。“三公”经费支出决算数</w:t>
      </w:r>
      <w:r>
        <w:rPr>
          <w:rFonts w:hint="eastAsia" w:ascii="仿宋_GB2312" w:hAnsi="仿宋_GB2312" w:eastAsia="仿宋_GB2312" w:cs="仿宋_GB2312"/>
          <w:sz w:val="32"/>
          <w:szCs w:val="32"/>
          <w:lang w:val="zh-TW" w:eastAsia="zh-CN"/>
        </w:rPr>
        <w:t>等</w:t>
      </w:r>
      <w:r>
        <w:rPr>
          <w:rFonts w:hint="eastAsia" w:ascii="仿宋_GB2312" w:hAnsi="仿宋_GB2312" w:eastAsia="仿宋_GB2312" w:cs="仿宋_GB2312"/>
          <w:sz w:val="32"/>
          <w:szCs w:val="32"/>
          <w:lang w:val="zh-TW" w:eastAsia="zh-TW"/>
        </w:rPr>
        <w:t>于预算数的主要原因：</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贯彻落实中央八项规定</w:t>
      </w:r>
      <w:r>
        <w:rPr>
          <w:rFonts w:hint="eastAsia" w:ascii="仿宋_GB2312" w:hAnsi="仿宋_GB2312" w:eastAsia="仿宋_GB2312" w:cs="仿宋_GB2312"/>
          <w:sz w:val="32"/>
          <w:szCs w:val="32"/>
        </w:rPr>
        <w:t>精神和厉行节约要求，从严控制三公经费开支</w:t>
      </w:r>
      <w:r>
        <w:rPr>
          <w:rFonts w:hint="eastAsia" w:ascii="仿宋_GB2312" w:hAnsi="仿宋_GB2312" w:eastAsia="仿宋_GB2312" w:cs="仿宋_GB2312"/>
          <w:sz w:val="32"/>
          <w:szCs w:val="32"/>
          <w:lang w:val="zh-TW"/>
        </w:rPr>
        <w:t>。</w:t>
      </w:r>
    </w:p>
    <w:p w14:paraId="58CF4AE2">
      <w:pPr>
        <w:ind w:firstLine="602"/>
        <w:jc w:val="left"/>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年度“三公”经费财政拨款支出决算数</w:t>
      </w:r>
      <w:r>
        <w:rPr>
          <w:rFonts w:hint="eastAsia" w:ascii="仿宋_GB2312" w:hAnsi="仿宋_GB2312" w:eastAsia="仿宋_GB2312" w:cs="仿宋_GB2312"/>
          <w:sz w:val="32"/>
          <w:szCs w:val="32"/>
          <w:lang w:val="zh-TW" w:eastAsia="zh-CN"/>
        </w:rPr>
        <w:t>与</w:t>
      </w:r>
      <w:r>
        <w:rPr>
          <w:rFonts w:hint="eastAsia" w:ascii="仿宋_GB2312" w:hAnsi="仿宋_GB2312" w:eastAsia="仿宋_GB2312" w:cs="仿宋_GB2312"/>
          <w:sz w:val="32"/>
          <w:szCs w:val="32"/>
          <w:lang w:val="zh-TW"/>
        </w:rPr>
        <w:t>上年的</w:t>
      </w:r>
      <w:r>
        <w:rPr>
          <w:rFonts w:hint="eastAsia" w:ascii="仿宋_GB2312" w:hAnsi="仿宋_GB2312" w:eastAsia="仿宋_GB2312" w:cs="仿宋_GB2312"/>
          <w:sz w:val="32"/>
          <w:szCs w:val="32"/>
          <w:lang w:val="zh-TW" w:eastAsia="zh-CN"/>
        </w:rPr>
        <w:t>持平</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rPr>
        <w:t>减幅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，其中：因公出国（境）费支出决算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下降</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TW" w:eastAsia="zh-TW"/>
        </w:rPr>
        <w:t>%;公务用车购置及运行费支出决算</w:t>
      </w:r>
      <w:r>
        <w:rPr>
          <w:rFonts w:hint="eastAsia" w:ascii="仿宋_GB2312" w:hAnsi="仿宋_GB2312" w:eastAsia="仿宋_GB2312" w:cs="仿宋_GB2312"/>
          <w:sz w:val="32"/>
          <w:szCs w:val="32"/>
          <w:lang w:val="zh-TW"/>
        </w:rPr>
        <w:t>数为</w:t>
      </w:r>
      <w:r>
        <w:rPr>
          <w:rFonts w:hint="eastAsia" w:ascii="仿宋_GB2312" w:hAnsi="仿宋_GB2312" w:eastAsia="仿宋_GB2312" w:cs="仿宋_GB2312"/>
          <w:sz w:val="32"/>
          <w:szCs w:val="32"/>
        </w:rPr>
        <w:t>4.4元</w:t>
      </w:r>
      <w:r>
        <w:rPr>
          <w:rFonts w:hint="eastAsia" w:ascii="仿宋_GB2312" w:hAnsi="仿宋_GB2312" w:eastAsia="仿宋_GB2312" w:cs="仿宋_GB2312"/>
          <w:sz w:val="32"/>
          <w:szCs w:val="32"/>
          <w:lang w:val="zh-TW" w:eastAsia="zh-TW"/>
        </w:rPr>
        <w:t>;公务接待费支出决算</w:t>
      </w:r>
      <w:r>
        <w:rPr>
          <w:rFonts w:hint="eastAsia" w:ascii="仿宋_GB2312" w:hAnsi="仿宋_GB2312" w:eastAsia="仿宋_GB2312" w:cs="仿宋_GB2312"/>
          <w:sz w:val="32"/>
          <w:szCs w:val="32"/>
          <w:lang w:val="zh-TW"/>
        </w:rPr>
        <w:t>数与上年</w:t>
      </w:r>
      <w:r>
        <w:rPr>
          <w:rFonts w:hint="eastAsia" w:ascii="仿宋_GB2312" w:hAnsi="仿宋_GB2312" w:eastAsia="仿宋_GB2312" w:cs="仿宋_GB2312"/>
          <w:sz w:val="32"/>
          <w:szCs w:val="32"/>
          <w:lang w:val="zh-TW" w:eastAsia="zh-CN"/>
        </w:rPr>
        <w:t>持平</w:t>
      </w:r>
      <w:r>
        <w:rPr>
          <w:rFonts w:hint="eastAsia" w:ascii="仿宋_GB2312" w:hAnsi="仿宋_GB2312" w:eastAsia="仿宋_GB2312" w:cs="仿宋_GB2312"/>
          <w:sz w:val="32"/>
          <w:szCs w:val="32"/>
        </w:rPr>
        <w:t>，涨幅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其中：外宾接待支出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其他国内公务接待支出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主要用于</w:t>
      </w:r>
      <w:r>
        <w:rPr>
          <w:rFonts w:hint="eastAsia" w:ascii="仿宋_GB2312" w:hAnsi="仿宋_GB2312" w:eastAsia="仿宋_GB2312" w:cs="仿宋_GB2312"/>
          <w:sz w:val="32"/>
          <w:szCs w:val="32"/>
          <w:lang w:val="zh-TW"/>
        </w:rPr>
        <w:t>市外接待费用等</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年共接待国内来访团组</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zh-TW" w:eastAsia="zh-TW"/>
        </w:rPr>
        <w:t>个、来宾</w:t>
      </w:r>
      <w:r>
        <w:rPr>
          <w:rFonts w:hint="eastAsia" w:ascii="仿宋_GB2312" w:hAnsi="仿宋_GB2312" w:eastAsia="仿宋_GB2312" w:cs="仿宋_GB2312"/>
          <w:sz w:val="32"/>
          <w:szCs w:val="32"/>
        </w:rPr>
        <w:t>900</w:t>
      </w:r>
      <w:r>
        <w:rPr>
          <w:rFonts w:hint="eastAsia" w:ascii="仿宋_GB2312" w:hAnsi="仿宋_GB2312" w:eastAsia="仿宋_GB2312" w:cs="仿宋_GB2312"/>
          <w:sz w:val="32"/>
          <w:szCs w:val="32"/>
          <w:lang w:val="zh-TW" w:eastAsia="zh-TW"/>
        </w:rPr>
        <w:t>人次（</w:t>
      </w:r>
      <w:r>
        <w:rPr>
          <w:rFonts w:hint="eastAsia" w:ascii="仿宋_GB2312" w:hAnsi="仿宋_GB2312" w:eastAsia="仿宋_GB2312" w:cs="仿宋_GB2312"/>
          <w:sz w:val="32"/>
          <w:szCs w:val="32"/>
          <w:lang w:val="zh-TW"/>
        </w:rPr>
        <w:t>不</w:t>
      </w:r>
      <w:r>
        <w:rPr>
          <w:rFonts w:hint="eastAsia" w:ascii="仿宋_GB2312" w:hAnsi="仿宋_GB2312" w:eastAsia="仿宋_GB2312" w:cs="仿宋_GB2312"/>
          <w:sz w:val="32"/>
          <w:szCs w:val="32"/>
          <w:lang w:val="zh-TW" w:eastAsia="zh-TW"/>
        </w:rPr>
        <w:t>包括陪同人员）。</w:t>
      </w:r>
    </w:p>
    <w:p w14:paraId="556EEE4A">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会议费支出情况：202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年会议费支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万元，上升</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%，增加原因：因工作需要，股室业务会议召开次数有所增加。</w:t>
      </w:r>
    </w:p>
    <w:p w14:paraId="5CFE96C4">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（3）培训费支出情况：2023年培训费支出</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万元，与上年度相比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17.64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了各村干部及村民等培训。</w:t>
      </w:r>
    </w:p>
    <w:p w14:paraId="5C545E0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（4）其他对单位影响较大的支出情况。</w:t>
      </w:r>
    </w:p>
    <w:p w14:paraId="4EB5C4CB">
      <w:pPr>
        <w:ind w:firstLine="602"/>
        <w:jc w:val="left"/>
        <w:rPr>
          <w:rFonts w:ascii="仿宋_GB2312" w:hAnsi="仿宋_GB2312" w:eastAsia="仿宋_GB2312" w:cs="仿宋_GB2312"/>
          <w:sz w:val="32"/>
          <w:szCs w:val="32"/>
          <w:lang w:val="zh-TW" w:eastAsia="zh-TW"/>
        </w:rPr>
      </w:pPr>
      <w:r>
        <w:rPr>
          <w:rFonts w:hint="eastAsia" w:ascii="仿宋_GB2312" w:hAnsi="仿宋" w:eastAsia="仿宋_GB2312"/>
          <w:sz w:val="32"/>
          <w:szCs w:val="32"/>
        </w:rPr>
        <w:t>（5）重点经济分类支出中存在的问题及改进措施。</w:t>
      </w:r>
    </w:p>
    <w:p w14:paraId="17A60115">
      <w:pPr>
        <w:snapToGrid w:val="0"/>
        <w:spacing w:line="520" w:lineRule="exact"/>
        <w:ind w:firstLine="643" w:firstLineChars="200"/>
        <w:rPr>
          <w:rFonts w:ascii="仿宋_GB2312" w:hAnsi="仿宋" w:eastAsia="仿宋_GB2312"/>
          <w:b/>
          <w:color w:val="auto"/>
          <w:sz w:val="32"/>
          <w:szCs w:val="32"/>
        </w:rPr>
      </w:pPr>
      <w:r>
        <w:rPr>
          <w:rFonts w:hint="eastAsia" w:ascii="仿宋_GB2312" w:hAnsi="仿宋" w:eastAsia="仿宋_GB2312"/>
          <w:b/>
          <w:color w:val="auto"/>
          <w:sz w:val="32"/>
          <w:szCs w:val="32"/>
        </w:rPr>
        <w:t>4.财政拨款收入、支出分析</w:t>
      </w:r>
    </w:p>
    <w:p w14:paraId="7A005ECB">
      <w:pPr>
        <w:ind w:firstLine="56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pacing w:val="20"/>
          <w:kern w:val="0"/>
          <w:sz w:val="32"/>
          <w:szCs w:val="32"/>
          <w:lang w:val="zh-TW" w:eastAsia="zh-TW"/>
        </w:rPr>
        <w:t>财政拨款收入</w:t>
      </w:r>
      <w:r>
        <w:rPr>
          <w:rFonts w:hint="eastAsia" w:ascii="仿宋_GB2312" w:hAnsi="仿宋_GB2312" w:eastAsia="仿宋_GB2312" w:cs="仿宋_GB2312"/>
          <w:sz w:val="32"/>
          <w:szCs w:val="32"/>
          <w:lang w:val="en-US" w:eastAsia="zh-CN"/>
        </w:rPr>
        <w:t>2766.75</w:t>
      </w:r>
      <w:r>
        <w:rPr>
          <w:rFonts w:hint="eastAsia" w:ascii="仿宋_GB2312" w:hAnsi="仿宋_GB2312" w:eastAsia="仿宋_GB2312" w:cs="仿宋_GB2312"/>
          <w:color w:val="000000"/>
          <w:spacing w:val="20"/>
          <w:kern w:val="0"/>
          <w:sz w:val="32"/>
          <w:szCs w:val="32"/>
          <w:lang w:val="zh-TW" w:eastAsia="zh-TW"/>
        </w:rPr>
        <w:t>万元</w:t>
      </w:r>
      <w:r>
        <w:rPr>
          <w:rFonts w:hint="eastAsia" w:ascii="仿宋_GB2312" w:hAnsi="仿宋_GB2312" w:eastAsia="仿宋_GB2312" w:cs="仿宋_GB2312"/>
          <w:color w:val="000000"/>
          <w:spacing w:val="20"/>
          <w:kern w:val="0"/>
          <w:sz w:val="32"/>
          <w:szCs w:val="32"/>
          <w:lang w:val="zh-TW"/>
        </w:rPr>
        <w:t>，其中一般公共预算财政拨款收入</w:t>
      </w:r>
      <w:r>
        <w:rPr>
          <w:rFonts w:hint="eastAsia" w:ascii="仿宋_GB2312" w:hAnsi="仿宋_GB2312" w:eastAsia="仿宋_GB2312" w:cs="仿宋_GB2312"/>
          <w:sz w:val="32"/>
          <w:szCs w:val="32"/>
          <w:lang w:val="en-US" w:eastAsia="zh-CN"/>
        </w:rPr>
        <w:t>2616.87</w:t>
      </w:r>
      <w:r>
        <w:rPr>
          <w:rFonts w:hint="eastAsia" w:ascii="仿宋_GB2312" w:hAnsi="仿宋_GB2312" w:eastAsia="仿宋_GB2312" w:cs="仿宋_GB2312"/>
          <w:color w:val="000000"/>
          <w:spacing w:val="20"/>
          <w:kern w:val="0"/>
          <w:sz w:val="32"/>
          <w:szCs w:val="32"/>
        </w:rPr>
        <w:t>万元，政府性基金预算财政拨款</w:t>
      </w:r>
      <w:r>
        <w:rPr>
          <w:rFonts w:hint="eastAsia" w:ascii="仿宋_GB2312" w:hAnsi="仿宋_GB2312" w:eastAsia="仿宋_GB2312" w:cs="仿宋_GB2312"/>
          <w:color w:val="000000"/>
          <w:spacing w:val="20"/>
          <w:kern w:val="0"/>
          <w:sz w:val="32"/>
          <w:szCs w:val="32"/>
          <w:lang w:val="en-US" w:eastAsia="zh-CN"/>
        </w:rPr>
        <w:t>12</w:t>
      </w:r>
      <w:r>
        <w:rPr>
          <w:rFonts w:hint="eastAsia" w:ascii="仿宋_GB2312" w:hAnsi="仿宋_GB2312" w:eastAsia="仿宋_GB2312" w:cs="仿宋_GB2312"/>
          <w:color w:val="000000"/>
          <w:spacing w:val="20"/>
          <w:kern w:val="0"/>
          <w:sz w:val="32"/>
          <w:szCs w:val="32"/>
        </w:rPr>
        <w:t>万元，</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149.88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pacing w:val="20"/>
          <w:kern w:val="0"/>
          <w:sz w:val="32"/>
          <w:szCs w:val="32"/>
        </w:rPr>
        <w:t>。202</w:t>
      </w:r>
      <w:r>
        <w:rPr>
          <w:rFonts w:hint="eastAsia" w:ascii="仿宋_GB2312" w:hAnsi="仿宋_GB2312" w:eastAsia="仿宋_GB2312" w:cs="仿宋_GB2312"/>
          <w:color w:val="000000"/>
          <w:spacing w:val="20"/>
          <w:kern w:val="0"/>
          <w:sz w:val="32"/>
          <w:szCs w:val="32"/>
          <w:lang w:val="en-US" w:eastAsia="zh-CN"/>
        </w:rPr>
        <w:t>4</w:t>
      </w:r>
      <w:r>
        <w:rPr>
          <w:rFonts w:hint="eastAsia" w:ascii="仿宋_GB2312" w:hAnsi="仿宋_GB2312" w:eastAsia="仿宋_GB2312" w:cs="仿宋_GB2312"/>
          <w:color w:val="000000"/>
          <w:spacing w:val="20"/>
          <w:kern w:val="0"/>
          <w:sz w:val="32"/>
          <w:szCs w:val="32"/>
        </w:rPr>
        <w:t>年</w:t>
      </w:r>
      <w:r>
        <w:rPr>
          <w:rFonts w:hint="eastAsia" w:ascii="仿宋_GB2312" w:hAnsi="仿宋_GB2312" w:eastAsia="仿宋_GB2312" w:cs="仿宋_GB2312"/>
          <w:color w:val="000000"/>
          <w:spacing w:val="20"/>
          <w:kern w:val="0"/>
          <w:sz w:val="32"/>
          <w:szCs w:val="32"/>
          <w:lang w:val="zh-TW" w:eastAsia="zh-TW"/>
        </w:rPr>
        <w:t>财政拨款</w:t>
      </w:r>
      <w:r>
        <w:rPr>
          <w:rFonts w:hint="eastAsia" w:ascii="仿宋_GB2312" w:hAnsi="仿宋_GB2312" w:eastAsia="仿宋_GB2312" w:cs="仿宋_GB2312"/>
          <w:color w:val="000000"/>
          <w:spacing w:val="20"/>
          <w:kern w:val="0"/>
          <w:sz w:val="32"/>
          <w:szCs w:val="32"/>
          <w:lang w:val="zh-TW"/>
        </w:rPr>
        <w:t>支出</w:t>
      </w:r>
      <w:r>
        <w:rPr>
          <w:rFonts w:hint="eastAsia" w:ascii="仿宋_GB2312" w:hAnsi="仿宋_GB2312" w:eastAsia="仿宋_GB2312" w:cs="仿宋_GB2312"/>
          <w:sz w:val="32"/>
          <w:szCs w:val="32"/>
          <w:lang w:val="en-US" w:eastAsia="zh-CN"/>
        </w:rPr>
        <w:t>2616.87</w:t>
      </w:r>
      <w:r>
        <w:rPr>
          <w:rFonts w:hint="eastAsia" w:ascii="仿宋_GB2312" w:hAnsi="仿宋_GB2312" w:eastAsia="仿宋_GB2312" w:cs="仿宋_GB2312"/>
          <w:color w:val="000000"/>
          <w:spacing w:val="20"/>
          <w:kern w:val="0"/>
          <w:sz w:val="32"/>
          <w:szCs w:val="32"/>
        </w:rPr>
        <w:t>万元，其中基本支出</w:t>
      </w:r>
      <w:r>
        <w:rPr>
          <w:rFonts w:hint="eastAsia" w:eastAsia="仿宋_GB2312"/>
          <w:color w:val="000000"/>
          <w:kern w:val="0"/>
          <w:sz w:val="32"/>
          <w:szCs w:val="32"/>
          <w:lang w:val="en-US" w:eastAsia="zh-CN"/>
        </w:rPr>
        <w:t>1936.4</w:t>
      </w:r>
      <w:r>
        <w:rPr>
          <w:rFonts w:hint="eastAsia" w:ascii="仿宋_GB2312" w:hAnsi="仿宋_GB2312" w:eastAsia="仿宋_GB2312" w:cs="仿宋_GB2312"/>
          <w:color w:val="000000"/>
          <w:spacing w:val="20"/>
          <w:kern w:val="0"/>
          <w:sz w:val="32"/>
          <w:szCs w:val="32"/>
        </w:rPr>
        <w:t>万元。</w:t>
      </w:r>
    </w:p>
    <w:p w14:paraId="52D19640">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14:paraId="6008323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年其他收入</w:t>
      </w:r>
      <w:r>
        <w:rPr>
          <w:rFonts w:hint="eastAsia" w:ascii="仿宋_GB2312" w:hAnsi="仿宋_GB2312" w:eastAsia="仿宋_GB2312" w:cs="仿宋_GB2312"/>
          <w:sz w:val="32"/>
          <w:szCs w:val="32"/>
          <w:lang w:val="en-US" w:eastAsia="zh-CN"/>
        </w:rPr>
        <w:t>149.88</w:t>
      </w:r>
      <w:r>
        <w:rPr>
          <w:rFonts w:hint="eastAsia" w:ascii="仿宋_GB2312" w:hAnsi="仿宋" w:eastAsia="仿宋_GB2312"/>
          <w:sz w:val="32"/>
          <w:szCs w:val="32"/>
        </w:rPr>
        <w:t>万元，其中往来款收入</w:t>
      </w:r>
      <w:r>
        <w:rPr>
          <w:rFonts w:hint="eastAsia" w:ascii="仿宋_GB2312" w:hAnsi="仿宋_GB2312" w:eastAsia="仿宋_GB2312" w:cs="仿宋_GB2312"/>
          <w:sz w:val="32"/>
          <w:szCs w:val="32"/>
          <w:lang w:val="en-US" w:eastAsia="zh-CN"/>
        </w:rPr>
        <w:t>149.88</w:t>
      </w:r>
      <w:r>
        <w:rPr>
          <w:rFonts w:hint="eastAsia" w:ascii="仿宋_GB2312" w:hAnsi="仿宋" w:eastAsia="仿宋_GB2312"/>
          <w:sz w:val="32"/>
          <w:szCs w:val="32"/>
        </w:rPr>
        <w:t>万元，非财政拨款收入情况：</w:t>
      </w:r>
      <w:r>
        <w:rPr>
          <w:rFonts w:hint="eastAsia" w:ascii="仿宋_GB2312" w:hAnsi="仿宋" w:eastAsia="仿宋_GB2312" w:cs="仿宋"/>
          <w:sz w:val="32"/>
          <w:szCs w:val="32"/>
        </w:rPr>
        <w:t>其他收入</w:t>
      </w:r>
      <w:r>
        <w:rPr>
          <w:rFonts w:hint="eastAsia" w:ascii="仿宋_GB2312" w:hAnsi="仿宋_GB2312" w:eastAsia="仿宋_GB2312" w:cs="仿宋_GB2312"/>
          <w:sz w:val="32"/>
          <w:szCs w:val="32"/>
          <w:lang w:val="en-US" w:eastAsia="zh-CN"/>
        </w:rPr>
        <w:t>149.88</w:t>
      </w:r>
      <w:r>
        <w:rPr>
          <w:rFonts w:hint="eastAsia" w:ascii="仿宋_GB2312" w:hAnsi="仿宋" w:eastAsia="仿宋_GB2312" w:cs="仿宋"/>
          <w:sz w:val="32"/>
          <w:szCs w:val="32"/>
        </w:rPr>
        <w:t>万元来自非同级财政非本级拨款收入主要用于项目建设及日常办公开支。</w:t>
      </w:r>
    </w:p>
    <w:p w14:paraId="6A4ED2D0">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（三）年末结转和结余情况。</w:t>
      </w:r>
    </w:p>
    <w:p w14:paraId="356C2186">
      <w:pPr>
        <w:snapToGrid w:val="0"/>
        <w:spacing w:line="52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4</w:t>
      </w:r>
      <w:r>
        <w:rPr>
          <w:rFonts w:hint="eastAsia" w:ascii="仿宋_GB2312" w:hAnsi="仿宋_GB2312" w:eastAsia="仿宋_GB2312" w:cs="仿宋_GB2312"/>
          <w:bCs/>
          <w:color w:val="000000"/>
          <w:kern w:val="0"/>
          <w:sz w:val="32"/>
          <w:szCs w:val="32"/>
        </w:rPr>
        <w:t>年收支平衡，年底无结余。</w:t>
      </w:r>
    </w:p>
    <w:p w14:paraId="3D90D7DC">
      <w:pPr>
        <w:snapToGrid w:val="0"/>
        <w:spacing w:line="520" w:lineRule="exact"/>
        <w:ind w:firstLine="643" w:firstLineChars="200"/>
        <w:rPr>
          <w:rFonts w:ascii="楷体_GB2312" w:hAnsi="仿宋" w:eastAsia="楷体_GB2312"/>
          <w:b/>
          <w:color w:val="auto"/>
          <w:sz w:val="32"/>
          <w:szCs w:val="32"/>
        </w:rPr>
      </w:pPr>
      <w:bookmarkStart w:id="5" w:name="YS060103"/>
      <w:r>
        <w:rPr>
          <w:rFonts w:hint="eastAsia" w:ascii="楷体_GB2312" w:hAnsi="仿宋" w:eastAsia="楷体_GB2312"/>
          <w:b/>
          <w:color w:val="auto"/>
          <w:sz w:val="32"/>
          <w:szCs w:val="32"/>
        </w:rPr>
        <w:t>（四）与预算支出相关的其他指标分析。</w:t>
      </w:r>
    </w:p>
    <w:p w14:paraId="4DCB6C07">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年年末资产155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.64万元，与上年相比减少7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.91万元，减少4.6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%,其中其他应收款比上年减少</w:t>
      </w:r>
      <w:r>
        <w:rPr>
          <w:rFonts w:hint="eastAsia" w:ascii="仿宋_GB2312" w:hAnsi="仿宋_GB2312" w:eastAsia="仿宋_GB2312" w:cs="仿宋_GB2312"/>
          <w:sz w:val="32"/>
          <w:szCs w:val="32"/>
          <w:lang w:val="en-US" w:eastAsia="zh-CN"/>
        </w:rPr>
        <w:t>402.65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40.81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收回了部分往来款</w:t>
      </w:r>
      <w:r>
        <w:rPr>
          <w:rFonts w:hint="eastAsia" w:ascii="仿宋_GB2312" w:hAnsi="仿宋_GB2312" w:eastAsia="仿宋_GB2312" w:cs="仿宋_GB2312"/>
          <w:sz w:val="32"/>
          <w:szCs w:val="32"/>
        </w:rPr>
        <w:t>。</w:t>
      </w:r>
    </w:p>
    <w:p w14:paraId="365ADD08">
      <w:pPr>
        <w:ind w:firstLine="602"/>
        <w:jc w:val="left"/>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年年末负债总计916.</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万元，与上年减少14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p>
    <w:p w14:paraId="68FFEAC3">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（五）绩效目标完成情况。</w:t>
      </w:r>
    </w:p>
    <w:p w14:paraId="63B15554">
      <w:pPr>
        <w:ind w:firstLine="602"/>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为</w:t>
      </w:r>
      <w:r>
        <w:rPr>
          <w:rFonts w:hint="eastAsia" w:ascii="仿宋_GB2312" w:hAnsi="仿宋_GB2312" w:eastAsia="仿宋_GB2312" w:cs="仿宋_GB2312"/>
          <w:sz w:val="32"/>
          <w:szCs w:val="32"/>
        </w:rPr>
        <w:t>进一步规范财政资金管理、强化绩效和责任意识，切实提高财政资金使用效益，我局对部门整体支出绩效开展了自评。绩效评价结果显示，我局2023年度绩效目标完成较好。</w:t>
      </w:r>
    </w:p>
    <w:p w14:paraId="374B3CC0">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认真执行年初部门预算和财政政策要求。我局经费安排严格按照年初预算来执行，在资金使用上严格遵守各项财经法规和财务管理制度规定，资金拨付有完整的审批程序和手续，支出符合部门预算批复的用途，无截留、挤占、挪用、虚列支出等现象。</w:t>
      </w:r>
    </w:p>
    <w:p w14:paraId="7DF3D545">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保障机关有效运转。严格按照厉行节约的要求，精打细算，规范机关事务管理工作，进一步在机关财务、公务接待、办公设备购置等方面加强集中管理，提高服务质量，降低运行成本，合理配置，提高保障能力。</w:t>
      </w:r>
    </w:p>
    <w:p w14:paraId="0066C60A">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推进专项工作落实。用好专项资金，做好全区信息网络运行、预算管理一体化改革、村级公益事业建设一事一议、农业信贷融资担保服务、财政监督检查、非税票据管理、预算绩效管理等多项管理工作，确保专项资金在使用和管理上专款专用。</w:t>
      </w:r>
    </w:p>
    <w:p w14:paraId="44B205ED">
      <w:pPr>
        <w:spacing w:line="48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（六）当年预算执行及绩效管理中存在问题、原因及改进措施。</w:t>
      </w:r>
    </w:p>
    <w:p w14:paraId="4011CAB0">
      <w:pPr>
        <w:ind w:firstLine="602"/>
        <w:jc w:val="left"/>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1</w:t>
      </w:r>
      <w:r>
        <w:rPr>
          <w:rFonts w:hint="eastAsia" w:ascii="仿宋_GB2312" w:hAnsi="仿宋_GB2312" w:eastAsia="仿宋_GB2312" w:cs="仿宋_GB2312"/>
          <w:sz w:val="32"/>
          <w:szCs w:val="32"/>
        </w:rPr>
        <w:t>、预算绩效管理存在的问题：</w:t>
      </w:r>
    </w:p>
    <w:p w14:paraId="25E370ED">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预算绩效管理体系不够健全。就目前而言，财政预算绩效评价管理才进入初步阶段，缺乏具有战略性、创新必的统一合理的目标管理体系。没有科学合理的绩效目标管理体系的建立，就无法保证评价结果的性、有效性。</w:t>
      </w:r>
    </w:p>
    <w:p w14:paraId="1EDE3EC5">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绩效评价运用结果难以落实。目前绩效考评结果运用只是在以发现问题、对照问题整治管理的阶段上，评价结果还不能和财政管理的制度优化相衔接，绩效评价结果运用措施无法真正落实下去，评价结果的作用难以有效发挥。</w:t>
      </w:r>
    </w:p>
    <w:p w14:paraId="00E8BB12">
      <w:pPr>
        <w:ind w:firstLine="602"/>
        <w:jc w:val="left"/>
        <w:rPr>
          <w:rFonts w:ascii="仿宋_GB2312" w:hAnsi="仿宋_GB2312" w:eastAsia="仿宋_GB2312" w:cs="仿宋_GB2312"/>
          <w:sz w:val="32"/>
          <w:szCs w:val="32"/>
        </w:rPr>
      </w:pPr>
    </w:p>
    <w:p w14:paraId="308F6428">
      <w:pPr>
        <w:ind w:firstLine="602"/>
        <w:jc w:val="left"/>
        <w:rPr>
          <w:rFonts w:ascii="仿宋_GB2312" w:hAnsi="仿宋_GB2312" w:eastAsia="仿宋_GB2312" w:cs="仿宋_GB2312"/>
          <w:sz w:val="32"/>
          <w:szCs w:val="32"/>
        </w:rPr>
      </w:pPr>
    </w:p>
    <w:p w14:paraId="1ECD12E2">
      <w:pPr>
        <w:ind w:firstLine="60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2、改进措施</w:t>
      </w:r>
    </w:p>
    <w:p w14:paraId="3B11D38D">
      <w:pPr>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（1）进一步完善绩效管理制度，规范绩效管理操作流程。（2）加强各级部门财政预算绩管理的责任制。</w:t>
      </w:r>
    </w:p>
    <w:p w14:paraId="05859C38">
      <w:pPr>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（3）加大绩效结果运用，建立规范的绩效评价结果应用机制，推进绩效信息公开。</w:t>
      </w:r>
    </w:p>
    <w:bookmarkEnd w:id="5"/>
    <w:p w14:paraId="6E757B7C">
      <w:pPr>
        <w:snapToGrid w:val="0"/>
        <w:spacing w:line="520" w:lineRule="exact"/>
        <w:ind w:firstLine="643" w:firstLineChars="200"/>
        <w:rPr>
          <w:rFonts w:ascii="楷体_GB2312" w:hAnsi="楷体_GB2312" w:eastAsia="楷体_GB2312" w:cs="楷体_GB2312"/>
          <w:b/>
          <w:bCs/>
          <w:sz w:val="32"/>
          <w:szCs w:val="32"/>
        </w:rPr>
      </w:pPr>
      <w:bookmarkStart w:id="6" w:name="YS060104"/>
      <w:r>
        <w:rPr>
          <w:rFonts w:hint="eastAsia" w:ascii="楷体_GB2312" w:hAnsi="楷体_GB2312" w:eastAsia="楷体_GB2312" w:cs="楷体_GB2312"/>
          <w:b/>
          <w:bCs/>
          <w:sz w:val="32"/>
          <w:szCs w:val="32"/>
        </w:rPr>
        <w:t>三、本年度部门决算等财务工作开展情况</w:t>
      </w:r>
    </w:p>
    <w:bookmarkEnd w:id="6"/>
    <w:p w14:paraId="15C88E4A">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一）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年度本单位完善了各项财务制度，按要求进行了绩效评估，及时公开了202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年的决算与202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年的预算，按时完成了本年度的部门决算报表编制。</w:t>
      </w:r>
    </w:p>
    <w:p w14:paraId="0AC6A600">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（二）</w:t>
      </w:r>
      <w:r>
        <w:rPr>
          <w:rFonts w:hint="eastAsia" w:ascii="楷体_GB2312" w:hAnsi="仿宋" w:eastAsia="楷体_GB2312"/>
          <w:b/>
          <w:sz w:val="32"/>
          <w:szCs w:val="32"/>
        </w:rPr>
        <w:t>对部门决算管理工作的意见和建议。</w:t>
      </w:r>
    </w:p>
    <w:p w14:paraId="70123A70">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1、提高认识，加强预算单位的财会队伍建设。</w:t>
      </w:r>
    </w:p>
    <w:p w14:paraId="32976CC1">
      <w:pPr>
        <w:snapToGrid w:val="0"/>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2、提高财政资金使用效益，加强对部门决算的分析应用。</w:t>
      </w:r>
    </w:p>
    <w:p w14:paraId="417B9555">
      <w:pPr>
        <w:snapToGrid w:val="0"/>
        <w:spacing w:line="58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（三）对部门决算管理工作的意见和建议</w:t>
      </w:r>
      <w:r>
        <w:rPr>
          <w:rFonts w:hint="eastAsia" w:ascii="楷体_GB2312" w:hAnsi="仿宋" w:eastAsia="楷体_GB2312"/>
          <w:sz w:val="32"/>
          <w:szCs w:val="32"/>
        </w:rPr>
        <w:t>。</w:t>
      </w:r>
    </w:p>
    <w:p w14:paraId="498580C0">
      <w:pPr>
        <w:ind w:firstLine="709"/>
        <w:rPr>
          <w:rFonts w:ascii="仿宋_GB2312" w:hAnsi="仿宋" w:eastAsia="仿宋_GB2312" w:cs="仿宋"/>
          <w:color w:val="000000"/>
          <w:sz w:val="32"/>
          <w:szCs w:val="32"/>
        </w:rPr>
      </w:pP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.自行增加的审核公式和模板，请说明设置依据。</w:t>
      </w:r>
    </w:p>
    <w:p w14:paraId="30A7E849">
      <w:pPr>
        <w:ind w:firstLine="709"/>
        <w:rPr>
          <w:rFonts w:ascii="仿宋_GB2312" w:hAnsi="仿宋" w:eastAsia="仿宋_GB2312"/>
          <w:color w:val="000000"/>
          <w:sz w:val="32"/>
          <w:szCs w:val="32"/>
        </w:rPr>
      </w:pPr>
      <w:r>
        <w:rPr>
          <w:rFonts w:hint="eastAsia" w:ascii="仿宋_GB2312" w:hAnsi="仿宋" w:eastAsia="仿宋_GB2312" w:cs="仿宋"/>
          <w:color w:val="000000"/>
          <w:sz w:val="32"/>
          <w:szCs w:val="32"/>
        </w:rPr>
        <w:t>2.对</w:t>
      </w:r>
      <w:r>
        <w:rPr>
          <w:rFonts w:ascii="仿宋_GB2312" w:hAnsi="仿宋" w:eastAsia="仿宋_GB2312" w:cs="仿宋"/>
          <w:color w:val="000000"/>
          <w:sz w:val="32"/>
          <w:szCs w:val="32"/>
        </w:rPr>
        <w:t>部门决算</w:t>
      </w:r>
      <w:r>
        <w:rPr>
          <w:rFonts w:hint="eastAsia" w:ascii="仿宋_GB2312" w:hAnsi="仿宋" w:eastAsia="仿宋_GB2312" w:cs="仿宋"/>
          <w:color w:val="000000"/>
          <w:sz w:val="32"/>
          <w:szCs w:val="32"/>
        </w:rPr>
        <w:t>报表修订</w:t>
      </w:r>
      <w:r>
        <w:rPr>
          <w:rFonts w:ascii="仿宋_GB2312" w:hAnsi="仿宋" w:eastAsia="仿宋_GB2312" w:cs="仿宋"/>
          <w:color w:val="000000"/>
          <w:sz w:val="32"/>
          <w:szCs w:val="32"/>
        </w:rPr>
        <w:t>设计</w:t>
      </w:r>
      <w:r>
        <w:rPr>
          <w:rFonts w:hint="eastAsia" w:ascii="仿宋_GB2312" w:hAnsi="仿宋" w:eastAsia="仿宋_GB2312" w:cs="仿宋"/>
          <w:color w:val="000000"/>
          <w:sz w:val="32"/>
          <w:szCs w:val="32"/>
        </w:rPr>
        <w:t>的</w:t>
      </w:r>
      <w:r>
        <w:rPr>
          <w:rFonts w:ascii="仿宋_GB2312" w:hAnsi="仿宋" w:eastAsia="仿宋_GB2312" w:cs="仿宋"/>
          <w:color w:val="000000"/>
          <w:sz w:val="32"/>
          <w:szCs w:val="32"/>
        </w:rPr>
        <w:t>意见和建议，包括</w:t>
      </w:r>
      <w:r>
        <w:rPr>
          <w:rFonts w:hint="eastAsia" w:ascii="仿宋_GB2312" w:hAnsi="仿宋" w:eastAsia="仿宋_GB2312" w:cs="仿宋"/>
          <w:color w:val="000000"/>
          <w:sz w:val="32"/>
          <w:szCs w:val="32"/>
        </w:rPr>
        <w:t>表样</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指标设置、软件</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审核公式、模板和</w:t>
      </w:r>
      <w:r>
        <w:rPr>
          <w:rFonts w:ascii="仿宋_GB2312" w:hAnsi="仿宋" w:eastAsia="仿宋_GB2312" w:cs="仿宋"/>
          <w:color w:val="000000"/>
          <w:sz w:val="32"/>
          <w:szCs w:val="32"/>
        </w:rPr>
        <w:t>编</w:t>
      </w:r>
      <w:r>
        <w:rPr>
          <w:rFonts w:hint="eastAsia" w:ascii="仿宋_GB2312" w:hAnsi="仿宋" w:eastAsia="仿宋_GB2312" w:cs="仿宋"/>
          <w:color w:val="000000"/>
          <w:sz w:val="32"/>
          <w:szCs w:val="32"/>
        </w:rPr>
        <w:t>审</w:t>
      </w:r>
      <w:r>
        <w:rPr>
          <w:rFonts w:ascii="仿宋_GB2312" w:hAnsi="仿宋" w:eastAsia="仿宋_GB2312" w:cs="仿宋"/>
          <w:color w:val="000000"/>
          <w:sz w:val="32"/>
          <w:szCs w:val="32"/>
        </w:rPr>
        <w:t>问答</w:t>
      </w:r>
      <w:r>
        <w:rPr>
          <w:rFonts w:hint="eastAsia" w:ascii="仿宋_GB2312" w:hAnsi="仿宋" w:eastAsia="仿宋_GB2312" w:cs="仿宋"/>
          <w:color w:val="000000"/>
          <w:sz w:val="32"/>
          <w:szCs w:val="32"/>
        </w:rPr>
        <w:t>等，请列出并说明修改意见。</w:t>
      </w:r>
    </w:p>
    <w:p w14:paraId="56C34C8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cs="仿宋"/>
          <w:color w:val="000000"/>
          <w:sz w:val="32"/>
          <w:szCs w:val="32"/>
        </w:rPr>
        <w:t>3.对部门决算其他管理</w:t>
      </w:r>
      <w:r>
        <w:rPr>
          <w:rFonts w:ascii="仿宋_GB2312" w:hAnsi="仿宋" w:eastAsia="仿宋_GB2312" w:cs="仿宋"/>
          <w:color w:val="000000"/>
          <w:sz w:val="32"/>
          <w:szCs w:val="32"/>
        </w:rPr>
        <w:t>工作</w:t>
      </w:r>
      <w:r>
        <w:rPr>
          <w:rFonts w:hint="eastAsia" w:ascii="仿宋_GB2312" w:hAnsi="仿宋" w:eastAsia="仿宋_GB2312" w:cs="仿宋"/>
          <w:color w:val="000000"/>
          <w:sz w:val="32"/>
          <w:szCs w:val="32"/>
        </w:rPr>
        <w:t>的建议。例如对加强部门决算数据分析利用工作、部门决算信息化建设等建议。</w:t>
      </w:r>
    </w:p>
    <w:p w14:paraId="14177977">
      <w:pPr>
        <w:snapToGrid w:val="0"/>
        <w:ind w:firstLine="640" w:firstLineChars="200"/>
        <w:rPr>
          <w:rFonts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14:paraId="5D0EEFBE">
      <w:pPr>
        <w:snapToGrid w:val="0"/>
        <w:ind w:firstLine="640" w:firstLineChars="200"/>
        <w:jc w:val="center"/>
        <w:rPr>
          <w:rFonts w:ascii="华文中宋" w:hAnsi="华文中宋" w:eastAsia="华文中宋"/>
          <w:sz w:val="32"/>
          <w:szCs w:val="32"/>
        </w:rPr>
      </w:pPr>
      <w:bookmarkStart w:id="7" w:name="YS060200"/>
    </w:p>
    <w:p w14:paraId="0EFE1C10">
      <w:pPr>
        <w:snapToGrid w:val="0"/>
        <w:ind w:firstLine="640" w:firstLineChars="200"/>
        <w:jc w:val="center"/>
        <w:rPr>
          <w:rFonts w:ascii="华文中宋" w:hAnsi="华文中宋" w:eastAsia="华文中宋"/>
          <w:sz w:val="32"/>
          <w:szCs w:val="32"/>
        </w:rPr>
      </w:pPr>
      <w:r>
        <w:rPr>
          <w:rFonts w:hint="eastAsia" w:ascii="华文中宋" w:hAnsi="华文中宋" w:eastAsia="华文中宋"/>
          <w:sz w:val="32"/>
          <w:szCs w:val="32"/>
        </w:rPr>
        <w:t>行政事业单位财务分析指标</w:t>
      </w:r>
    </w:p>
    <w:bookmarkEnd w:id="7"/>
    <w:p w14:paraId="2058E755">
      <w:pPr>
        <w:snapToGrid w:val="0"/>
        <w:ind w:firstLine="640" w:firstLineChars="200"/>
        <w:rPr>
          <w:rFonts w:ascii="仿宋_GB2312" w:hAnsi="仿宋" w:eastAsia="仿宋_GB2312"/>
          <w:sz w:val="32"/>
          <w:szCs w:val="32"/>
        </w:rPr>
      </w:pPr>
    </w:p>
    <w:p w14:paraId="221AE33C">
      <w:pPr>
        <w:snapToGrid w:val="0"/>
        <w:ind w:firstLine="640" w:firstLineChars="200"/>
        <w:rPr>
          <w:rFonts w:ascii="黑体" w:hAnsi="黑体" w:eastAsia="黑体"/>
          <w:sz w:val="32"/>
          <w:szCs w:val="32"/>
        </w:rPr>
      </w:pPr>
      <w:bookmarkStart w:id="8" w:name="YS060201"/>
      <w:r>
        <w:rPr>
          <w:rFonts w:hint="eastAsia" w:ascii="黑体" w:hAnsi="黑体" w:eastAsia="黑体"/>
          <w:sz w:val="32"/>
          <w:szCs w:val="32"/>
        </w:rPr>
        <w:t>一、行政单位财务分析指标</w:t>
      </w:r>
    </w:p>
    <w:bookmarkEnd w:id="8"/>
    <w:p w14:paraId="14BBF21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14:paraId="39A8D306">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支出增长率＝(本期支出总额÷上期支出总额-1)×100%</w:t>
      </w:r>
    </w:p>
    <w:p w14:paraId="327E98E5">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14:paraId="3691330D">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当年预算支出完成率＝年终执行数÷调整预算数×100%</w:t>
      </w:r>
    </w:p>
    <w:p w14:paraId="2AB23F3F">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7C2AE61A">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14:paraId="3A1CEA5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人均开支＝本期支出数÷本期平均在职人员数×100%</w:t>
      </w:r>
    </w:p>
    <w:p w14:paraId="0446F86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14:paraId="4D229F2C">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14:paraId="4096002A">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14:paraId="43F8FFD7">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14:paraId="65869182">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14:paraId="7AFBF0D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14:paraId="0143B239">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14:paraId="75BEC5D2">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14:paraId="6B608295">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人车比例=本期末在职人员数÷本期末公务用车实有数:1</w:t>
      </w:r>
    </w:p>
    <w:p w14:paraId="189D7E4F">
      <w:pPr>
        <w:snapToGrid w:val="0"/>
        <w:ind w:firstLine="640" w:firstLineChars="200"/>
        <w:rPr>
          <w:rFonts w:ascii="仿宋_GB2312" w:hAnsi="仿宋" w:eastAsia="仿宋_GB2312"/>
          <w:sz w:val="32"/>
          <w:szCs w:val="32"/>
        </w:rPr>
      </w:pPr>
    </w:p>
    <w:p w14:paraId="2145BE68">
      <w:pPr>
        <w:snapToGrid w:val="0"/>
        <w:ind w:firstLine="640" w:firstLineChars="200"/>
        <w:rPr>
          <w:rFonts w:ascii="黑体" w:hAnsi="黑体" w:eastAsia="黑体"/>
          <w:sz w:val="32"/>
          <w:szCs w:val="32"/>
        </w:rPr>
      </w:pPr>
      <w:bookmarkStart w:id="9" w:name="YS060202"/>
      <w:r>
        <w:rPr>
          <w:rFonts w:hint="eastAsia" w:ascii="黑体" w:hAnsi="黑体" w:eastAsia="黑体"/>
          <w:sz w:val="32"/>
          <w:szCs w:val="32"/>
        </w:rPr>
        <w:t>二、事业单位财务分析指标</w:t>
      </w:r>
    </w:p>
    <w:bookmarkEnd w:id="9"/>
    <w:p w14:paraId="6F7A2787">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14:paraId="5C3B7A65">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预算收入完成率＝年终执行数÷调整预算数×100%</w:t>
      </w:r>
    </w:p>
    <w:p w14:paraId="399B15F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年终执行数不含上年结转和结余收入数</w:t>
      </w:r>
    </w:p>
    <w:p w14:paraId="030CB57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预算支出完成率＝年终执行数÷调整预算数×100%</w:t>
      </w:r>
    </w:p>
    <w:p w14:paraId="02B9D84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50D9AF08">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14:paraId="60DA77F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人员支出比率＝人员支出÷事业支出×100%</w:t>
      </w:r>
    </w:p>
    <w:p w14:paraId="6CA53954">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公用支出比率＝公用支出÷事业支出×100%</w:t>
      </w:r>
    </w:p>
    <w:p w14:paraId="4B231631">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14:paraId="22F30AFE">
      <w:pPr>
        <w:snapToGrid w:val="0"/>
        <w:ind w:firstLine="640" w:firstLineChars="200"/>
        <w:rPr>
          <w:rFonts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14:paraId="2754E24C">
      <w:pPr>
        <w:snapToGrid w:val="0"/>
        <w:ind w:firstLine="640" w:firstLineChars="200"/>
        <w:rPr>
          <w:rFonts w:ascii="仿宋_GB2312" w:hAnsi="仿宋" w:eastAsia="仿宋_GB2312"/>
          <w:sz w:val="32"/>
          <w:szCs w:val="32"/>
        </w:rPr>
      </w:pPr>
    </w:p>
    <w:p w14:paraId="3E2796B7">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14:paraId="75E39808">
      <w:pPr>
        <w:ind w:firstLine="707" w:firstLineChars="221"/>
        <w:rPr>
          <w:rFonts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14:paraId="77E5414F">
      <w:pPr>
        <w:widowControl/>
        <w:ind w:firstLine="640" w:firstLineChars="200"/>
        <w:textAlignment w:val="center"/>
        <w:rPr>
          <w:rFonts w:ascii="仿宋_GB2312" w:hAnsi="仿宋" w:eastAsia="仿宋_GB2312"/>
          <w:sz w:val="32"/>
          <w:szCs w:val="32"/>
        </w:rPr>
      </w:pPr>
      <w:r>
        <w:rPr>
          <w:rFonts w:hint="eastAsia" w:ascii="仿宋_GB2312" w:hAnsi="仿宋" w:eastAsia="仿宋_GB2312"/>
          <w:sz w:val="32"/>
          <w:szCs w:val="32"/>
        </w:rPr>
        <w:t>财政拨款依存度＝财政拨款收入÷收入总额×100%</w:t>
      </w:r>
    </w:p>
    <w:p w14:paraId="4A17CE8D"/>
    <w:sectPr>
      <w:footerReference r:id="rId3" w:type="default"/>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65B7">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3</w:t>
    </w:r>
    <w:r>
      <w:rPr>
        <w:rFonts w:ascii="Arial" w:hAnsi="Arial" w:cs="Arial"/>
        <w:sz w:val="24"/>
        <w:szCs w:val="24"/>
      </w:rPr>
      <w:fldChar w:fldCharType="end"/>
    </w:r>
  </w:p>
  <w:p w14:paraId="1081FC7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F1D1"/>
    <w:multiLevelType w:val="singleLevel"/>
    <w:tmpl w:val="E146F1D1"/>
    <w:lvl w:ilvl="0" w:tentative="0">
      <w:start w:val="2"/>
      <w:numFmt w:val="decimal"/>
      <w:suff w:val="nothing"/>
      <w:lvlText w:val="（%1）"/>
      <w:lvlJc w:val="left"/>
    </w:lvl>
  </w:abstractNum>
  <w:abstractNum w:abstractNumId="1">
    <w:nsid w:val="61E536A6"/>
    <w:multiLevelType w:val="singleLevel"/>
    <w:tmpl w:val="61E536A6"/>
    <w:lvl w:ilvl="0" w:tentative="0">
      <w:start w:val="1"/>
      <w:numFmt w:val="decimal"/>
      <w:suff w:val="nothing"/>
      <w:lvlText w:val="%1．"/>
      <w:lvlJc w:val="left"/>
    </w:lvl>
  </w:abstractNum>
  <w:abstractNum w:abstractNumId="2">
    <w:nsid w:val="61E8BBE0"/>
    <w:multiLevelType w:val="singleLevel"/>
    <w:tmpl w:val="61E8BBE0"/>
    <w:lvl w:ilvl="0" w:tentative="0">
      <w:start w:val="2"/>
      <w:numFmt w:val="decimal"/>
      <w:suff w:val="nothing"/>
      <w:lvlText w:val="%1．"/>
      <w:lvlJc w:val="left"/>
    </w:lvl>
  </w:abstractNum>
  <w:abstractNum w:abstractNumId="3">
    <w:nsid w:val="69BB3FD4"/>
    <w:multiLevelType w:val="singleLevel"/>
    <w:tmpl w:val="69BB3FD4"/>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ZDIwODYyNzRiNTI2YTEwNDBmOGVmMDA5ZDVlYWUifQ=="/>
  </w:docVars>
  <w:rsids>
    <w:rsidRoot w:val="7FC45505"/>
    <w:rsid w:val="00075534"/>
    <w:rsid w:val="000E3FC3"/>
    <w:rsid w:val="001047B9"/>
    <w:rsid w:val="00116BBF"/>
    <w:rsid w:val="001914F3"/>
    <w:rsid w:val="001B77DA"/>
    <w:rsid w:val="001E33B0"/>
    <w:rsid w:val="002010F4"/>
    <w:rsid w:val="00230049"/>
    <w:rsid w:val="002F227A"/>
    <w:rsid w:val="003A3737"/>
    <w:rsid w:val="003A6AB2"/>
    <w:rsid w:val="003B585A"/>
    <w:rsid w:val="003C21A3"/>
    <w:rsid w:val="004547B5"/>
    <w:rsid w:val="004A0E45"/>
    <w:rsid w:val="004A5AA0"/>
    <w:rsid w:val="004C0A99"/>
    <w:rsid w:val="004D3820"/>
    <w:rsid w:val="004E179B"/>
    <w:rsid w:val="00552386"/>
    <w:rsid w:val="00556930"/>
    <w:rsid w:val="00563274"/>
    <w:rsid w:val="005D14E8"/>
    <w:rsid w:val="005D486C"/>
    <w:rsid w:val="005D594C"/>
    <w:rsid w:val="005E119C"/>
    <w:rsid w:val="0061159A"/>
    <w:rsid w:val="00652AB5"/>
    <w:rsid w:val="00707B3B"/>
    <w:rsid w:val="007D2739"/>
    <w:rsid w:val="00824F2F"/>
    <w:rsid w:val="008641B4"/>
    <w:rsid w:val="008807D9"/>
    <w:rsid w:val="00891D0F"/>
    <w:rsid w:val="008D2114"/>
    <w:rsid w:val="00962653"/>
    <w:rsid w:val="00A325C5"/>
    <w:rsid w:val="00AB0908"/>
    <w:rsid w:val="00AB7434"/>
    <w:rsid w:val="00AD0544"/>
    <w:rsid w:val="00B10F71"/>
    <w:rsid w:val="00B704B0"/>
    <w:rsid w:val="00B769FE"/>
    <w:rsid w:val="00BB29D6"/>
    <w:rsid w:val="00BB6D09"/>
    <w:rsid w:val="00E07939"/>
    <w:rsid w:val="00EC1267"/>
    <w:rsid w:val="00EF7D38"/>
    <w:rsid w:val="00F2233E"/>
    <w:rsid w:val="01BB7833"/>
    <w:rsid w:val="02BF3353"/>
    <w:rsid w:val="031E4624"/>
    <w:rsid w:val="03600692"/>
    <w:rsid w:val="03E33071"/>
    <w:rsid w:val="04071455"/>
    <w:rsid w:val="040F0B61"/>
    <w:rsid w:val="04185410"/>
    <w:rsid w:val="07217E5C"/>
    <w:rsid w:val="07445A49"/>
    <w:rsid w:val="07837045"/>
    <w:rsid w:val="08697585"/>
    <w:rsid w:val="086A5B0F"/>
    <w:rsid w:val="08A47272"/>
    <w:rsid w:val="091E222F"/>
    <w:rsid w:val="0972111F"/>
    <w:rsid w:val="09903C9B"/>
    <w:rsid w:val="09F00255"/>
    <w:rsid w:val="0A1246B0"/>
    <w:rsid w:val="0BE45BD8"/>
    <w:rsid w:val="0C851169"/>
    <w:rsid w:val="0CC021A1"/>
    <w:rsid w:val="0D6B035F"/>
    <w:rsid w:val="0DC7755F"/>
    <w:rsid w:val="0F895414"/>
    <w:rsid w:val="1010343F"/>
    <w:rsid w:val="10262C63"/>
    <w:rsid w:val="10282537"/>
    <w:rsid w:val="108654B0"/>
    <w:rsid w:val="109410AC"/>
    <w:rsid w:val="114809B7"/>
    <w:rsid w:val="12244F80"/>
    <w:rsid w:val="12CC5D44"/>
    <w:rsid w:val="131B45D5"/>
    <w:rsid w:val="13AC347F"/>
    <w:rsid w:val="14900FF3"/>
    <w:rsid w:val="14FB28A9"/>
    <w:rsid w:val="151538F9"/>
    <w:rsid w:val="15806971"/>
    <w:rsid w:val="15C9656A"/>
    <w:rsid w:val="15F35395"/>
    <w:rsid w:val="16AE5760"/>
    <w:rsid w:val="183C791D"/>
    <w:rsid w:val="18754787"/>
    <w:rsid w:val="18BC42E4"/>
    <w:rsid w:val="192D6E10"/>
    <w:rsid w:val="19E35721"/>
    <w:rsid w:val="1A3D3083"/>
    <w:rsid w:val="1AB5530F"/>
    <w:rsid w:val="1B027E29"/>
    <w:rsid w:val="1BAD5FE6"/>
    <w:rsid w:val="1BC53330"/>
    <w:rsid w:val="1E015E7F"/>
    <w:rsid w:val="1EDD6BE3"/>
    <w:rsid w:val="1F7D3F22"/>
    <w:rsid w:val="203E5DA7"/>
    <w:rsid w:val="20983709"/>
    <w:rsid w:val="219519F6"/>
    <w:rsid w:val="21AE2AB8"/>
    <w:rsid w:val="22552F34"/>
    <w:rsid w:val="22E83DA8"/>
    <w:rsid w:val="232C1EE7"/>
    <w:rsid w:val="247753E3"/>
    <w:rsid w:val="25032456"/>
    <w:rsid w:val="258204E4"/>
    <w:rsid w:val="26246B00"/>
    <w:rsid w:val="27767BD4"/>
    <w:rsid w:val="28927BEE"/>
    <w:rsid w:val="28D61EBD"/>
    <w:rsid w:val="298962E5"/>
    <w:rsid w:val="298D77EB"/>
    <w:rsid w:val="2A1A0CEB"/>
    <w:rsid w:val="2A510485"/>
    <w:rsid w:val="2ABC6246"/>
    <w:rsid w:val="2ADF3E44"/>
    <w:rsid w:val="2AFC6642"/>
    <w:rsid w:val="2C271DE5"/>
    <w:rsid w:val="2CAE1BBE"/>
    <w:rsid w:val="2CB2345D"/>
    <w:rsid w:val="2D256324"/>
    <w:rsid w:val="2E16133D"/>
    <w:rsid w:val="2E9077CD"/>
    <w:rsid w:val="2ED51684"/>
    <w:rsid w:val="2F285C58"/>
    <w:rsid w:val="2FAB0637"/>
    <w:rsid w:val="2FC71915"/>
    <w:rsid w:val="2FFA2D68"/>
    <w:rsid w:val="309D2676"/>
    <w:rsid w:val="30F54260"/>
    <w:rsid w:val="31B9528D"/>
    <w:rsid w:val="328238D1"/>
    <w:rsid w:val="33D12D62"/>
    <w:rsid w:val="343C42F9"/>
    <w:rsid w:val="345B087E"/>
    <w:rsid w:val="34D4418C"/>
    <w:rsid w:val="351A24E7"/>
    <w:rsid w:val="35431A3E"/>
    <w:rsid w:val="36481251"/>
    <w:rsid w:val="36941E25"/>
    <w:rsid w:val="37CB5D1A"/>
    <w:rsid w:val="38262ADD"/>
    <w:rsid w:val="39D52E80"/>
    <w:rsid w:val="3A7C3371"/>
    <w:rsid w:val="3A995C5C"/>
    <w:rsid w:val="3B210835"/>
    <w:rsid w:val="3B9B0D83"/>
    <w:rsid w:val="3C277297"/>
    <w:rsid w:val="3C355E58"/>
    <w:rsid w:val="3D8274F0"/>
    <w:rsid w:val="3DFF227A"/>
    <w:rsid w:val="40BA4B7E"/>
    <w:rsid w:val="42B555FD"/>
    <w:rsid w:val="43710744"/>
    <w:rsid w:val="44D73F50"/>
    <w:rsid w:val="44E67CEF"/>
    <w:rsid w:val="452A22D2"/>
    <w:rsid w:val="45CC15DB"/>
    <w:rsid w:val="46342CDD"/>
    <w:rsid w:val="47881532"/>
    <w:rsid w:val="48335942"/>
    <w:rsid w:val="48C57246"/>
    <w:rsid w:val="493F3E72"/>
    <w:rsid w:val="49D15412"/>
    <w:rsid w:val="49D547D7"/>
    <w:rsid w:val="4A174DEF"/>
    <w:rsid w:val="4AEC0BF9"/>
    <w:rsid w:val="4B483800"/>
    <w:rsid w:val="4C575977"/>
    <w:rsid w:val="4D3B063E"/>
    <w:rsid w:val="4E1753BE"/>
    <w:rsid w:val="4E2F6BAB"/>
    <w:rsid w:val="4E904762"/>
    <w:rsid w:val="4EBE7F2F"/>
    <w:rsid w:val="4EEC684A"/>
    <w:rsid w:val="4FE237A9"/>
    <w:rsid w:val="5060304C"/>
    <w:rsid w:val="50642410"/>
    <w:rsid w:val="50BC224C"/>
    <w:rsid w:val="50DB26D2"/>
    <w:rsid w:val="52120376"/>
    <w:rsid w:val="5386726D"/>
    <w:rsid w:val="539179C0"/>
    <w:rsid w:val="542720D3"/>
    <w:rsid w:val="54F71AA5"/>
    <w:rsid w:val="55353CCA"/>
    <w:rsid w:val="55801A9A"/>
    <w:rsid w:val="55CE0A58"/>
    <w:rsid w:val="591B66BB"/>
    <w:rsid w:val="5A1F741F"/>
    <w:rsid w:val="5A4A08C9"/>
    <w:rsid w:val="5A5A4FB0"/>
    <w:rsid w:val="5A933390"/>
    <w:rsid w:val="5B101B12"/>
    <w:rsid w:val="5CCD7CBB"/>
    <w:rsid w:val="5D465377"/>
    <w:rsid w:val="5EE412EC"/>
    <w:rsid w:val="5FBE1B3D"/>
    <w:rsid w:val="5FCF78A6"/>
    <w:rsid w:val="61B431F8"/>
    <w:rsid w:val="61BC20AC"/>
    <w:rsid w:val="62483940"/>
    <w:rsid w:val="62FB09B2"/>
    <w:rsid w:val="631101D6"/>
    <w:rsid w:val="635D78BF"/>
    <w:rsid w:val="646802C9"/>
    <w:rsid w:val="64DC4773"/>
    <w:rsid w:val="65901886"/>
    <w:rsid w:val="65D379C4"/>
    <w:rsid w:val="65EE2A50"/>
    <w:rsid w:val="66A6332B"/>
    <w:rsid w:val="66FE4F15"/>
    <w:rsid w:val="67A448CC"/>
    <w:rsid w:val="686D2352"/>
    <w:rsid w:val="68724ACB"/>
    <w:rsid w:val="69801C11"/>
    <w:rsid w:val="69B31FE7"/>
    <w:rsid w:val="69C266CE"/>
    <w:rsid w:val="6A715D8A"/>
    <w:rsid w:val="6A86594D"/>
    <w:rsid w:val="6AE663EC"/>
    <w:rsid w:val="6C6972D4"/>
    <w:rsid w:val="6CB0280D"/>
    <w:rsid w:val="6D855A48"/>
    <w:rsid w:val="6DD8201C"/>
    <w:rsid w:val="6DEA1D4F"/>
    <w:rsid w:val="6EEB3FD1"/>
    <w:rsid w:val="702A6D7B"/>
    <w:rsid w:val="70384FF4"/>
    <w:rsid w:val="70AF5741"/>
    <w:rsid w:val="7101188A"/>
    <w:rsid w:val="717E0E45"/>
    <w:rsid w:val="71AF6B64"/>
    <w:rsid w:val="72273572"/>
    <w:rsid w:val="72442376"/>
    <w:rsid w:val="72600832"/>
    <w:rsid w:val="72AB5F51"/>
    <w:rsid w:val="73C117A4"/>
    <w:rsid w:val="748C1DB2"/>
    <w:rsid w:val="74C3785A"/>
    <w:rsid w:val="75091655"/>
    <w:rsid w:val="761107C1"/>
    <w:rsid w:val="770F3116"/>
    <w:rsid w:val="77530965"/>
    <w:rsid w:val="779A47E6"/>
    <w:rsid w:val="79297BCF"/>
    <w:rsid w:val="79393B8B"/>
    <w:rsid w:val="79426EE3"/>
    <w:rsid w:val="799D1CF3"/>
    <w:rsid w:val="79FD48C6"/>
    <w:rsid w:val="7A1268B5"/>
    <w:rsid w:val="7A2605B3"/>
    <w:rsid w:val="7A6510DB"/>
    <w:rsid w:val="7A8D0632"/>
    <w:rsid w:val="7B297438"/>
    <w:rsid w:val="7B407452"/>
    <w:rsid w:val="7BDD1145"/>
    <w:rsid w:val="7C8A4E29"/>
    <w:rsid w:val="7D20753B"/>
    <w:rsid w:val="7D4C3471"/>
    <w:rsid w:val="7EAD29A3"/>
    <w:rsid w:val="7FC00B62"/>
    <w:rsid w:val="7FC4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1894</Words>
  <Characters>2324</Characters>
  <Lines>44</Lines>
  <Paragraphs>12</Paragraphs>
  <TotalTime>64</TotalTime>
  <ScaleCrop>false</ScaleCrop>
  <LinksUpToDate>false</LinksUpToDate>
  <CharactersWithSpaces>2345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2022-01-18T01:39:00Z</dcterms:created>
  <dc:creator>Administrator</dc:creator>
  <cp:lastModifiedBy>烈焰</cp:lastModifiedBy>
  <dcterms:modified xsi:type="dcterms:W3CDTF">2025-10-28T03:52:50Z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CD03E308F5E84439BD5665D411567E94</vt:lpwstr>
  </property>
  <property fmtid="{D5CDD505-2E9C-101B-9397-08002B2CF9AE}" pid="4" name="KSOTemplateDocerSaveRecord">
    <vt:lpwstr>eyJoZGlkIjoiNGMwOGY0YjY4Yzg0OTQ4YTNkOGViNDI0MmJlNWU1ODIiLCJ1c2VySWQiOiIxMTIyNjM2NDExIn0=</vt:lpwstr>
  </property>
</Properties>
</file>