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lang w:val="en-US" w:eastAsia="zh-CN"/>
        </w:rPr>
      </w:pPr>
    </w:p>
    <w:p>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零陵区发改局</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jc w:val="center"/>
        <w:rPr>
          <w:rFonts w:eastAsia="仿宋_GB2312"/>
          <w:sz w:val="32"/>
          <w:szCs w:val="32"/>
        </w:rPr>
      </w:pPr>
    </w:p>
    <w:p>
      <w:pPr>
        <w:jc w:val="center"/>
        <w:rPr>
          <w:rFonts w:eastAsia="仿宋_GB2312"/>
          <w:sz w:val="32"/>
          <w:szCs w:val="32"/>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2"/>
          <w:szCs w:val="32"/>
        </w:rPr>
      </w:pPr>
    </w:p>
    <w:p>
      <w:pPr>
        <w:adjustRightInd w:val="0"/>
        <w:spacing w:line="600" w:lineRule="exact"/>
        <w:rPr>
          <w:rFonts w:eastAsia="仿宋_GB2312"/>
          <w:sz w:val="32"/>
          <w:szCs w:val="32"/>
        </w:rPr>
      </w:pPr>
    </w:p>
    <w:p>
      <w:pPr>
        <w:widowControl/>
        <w:spacing w:line="480" w:lineRule="auto"/>
        <w:ind w:firstLine="600" w:firstLineChars="200"/>
        <w:jc w:val="left"/>
        <w:rPr>
          <w:rFonts w:hint="eastAsia" w:ascii="仿宋_GB2312" w:hAnsi="黑体" w:eastAsia="仿宋_GB2312" w:cs="宋体"/>
          <w:b w:val="0"/>
          <w:bCs/>
          <w:color w:val="000000"/>
          <w:kern w:val="0"/>
          <w:sz w:val="30"/>
          <w:szCs w:val="30"/>
        </w:rPr>
      </w:pPr>
      <w:r>
        <w:rPr>
          <w:rFonts w:hint="eastAsia" w:ascii="仿宋_GB2312" w:hAnsi="黑体" w:eastAsia="仿宋_GB2312" w:cs="宋体"/>
          <w:b w:val="0"/>
          <w:bCs/>
          <w:color w:val="000000"/>
          <w:kern w:val="0"/>
          <w:sz w:val="30"/>
          <w:szCs w:val="30"/>
          <w:lang w:val="en-US" w:eastAsia="zh-CN"/>
        </w:rPr>
        <w:t>根据《零陵区财政局关于开展2024年度部门预算绩效评价工作的通知》（零财绩〔2025〕3号）的文件精神</w:t>
      </w:r>
      <w:r>
        <w:rPr>
          <w:rFonts w:hint="default" w:ascii="仿宋_GB2312" w:hAnsi="黑体" w:eastAsia="仿宋_GB2312" w:cs="宋体"/>
          <w:b w:val="0"/>
          <w:bCs/>
          <w:color w:val="000000"/>
          <w:kern w:val="0"/>
          <w:sz w:val="30"/>
          <w:szCs w:val="30"/>
          <w:lang w:val="en-US" w:eastAsia="zh-CN"/>
        </w:rPr>
        <w:t>，我</w:t>
      </w:r>
      <w:r>
        <w:rPr>
          <w:rFonts w:hint="eastAsia" w:ascii="仿宋_GB2312" w:hAnsi="黑体" w:eastAsia="仿宋_GB2312" w:cs="宋体"/>
          <w:b w:val="0"/>
          <w:bCs/>
          <w:color w:val="000000"/>
          <w:kern w:val="0"/>
          <w:sz w:val="30"/>
          <w:szCs w:val="30"/>
          <w:lang w:val="en-US" w:eastAsia="zh-CN"/>
        </w:rPr>
        <w:t>局</w:t>
      </w:r>
      <w:r>
        <w:rPr>
          <w:rFonts w:hint="default" w:ascii="仿宋_GB2312" w:hAnsi="黑体" w:eastAsia="仿宋_GB2312" w:cs="宋体"/>
          <w:b w:val="0"/>
          <w:bCs/>
          <w:color w:val="000000"/>
          <w:kern w:val="0"/>
          <w:sz w:val="30"/>
          <w:szCs w:val="30"/>
          <w:lang w:val="en-US" w:eastAsia="zh-CN"/>
        </w:rPr>
        <w:t>对部门</w:t>
      </w:r>
      <w:r>
        <w:rPr>
          <w:rFonts w:hint="eastAsia" w:ascii="仿宋_GB2312" w:hAnsi="黑体" w:eastAsia="仿宋_GB2312" w:cs="宋体"/>
          <w:b w:val="0"/>
          <w:bCs/>
          <w:color w:val="000000"/>
          <w:kern w:val="0"/>
          <w:sz w:val="30"/>
          <w:szCs w:val="30"/>
          <w:lang w:val="en-US" w:eastAsia="zh-CN"/>
        </w:rPr>
        <w:t>预算</w:t>
      </w:r>
      <w:r>
        <w:rPr>
          <w:rFonts w:hint="default" w:ascii="仿宋_GB2312" w:hAnsi="黑体" w:eastAsia="仿宋_GB2312" w:cs="宋体"/>
          <w:b w:val="0"/>
          <w:bCs/>
          <w:color w:val="000000"/>
          <w:kern w:val="0"/>
          <w:sz w:val="30"/>
          <w:szCs w:val="30"/>
          <w:lang w:val="en-US" w:eastAsia="zh-CN"/>
        </w:rPr>
        <w:t>支出进行了绩效评价，现报告如下： </w:t>
      </w:r>
    </w:p>
    <w:p>
      <w:pPr>
        <w:numPr>
          <w:ilvl w:val="0"/>
          <w:numId w:val="1"/>
        </w:numPr>
        <w:adjustRightInd w:val="0"/>
        <w:snapToGrid w:val="0"/>
        <w:spacing w:line="600" w:lineRule="exact"/>
        <w:ind w:firstLine="640" w:firstLineChars="200"/>
        <w:rPr>
          <w:rFonts w:hint="eastAsia" w:eastAsia="黑体"/>
          <w:sz w:val="32"/>
          <w:szCs w:val="32"/>
        </w:rPr>
      </w:pPr>
      <w:r>
        <w:rPr>
          <w:rFonts w:hint="eastAsia" w:eastAsia="黑体"/>
          <w:sz w:val="32"/>
          <w:szCs w:val="32"/>
          <w:lang w:eastAsia="zh-CN"/>
        </w:rPr>
        <w:t>基本情况</w:t>
      </w:r>
    </w:p>
    <w:p>
      <w:pPr>
        <w:widowControl/>
        <w:spacing w:line="480" w:lineRule="auto"/>
        <w:ind w:firstLine="600" w:firstLineChars="200"/>
        <w:jc w:val="left"/>
        <w:rPr>
          <w:rFonts w:hint="eastAsia" w:ascii="仿宋_GB2312" w:hAnsi="黑体" w:eastAsia="仿宋_GB2312" w:cs="宋体"/>
          <w:b w:val="0"/>
          <w:bCs/>
          <w:color w:val="000000"/>
          <w:kern w:val="0"/>
          <w:sz w:val="30"/>
          <w:szCs w:val="30"/>
          <w:lang w:val="en-US" w:eastAsia="zh-CN"/>
        </w:rPr>
      </w:pPr>
      <w:r>
        <w:rPr>
          <w:rFonts w:hint="eastAsia" w:ascii="仿宋_GB2312" w:hAnsi="黑体" w:eastAsia="仿宋_GB2312" w:cs="宋体"/>
          <w:b w:val="0"/>
          <w:bCs/>
          <w:color w:val="000000"/>
          <w:kern w:val="0"/>
          <w:sz w:val="30"/>
          <w:szCs w:val="30"/>
          <w:lang w:val="en-US" w:eastAsia="zh-CN"/>
        </w:rPr>
        <w:t>零陵区发改局内设机构为21个：办公室、行政审批股、资环股、工业基础产业和高新技术股、农村经济股、固定资产投资股、社会发展股、财政经贸股、能源股、前期办、价格调控和价费管理股、成本调查队、商品、服务价格管理股、政工股、重点项目管理股、粮食调控与物质储备股、粮食行业发展和秩序监督股、国动办。下辖3个正股级单位。</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人员编制。</w:t>
      </w:r>
    </w:p>
    <w:p>
      <w:pPr>
        <w:widowControl/>
        <w:spacing w:line="480" w:lineRule="auto"/>
        <w:ind w:firstLine="600" w:firstLineChars="200"/>
        <w:jc w:val="left"/>
        <w:rPr>
          <w:rFonts w:hint="eastAsia" w:ascii="仿宋_GB2312" w:hAnsi="黑体" w:eastAsia="仿宋_GB2312" w:cs="宋体"/>
          <w:b w:val="0"/>
          <w:bCs/>
          <w:color w:val="000000"/>
          <w:kern w:val="0"/>
          <w:sz w:val="30"/>
          <w:szCs w:val="30"/>
          <w:lang w:val="en-US" w:eastAsia="zh-CN"/>
        </w:rPr>
      </w:pPr>
      <w:r>
        <w:rPr>
          <w:rFonts w:hint="eastAsia" w:ascii="仿宋_GB2312" w:hAnsi="黑体" w:eastAsia="仿宋_GB2312" w:cs="宋体"/>
          <w:b w:val="0"/>
          <w:bCs/>
          <w:color w:val="000000"/>
          <w:kern w:val="0"/>
          <w:sz w:val="30"/>
          <w:szCs w:val="30"/>
          <w:lang w:val="en-US" w:eastAsia="zh-CN"/>
        </w:rPr>
        <w:t>2024年部门预算编报范围本部门核定编制数54名，全额编制54名，实有人数54名，其中：在职人员54人，退休人员64人。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部门2024年整体支出规模</w:t>
      </w:r>
    </w:p>
    <w:p>
      <w:pPr>
        <w:widowControl/>
        <w:spacing w:line="480" w:lineRule="auto"/>
        <w:ind w:firstLine="600" w:firstLineChars="200"/>
        <w:jc w:val="left"/>
        <w:rPr>
          <w:rFonts w:hint="default" w:ascii="仿宋_GB2312" w:hAnsi="黑体" w:eastAsia="仿宋_GB2312" w:cs="宋体"/>
          <w:b w:val="0"/>
          <w:bCs/>
          <w:color w:val="000000"/>
          <w:kern w:val="0"/>
          <w:sz w:val="30"/>
          <w:szCs w:val="30"/>
          <w:lang w:val="en-US" w:eastAsia="zh-CN"/>
        </w:rPr>
      </w:pPr>
      <w:r>
        <w:rPr>
          <w:rFonts w:hint="eastAsia" w:ascii="仿宋_GB2312" w:hAnsi="黑体" w:eastAsia="仿宋_GB2312" w:cs="宋体"/>
          <w:b w:val="0"/>
          <w:bCs/>
          <w:color w:val="000000"/>
          <w:kern w:val="0"/>
          <w:sz w:val="30"/>
          <w:szCs w:val="30"/>
          <w:lang w:val="en-US" w:eastAsia="zh-CN"/>
        </w:rPr>
        <w:t>2024年一般公共预算支出</w:t>
      </w:r>
      <w:r>
        <w:rPr>
          <w:rFonts w:hint="eastAsia" w:ascii="仿宋" w:hAnsi="仿宋" w:eastAsia="仿宋" w:cs="仿宋"/>
          <w:sz w:val="32"/>
          <w:szCs w:val="32"/>
          <w:lang w:val="en-US" w:eastAsia="zh-CN"/>
        </w:rPr>
        <w:t>1748.81</w:t>
      </w:r>
      <w:r>
        <w:rPr>
          <w:rFonts w:hint="eastAsia" w:ascii="仿宋_GB2312" w:hAnsi="黑体" w:eastAsia="仿宋_GB2312" w:cs="宋体"/>
          <w:b w:val="0"/>
          <w:bCs/>
          <w:color w:val="000000"/>
          <w:kern w:val="0"/>
          <w:sz w:val="30"/>
          <w:szCs w:val="30"/>
          <w:lang w:val="en-US" w:eastAsia="zh-CN"/>
        </w:rPr>
        <w:t>万元，政府性基金拨款</w:t>
      </w:r>
      <w:r>
        <w:rPr>
          <w:rFonts w:hint="eastAsia" w:ascii="仿宋_GB2312" w:hAnsi="黑体" w:eastAsia="仿宋_GB2312" w:cs="宋体"/>
          <w:b w:val="0"/>
          <w:bCs/>
          <w:color w:val="000000"/>
          <w:kern w:val="0"/>
          <w:sz w:val="30"/>
          <w:szCs w:val="30"/>
          <w:lang w:val="en-US" w:eastAsia="zh-CN"/>
        </w:rPr>
        <w:t>100.3万元，基本支出</w:t>
      </w:r>
      <w:r>
        <w:rPr>
          <w:rFonts w:hint="eastAsia" w:ascii="仿宋" w:hAnsi="仿宋" w:eastAsia="仿宋" w:cs="仿宋"/>
          <w:color w:val="auto"/>
          <w:sz w:val="32"/>
          <w:szCs w:val="32"/>
          <w:lang w:val="en-US" w:eastAsia="zh-CN"/>
        </w:rPr>
        <w:t>913.74</w:t>
      </w:r>
      <w:r>
        <w:rPr>
          <w:rFonts w:hint="eastAsia" w:ascii="仿宋_GB2312" w:hAnsi="黑体" w:eastAsia="仿宋_GB2312" w:cs="宋体"/>
          <w:b w:val="0"/>
          <w:bCs/>
          <w:color w:val="000000"/>
          <w:kern w:val="0"/>
          <w:sz w:val="30"/>
          <w:szCs w:val="30"/>
          <w:lang w:val="en-US" w:eastAsia="zh-CN"/>
        </w:rPr>
        <w:t>万元，项目支出</w:t>
      </w:r>
      <w:r>
        <w:rPr>
          <w:rFonts w:hint="eastAsia" w:ascii="仿宋" w:hAnsi="仿宋" w:eastAsia="仿宋" w:cs="仿宋"/>
          <w:color w:val="auto"/>
          <w:sz w:val="32"/>
          <w:szCs w:val="32"/>
          <w:lang w:val="en-US" w:eastAsia="zh-CN"/>
        </w:rPr>
        <w:t>935.37</w:t>
      </w:r>
      <w:r>
        <w:rPr>
          <w:rFonts w:hint="eastAsia" w:ascii="仿宋_GB2312" w:hAnsi="黑体" w:eastAsia="仿宋_GB2312" w:cs="宋体"/>
          <w:b w:val="0"/>
          <w:bCs/>
          <w:color w:val="000000"/>
          <w:kern w:val="0"/>
          <w:sz w:val="30"/>
          <w:szCs w:val="30"/>
          <w:lang w:val="en-US" w:eastAsia="zh-CN"/>
        </w:rPr>
        <w:t>万元。“三公经费“”年初预算9.5万元，支出9.27万元。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eastAsia="黑体"/>
          <w:sz w:val="32"/>
          <w:szCs w:val="32"/>
          <w:lang w:eastAsia="zh-CN"/>
        </w:rPr>
      </w:pPr>
      <w:r>
        <w:rPr>
          <w:rFonts w:hint="default" w:eastAsia="黑体"/>
          <w:sz w:val="32"/>
          <w:szCs w:val="32"/>
        </w:rPr>
        <w:t>二、</w:t>
      </w:r>
      <w:r>
        <w:rPr>
          <w:rFonts w:hint="eastAsia" w:eastAsia="黑体"/>
          <w:sz w:val="32"/>
          <w:szCs w:val="32"/>
          <w:lang w:eastAsia="zh-CN"/>
        </w:rPr>
        <w:t>一般公共预算支出情况</w:t>
      </w:r>
    </w:p>
    <w:p>
      <w:pPr>
        <w:widowControl/>
        <w:spacing w:line="480" w:lineRule="auto"/>
        <w:ind w:firstLine="600" w:firstLineChars="200"/>
        <w:jc w:val="left"/>
        <w:rPr>
          <w:rFonts w:hint="default" w:ascii="仿宋_GB2312" w:hAnsi="黑体" w:eastAsia="仿宋_GB2312" w:cs="宋体"/>
          <w:b w:val="0"/>
          <w:bCs/>
          <w:color w:val="000000"/>
          <w:kern w:val="0"/>
          <w:sz w:val="30"/>
          <w:szCs w:val="30"/>
          <w:lang w:val="en-US" w:eastAsia="zh-CN"/>
        </w:rPr>
      </w:pPr>
      <w:r>
        <w:rPr>
          <w:rFonts w:hint="default" w:ascii="仿宋_GB2312" w:hAnsi="黑体" w:eastAsia="仿宋_GB2312" w:cs="宋体"/>
          <w:b w:val="0"/>
          <w:bCs/>
          <w:color w:val="000000"/>
          <w:kern w:val="0"/>
          <w:sz w:val="30"/>
          <w:szCs w:val="30"/>
          <w:lang w:val="en-US" w:eastAsia="zh-CN"/>
        </w:rPr>
        <w:t>（一）</w:t>
      </w:r>
      <w:r>
        <w:rPr>
          <w:rFonts w:hint="eastAsia" w:ascii="仿宋_GB2312" w:hAnsi="黑体" w:eastAsia="仿宋_GB2312" w:cs="宋体"/>
          <w:b w:val="0"/>
          <w:bCs/>
          <w:color w:val="000000"/>
          <w:kern w:val="0"/>
          <w:sz w:val="30"/>
          <w:szCs w:val="30"/>
          <w:lang w:val="en-US" w:eastAsia="zh-CN"/>
        </w:rPr>
        <w:t>基本支出情况</w:t>
      </w:r>
      <w:r>
        <w:rPr>
          <w:rFonts w:hint="default" w:ascii="仿宋_GB2312" w:hAnsi="黑体" w:eastAsia="仿宋_GB2312" w:cs="宋体"/>
          <w:b w:val="0"/>
          <w:bCs/>
          <w:color w:val="000000"/>
          <w:kern w:val="0"/>
          <w:sz w:val="30"/>
          <w:szCs w:val="30"/>
          <w:lang w:val="en-US" w:eastAsia="zh-CN"/>
        </w:rPr>
        <w:t> </w:t>
      </w:r>
    </w:p>
    <w:p>
      <w:pPr>
        <w:widowControl/>
        <w:spacing w:line="480" w:lineRule="auto"/>
        <w:ind w:firstLine="600" w:firstLineChars="200"/>
        <w:jc w:val="left"/>
        <w:rPr>
          <w:rFonts w:hint="eastAsia"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基本支出系保障我</w:t>
      </w:r>
      <w:r>
        <w:rPr>
          <w:rFonts w:hint="eastAsia" w:ascii="仿宋_GB2312" w:hAnsi="黑体" w:eastAsia="仿宋_GB2312" w:cs="宋体"/>
          <w:b w:val="0"/>
          <w:bCs/>
          <w:color w:val="000000"/>
          <w:kern w:val="0"/>
          <w:sz w:val="30"/>
          <w:szCs w:val="30"/>
          <w:lang w:val="en-US" w:eastAsia="zh-CN" w:bidi="ar-SA"/>
        </w:rPr>
        <w:t>局日常工作</w:t>
      </w:r>
      <w:r>
        <w:rPr>
          <w:rFonts w:hint="default" w:ascii="仿宋_GB2312" w:hAnsi="黑体" w:eastAsia="仿宋_GB2312" w:cs="宋体"/>
          <w:b w:val="0"/>
          <w:bCs/>
          <w:color w:val="000000"/>
          <w:kern w:val="0"/>
          <w:sz w:val="30"/>
          <w:szCs w:val="30"/>
          <w:lang w:val="en-US" w:eastAsia="zh-CN" w:bidi="ar-SA"/>
        </w:rPr>
        <w:t>正常运转、完成日常工作任务而发生的各项支出，包括用于在职人员基本工资、津贴补贴</w:t>
      </w:r>
      <w:r>
        <w:rPr>
          <w:rFonts w:hint="eastAsia" w:ascii="仿宋_GB2312" w:hAnsi="黑体" w:eastAsia="仿宋_GB2312" w:cs="宋体"/>
          <w:b w:val="0"/>
          <w:bCs/>
          <w:color w:val="000000"/>
          <w:kern w:val="0"/>
          <w:sz w:val="30"/>
          <w:szCs w:val="30"/>
          <w:lang w:val="en-US" w:eastAsia="zh-CN" w:bidi="ar-SA"/>
        </w:rPr>
        <w:t>、奖金</w:t>
      </w:r>
      <w:r>
        <w:rPr>
          <w:rFonts w:hint="default" w:ascii="仿宋_GB2312" w:hAnsi="黑体" w:eastAsia="仿宋_GB2312" w:cs="宋体"/>
          <w:b w:val="0"/>
          <w:bCs/>
          <w:color w:val="000000"/>
          <w:kern w:val="0"/>
          <w:sz w:val="30"/>
          <w:szCs w:val="30"/>
          <w:lang w:val="en-US" w:eastAsia="zh-CN" w:bidi="ar-SA"/>
        </w:rPr>
        <w:t>等人员经费以及办公费、印刷费、</w:t>
      </w:r>
      <w:r>
        <w:rPr>
          <w:rFonts w:hint="eastAsia" w:ascii="仿宋_GB2312" w:hAnsi="黑体" w:eastAsia="仿宋_GB2312" w:cs="宋体"/>
          <w:b w:val="0"/>
          <w:bCs/>
          <w:color w:val="000000"/>
          <w:kern w:val="0"/>
          <w:sz w:val="30"/>
          <w:szCs w:val="30"/>
          <w:lang w:val="en-US" w:eastAsia="zh-CN" w:bidi="ar-SA"/>
        </w:rPr>
        <w:t>咨询费、</w:t>
      </w:r>
      <w:r>
        <w:rPr>
          <w:rFonts w:hint="default" w:ascii="仿宋_GB2312" w:hAnsi="黑体" w:eastAsia="仿宋_GB2312" w:cs="宋体"/>
          <w:b w:val="0"/>
          <w:bCs/>
          <w:color w:val="000000"/>
          <w:kern w:val="0"/>
          <w:sz w:val="30"/>
          <w:szCs w:val="30"/>
          <w:lang w:val="en-US" w:eastAsia="zh-CN" w:bidi="ar-SA"/>
        </w:rPr>
        <w:t>水电费、</w:t>
      </w:r>
      <w:r>
        <w:rPr>
          <w:rFonts w:hint="eastAsia" w:ascii="仿宋_GB2312" w:hAnsi="黑体" w:eastAsia="仿宋_GB2312" w:cs="宋体"/>
          <w:b w:val="0"/>
          <w:bCs/>
          <w:color w:val="000000"/>
          <w:kern w:val="0"/>
          <w:sz w:val="30"/>
          <w:szCs w:val="30"/>
          <w:lang w:val="en-US" w:eastAsia="zh-CN" w:bidi="ar-SA"/>
        </w:rPr>
        <w:t>维修（护）费、</w:t>
      </w:r>
      <w:r>
        <w:rPr>
          <w:rFonts w:hint="default" w:ascii="仿宋_GB2312" w:hAnsi="黑体" w:eastAsia="仿宋_GB2312" w:cs="宋体"/>
          <w:b w:val="0"/>
          <w:bCs/>
          <w:color w:val="000000"/>
          <w:kern w:val="0"/>
          <w:sz w:val="30"/>
          <w:szCs w:val="30"/>
          <w:lang w:val="en-US" w:eastAsia="zh-CN" w:bidi="ar-SA"/>
        </w:rPr>
        <w:t>办公设备购置等日常公用经费。20</w:t>
      </w:r>
      <w:r>
        <w:rPr>
          <w:rFonts w:hint="eastAsia" w:ascii="仿宋_GB2312" w:hAnsi="黑体" w:eastAsia="仿宋_GB2312" w:cs="宋体"/>
          <w:b w:val="0"/>
          <w:bCs/>
          <w:color w:val="000000"/>
          <w:kern w:val="0"/>
          <w:sz w:val="30"/>
          <w:szCs w:val="30"/>
          <w:lang w:val="en-US" w:eastAsia="zh-CN" w:bidi="ar-SA"/>
        </w:rPr>
        <w:t>24</w:t>
      </w:r>
      <w:r>
        <w:rPr>
          <w:rFonts w:hint="default" w:ascii="仿宋_GB2312" w:hAnsi="黑体" w:eastAsia="仿宋_GB2312" w:cs="宋体"/>
          <w:b w:val="0"/>
          <w:bCs/>
          <w:color w:val="000000"/>
          <w:kern w:val="0"/>
          <w:sz w:val="30"/>
          <w:szCs w:val="30"/>
          <w:lang w:val="en-US" w:eastAsia="zh-CN" w:bidi="ar-SA"/>
        </w:rPr>
        <w:t>年基本支出</w:t>
      </w:r>
      <w:r>
        <w:rPr>
          <w:rFonts w:hint="eastAsia" w:ascii="仿宋_GB2312" w:hAnsi="黑体" w:eastAsia="仿宋_GB2312" w:cs="宋体"/>
          <w:b w:val="0"/>
          <w:bCs/>
          <w:color w:val="000000"/>
          <w:kern w:val="0"/>
          <w:sz w:val="30"/>
          <w:szCs w:val="30"/>
          <w:lang w:val="en-US" w:eastAsia="zh-CN" w:bidi="ar-SA"/>
        </w:rPr>
        <w:t>913.74</w:t>
      </w:r>
      <w:r>
        <w:rPr>
          <w:rFonts w:hint="default" w:ascii="仿宋_GB2312" w:hAnsi="黑体" w:eastAsia="仿宋_GB2312" w:cs="宋体"/>
          <w:b w:val="0"/>
          <w:bCs/>
          <w:color w:val="000000"/>
          <w:kern w:val="0"/>
          <w:sz w:val="30"/>
          <w:szCs w:val="30"/>
          <w:lang w:val="en-US" w:eastAsia="zh-CN" w:bidi="ar-SA"/>
        </w:rPr>
        <w:t>万元。基本支出中人员经费</w:t>
      </w:r>
      <w:r>
        <w:rPr>
          <w:rFonts w:hint="eastAsia" w:ascii="仿宋_GB2312" w:hAnsi="黑体" w:eastAsia="仿宋_GB2312" w:cs="宋体"/>
          <w:b w:val="0"/>
          <w:bCs/>
          <w:color w:val="000000"/>
          <w:kern w:val="0"/>
          <w:sz w:val="30"/>
          <w:szCs w:val="30"/>
          <w:lang w:val="en-US" w:eastAsia="zh-CN" w:bidi="ar-SA"/>
        </w:rPr>
        <w:t>658.24</w:t>
      </w:r>
      <w:r>
        <w:rPr>
          <w:rFonts w:hint="default" w:ascii="仿宋_GB2312" w:hAnsi="黑体" w:eastAsia="仿宋_GB2312" w:cs="宋体"/>
          <w:b w:val="0"/>
          <w:bCs/>
          <w:color w:val="000000"/>
          <w:kern w:val="0"/>
          <w:sz w:val="30"/>
          <w:szCs w:val="30"/>
          <w:lang w:val="en-US" w:eastAsia="zh-CN" w:bidi="ar-SA"/>
        </w:rPr>
        <w:t>万元，占基本支出的</w:t>
      </w:r>
      <w:r>
        <w:rPr>
          <w:rFonts w:hint="eastAsia" w:ascii="仿宋_GB2312" w:hAnsi="黑体" w:eastAsia="仿宋_GB2312" w:cs="宋体"/>
          <w:b w:val="0"/>
          <w:bCs/>
          <w:color w:val="000000"/>
          <w:kern w:val="0"/>
          <w:sz w:val="30"/>
          <w:szCs w:val="30"/>
          <w:lang w:val="en-US" w:eastAsia="zh-CN" w:bidi="ar-SA"/>
        </w:rPr>
        <w:t>74.04</w:t>
      </w:r>
      <w:r>
        <w:rPr>
          <w:rFonts w:hint="default" w:ascii="仿宋_GB2312" w:hAnsi="黑体" w:eastAsia="仿宋_GB2312" w:cs="宋体"/>
          <w:b w:val="0"/>
          <w:bCs/>
          <w:color w:val="000000"/>
          <w:kern w:val="0"/>
          <w:sz w:val="30"/>
          <w:szCs w:val="30"/>
          <w:lang w:val="en-US" w:eastAsia="zh-CN" w:bidi="ar-SA"/>
        </w:rPr>
        <w:t>%，日常公用经费</w:t>
      </w:r>
      <w:r>
        <w:rPr>
          <w:rFonts w:hint="eastAsia" w:ascii="仿宋_GB2312" w:hAnsi="黑体" w:eastAsia="仿宋_GB2312" w:cs="宋体"/>
          <w:b w:val="0"/>
          <w:bCs/>
          <w:color w:val="000000"/>
          <w:kern w:val="0"/>
          <w:sz w:val="30"/>
          <w:szCs w:val="30"/>
          <w:lang w:val="en-US" w:eastAsia="zh-CN" w:bidi="ar-SA"/>
        </w:rPr>
        <w:t>255.5</w:t>
      </w:r>
      <w:r>
        <w:rPr>
          <w:rFonts w:hint="default" w:ascii="仿宋_GB2312" w:hAnsi="黑体" w:eastAsia="仿宋_GB2312" w:cs="宋体"/>
          <w:b w:val="0"/>
          <w:bCs/>
          <w:color w:val="000000"/>
          <w:kern w:val="0"/>
          <w:sz w:val="30"/>
          <w:szCs w:val="30"/>
          <w:lang w:val="en-US" w:eastAsia="zh-CN" w:bidi="ar-SA"/>
        </w:rPr>
        <w:t>万元，占基本支出的</w:t>
      </w:r>
      <w:r>
        <w:rPr>
          <w:rFonts w:hint="eastAsia" w:ascii="仿宋_GB2312" w:hAnsi="黑体" w:eastAsia="仿宋_GB2312" w:cs="宋体"/>
          <w:b w:val="0"/>
          <w:bCs/>
          <w:color w:val="000000"/>
          <w:kern w:val="0"/>
          <w:sz w:val="30"/>
          <w:szCs w:val="30"/>
          <w:lang w:val="en-US" w:eastAsia="zh-CN" w:bidi="ar-SA"/>
        </w:rPr>
        <w:t>27.96</w:t>
      </w:r>
      <w:r>
        <w:rPr>
          <w:rFonts w:hint="default" w:ascii="仿宋_GB2312" w:hAnsi="黑体" w:eastAsia="仿宋_GB2312" w:cs="宋体"/>
          <w:b w:val="0"/>
          <w:bCs/>
          <w:color w:val="000000"/>
          <w:kern w:val="0"/>
          <w:sz w:val="30"/>
          <w:szCs w:val="30"/>
          <w:lang w:val="en-US" w:eastAsia="zh-CN" w:bidi="ar-SA"/>
        </w:rPr>
        <w:t>%</w:t>
      </w:r>
      <w:r>
        <w:rPr>
          <w:rFonts w:hint="eastAsia" w:ascii="仿宋_GB2312" w:hAnsi="黑体" w:eastAsia="仿宋_GB2312" w:cs="宋体"/>
          <w:b w:val="0"/>
          <w:bCs/>
          <w:color w:val="000000"/>
          <w:kern w:val="0"/>
          <w:sz w:val="30"/>
          <w:szCs w:val="30"/>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rPr>
        <w:t>（</w:t>
      </w:r>
      <w:r>
        <w:rPr>
          <w:rFonts w:hint="eastAsia" w:ascii="仿宋_GB2312" w:hAnsi="黑体" w:eastAsia="仿宋_GB2312" w:cs="宋体"/>
          <w:b w:val="0"/>
          <w:bCs/>
          <w:color w:val="000000"/>
          <w:kern w:val="0"/>
          <w:sz w:val="30"/>
          <w:szCs w:val="30"/>
          <w:lang w:val="en-US" w:eastAsia="zh-CN"/>
        </w:rPr>
        <w:t>二</w:t>
      </w:r>
      <w:r>
        <w:rPr>
          <w:rFonts w:hint="default" w:ascii="仿宋_GB2312" w:hAnsi="黑体" w:eastAsia="仿宋_GB2312" w:cs="宋体"/>
          <w:b w:val="0"/>
          <w:bCs/>
          <w:color w:val="000000"/>
          <w:kern w:val="0"/>
          <w:sz w:val="30"/>
          <w:szCs w:val="30"/>
          <w:lang w:val="en-US" w:eastAsia="zh-CN"/>
        </w:rPr>
        <w:t>）</w:t>
      </w:r>
      <w:r>
        <w:rPr>
          <w:rFonts w:hint="default" w:ascii="仿宋_GB2312" w:hAnsi="黑体" w:eastAsia="仿宋_GB2312" w:cs="宋体"/>
          <w:b w:val="0"/>
          <w:bCs/>
          <w:color w:val="000000"/>
          <w:kern w:val="0"/>
          <w:sz w:val="30"/>
          <w:szCs w:val="30"/>
          <w:lang w:val="en-US" w:eastAsia="zh-CN" w:bidi="ar-SA"/>
        </w:rPr>
        <w:t>项目支出</w:t>
      </w:r>
      <w:r>
        <w:rPr>
          <w:rFonts w:hint="eastAsia" w:ascii="仿宋_GB2312" w:hAnsi="黑体" w:eastAsia="仿宋_GB2312" w:cs="宋体"/>
          <w:b w:val="0"/>
          <w:bCs/>
          <w:color w:val="000000"/>
          <w:kern w:val="0"/>
          <w:sz w:val="30"/>
          <w:szCs w:val="30"/>
          <w:lang w:val="en-US" w:eastAsia="zh-CN" w:bidi="ar-SA"/>
        </w:rPr>
        <w:t>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5"/>
        <w:jc w:val="both"/>
        <w:rPr>
          <w:rFonts w:hint="eastAsia"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项目支出系我</w:t>
      </w:r>
      <w:r>
        <w:rPr>
          <w:rFonts w:hint="eastAsia" w:ascii="仿宋_GB2312" w:hAnsi="黑体" w:eastAsia="仿宋_GB2312" w:cs="宋体"/>
          <w:b w:val="0"/>
          <w:bCs/>
          <w:color w:val="000000"/>
          <w:kern w:val="0"/>
          <w:sz w:val="30"/>
          <w:szCs w:val="30"/>
          <w:lang w:val="en-US" w:eastAsia="zh-CN" w:bidi="ar-SA"/>
        </w:rPr>
        <w:t>局</w:t>
      </w:r>
      <w:r>
        <w:rPr>
          <w:rFonts w:hint="default" w:ascii="仿宋_GB2312" w:hAnsi="黑体" w:eastAsia="仿宋_GB2312" w:cs="宋体"/>
          <w:b w:val="0"/>
          <w:bCs/>
          <w:color w:val="000000"/>
          <w:kern w:val="0"/>
          <w:sz w:val="30"/>
          <w:szCs w:val="30"/>
          <w:lang w:val="en-US" w:eastAsia="zh-CN" w:bidi="ar-SA"/>
        </w:rPr>
        <w:t>为完成</w:t>
      </w:r>
      <w:r>
        <w:rPr>
          <w:rFonts w:hint="eastAsia" w:ascii="仿宋_GB2312" w:hAnsi="黑体" w:eastAsia="仿宋_GB2312" w:cs="宋体"/>
          <w:b w:val="0"/>
          <w:bCs/>
          <w:color w:val="000000"/>
          <w:kern w:val="0"/>
          <w:sz w:val="30"/>
          <w:szCs w:val="30"/>
          <w:lang w:val="en-US" w:eastAsia="zh-CN" w:bidi="ar-SA"/>
        </w:rPr>
        <w:t>各项业务</w:t>
      </w:r>
      <w:r>
        <w:rPr>
          <w:rFonts w:hint="default" w:ascii="仿宋_GB2312" w:hAnsi="黑体" w:eastAsia="仿宋_GB2312" w:cs="宋体"/>
          <w:b w:val="0"/>
          <w:bCs/>
          <w:color w:val="000000"/>
          <w:kern w:val="0"/>
          <w:sz w:val="30"/>
          <w:szCs w:val="30"/>
          <w:lang w:val="en-US" w:eastAsia="zh-CN" w:bidi="ar-SA"/>
        </w:rPr>
        <w:t>管理工作而发生的支出，包括</w:t>
      </w:r>
      <w:r>
        <w:rPr>
          <w:rFonts w:hint="eastAsia" w:ascii="仿宋_GB2312" w:hAnsi="黑体" w:eastAsia="仿宋_GB2312" w:cs="宋体"/>
          <w:b w:val="0"/>
          <w:bCs/>
          <w:color w:val="000000"/>
          <w:kern w:val="0"/>
          <w:sz w:val="30"/>
          <w:szCs w:val="30"/>
          <w:lang w:val="en-US" w:eastAsia="zh-CN" w:bidi="ar-SA"/>
        </w:rPr>
        <w:t>各类业务工作经费</w:t>
      </w:r>
      <w:r>
        <w:rPr>
          <w:rFonts w:hint="default" w:ascii="仿宋_GB2312" w:hAnsi="黑体" w:eastAsia="仿宋_GB2312" w:cs="宋体"/>
          <w:b w:val="0"/>
          <w:bCs/>
          <w:color w:val="000000"/>
          <w:kern w:val="0"/>
          <w:sz w:val="30"/>
          <w:szCs w:val="30"/>
          <w:lang w:val="en-US" w:eastAsia="zh-CN" w:bidi="ar-SA"/>
        </w:rPr>
        <w:t>。</w:t>
      </w:r>
      <w:r>
        <w:rPr>
          <w:rFonts w:hint="eastAsia" w:ascii="仿宋_GB2312" w:hAnsi="黑体" w:eastAsia="仿宋_GB2312" w:cs="宋体"/>
          <w:b w:val="0"/>
          <w:bCs/>
          <w:color w:val="000000"/>
          <w:kern w:val="0"/>
          <w:sz w:val="30"/>
          <w:szCs w:val="30"/>
          <w:lang w:val="en-US" w:eastAsia="zh-CN" w:bidi="ar-SA"/>
        </w:rPr>
        <w:t>项目</w:t>
      </w:r>
      <w:r>
        <w:rPr>
          <w:rFonts w:hint="default" w:ascii="仿宋_GB2312" w:hAnsi="黑体" w:eastAsia="仿宋_GB2312" w:cs="宋体"/>
          <w:b w:val="0"/>
          <w:bCs/>
          <w:color w:val="000000"/>
          <w:kern w:val="0"/>
          <w:sz w:val="30"/>
          <w:szCs w:val="30"/>
          <w:lang w:val="en-US" w:eastAsia="zh-CN" w:bidi="ar-SA"/>
        </w:rPr>
        <w:t>支出</w:t>
      </w:r>
      <w:r>
        <w:rPr>
          <w:rFonts w:hint="eastAsia" w:ascii="仿宋_GB2312" w:hAnsi="黑体" w:eastAsia="仿宋_GB2312" w:cs="宋体"/>
          <w:b w:val="0"/>
          <w:bCs/>
          <w:color w:val="000000"/>
          <w:kern w:val="0"/>
          <w:sz w:val="30"/>
          <w:szCs w:val="30"/>
          <w:lang w:val="en-US" w:eastAsia="zh-CN" w:bidi="ar-SA"/>
        </w:rPr>
        <w:t>主要包括易地扶贫搬迁经费、上级转移支付支出、粮油事务支出，重点项目管理支出等。</w:t>
      </w:r>
      <w:r>
        <w:rPr>
          <w:rFonts w:hint="default" w:ascii="仿宋_GB2312" w:hAnsi="黑体" w:eastAsia="仿宋_GB2312" w:cs="宋体"/>
          <w:b w:val="0"/>
          <w:bCs/>
          <w:color w:val="000000"/>
          <w:kern w:val="0"/>
          <w:sz w:val="30"/>
          <w:szCs w:val="30"/>
          <w:lang w:val="en-US" w:eastAsia="zh-CN" w:bidi="ar-SA"/>
        </w:rPr>
        <w:t>20</w:t>
      </w:r>
      <w:r>
        <w:rPr>
          <w:rFonts w:hint="eastAsia" w:ascii="仿宋_GB2312" w:hAnsi="黑体" w:eastAsia="仿宋_GB2312" w:cs="宋体"/>
          <w:b w:val="0"/>
          <w:bCs/>
          <w:color w:val="000000"/>
          <w:kern w:val="0"/>
          <w:sz w:val="30"/>
          <w:szCs w:val="30"/>
          <w:lang w:val="en-US" w:eastAsia="zh-CN" w:bidi="ar-SA"/>
        </w:rPr>
        <w:t>24</w:t>
      </w:r>
      <w:r>
        <w:rPr>
          <w:rFonts w:hint="default" w:ascii="仿宋_GB2312" w:hAnsi="黑体" w:eastAsia="仿宋_GB2312" w:cs="宋体"/>
          <w:b w:val="0"/>
          <w:bCs/>
          <w:color w:val="000000"/>
          <w:kern w:val="0"/>
          <w:sz w:val="30"/>
          <w:szCs w:val="30"/>
          <w:lang w:val="en-US" w:eastAsia="zh-CN" w:bidi="ar-SA"/>
        </w:rPr>
        <w:t>年项目支出</w:t>
      </w:r>
      <w:r>
        <w:rPr>
          <w:rFonts w:hint="eastAsia" w:ascii="仿宋" w:hAnsi="仿宋" w:eastAsia="仿宋" w:cs="仿宋"/>
          <w:color w:val="auto"/>
          <w:sz w:val="32"/>
          <w:szCs w:val="32"/>
          <w:lang w:val="en-US" w:eastAsia="zh-CN"/>
        </w:rPr>
        <w:t>935.37</w:t>
      </w:r>
      <w:r>
        <w:rPr>
          <w:rFonts w:hint="default" w:ascii="仿宋_GB2312" w:hAnsi="黑体" w:eastAsia="仿宋_GB2312" w:cs="宋体"/>
          <w:b w:val="0"/>
          <w:bCs/>
          <w:color w:val="000000"/>
          <w:kern w:val="0"/>
          <w:sz w:val="30"/>
          <w:szCs w:val="30"/>
          <w:lang w:val="en-US" w:eastAsia="zh-CN" w:bidi="ar-SA"/>
        </w:rPr>
        <w:t>万元</w:t>
      </w:r>
      <w:r>
        <w:rPr>
          <w:rFonts w:hint="eastAsia" w:ascii="仿宋_GB2312" w:hAnsi="黑体" w:eastAsia="仿宋_GB2312" w:cs="宋体"/>
          <w:b w:val="0"/>
          <w:bCs/>
          <w:color w:val="000000"/>
          <w:kern w:val="0"/>
          <w:sz w:val="30"/>
          <w:szCs w:val="30"/>
          <w:lang w:val="en-US" w:eastAsia="zh-CN" w:bidi="ar-SA"/>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5"/>
        <w:jc w:val="both"/>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我单位政府性基金预算支出100.3万元。</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r>
        <w:rPr>
          <w:rFonts w:hint="eastAsia" w:ascii="Times New Roman" w:hAnsi="Times New Roman" w:eastAsia="黑体"/>
          <w:sz w:val="32"/>
          <w:szCs w:val="32"/>
          <w:lang w:eastAsia="zh-CN"/>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黑体" w:eastAsia="仿宋_GB2312" w:cs="宋体"/>
          <w:b w:val="0"/>
          <w:bCs/>
          <w:color w:val="000000"/>
          <w:kern w:val="0"/>
          <w:sz w:val="30"/>
          <w:szCs w:val="30"/>
          <w:lang w:val="en-US" w:eastAsia="zh-CN" w:bidi="ar-SA"/>
        </w:rPr>
      </w:pPr>
      <w:r>
        <w:rPr>
          <w:rFonts w:hint="eastAsia" w:ascii="Times New Roman" w:hAnsi="Times New Roman" w:eastAsia="黑体"/>
          <w:sz w:val="32"/>
          <w:szCs w:val="32"/>
          <w:lang w:val="en-US" w:eastAsia="zh-CN"/>
        </w:rPr>
        <w:t xml:space="preserve">  </w:t>
      </w:r>
      <w:r>
        <w:rPr>
          <w:rFonts w:hint="eastAsia" w:ascii="仿宋_GB2312" w:hAnsi="黑体" w:eastAsia="仿宋_GB2312" w:cs="宋体"/>
          <w:b w:val="0"/>
          <w:bCs/>
          <w:color w:val="000000"/>
          <w:kern w:val="0"/>
          <w:sz w:val="30"/>
          <w:szCs w:val="30"/>
          <w:lang w:val="en-US" w:eastAsia="zh-CN" w:bidi="ar-SA"/>
        </w:rPr>
        <w:t xml:space="preserve"> 我单位无国有资本经营预算支出情况。</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imes New Roman" w:hAnsi="Times New Roman" w:eastAsia="黑体" w:cs="Times New Roman"/>
          <w:kern w:val="2"/>
          <w:sz w:val="32"/>
          <w:szCs w:val="32"/>
          <w:lang w:val="en-US" w:eastAsia="zh-CN" w:bidi="ar-SA"/>
        </w:rPr>
      </w:pPr>
      <w:r>
        <w:rPr>
          <w:rFonts w:hint="eastAsia" w:eastAsia="黑体" w:cs="Times New Roman"/>
          <w:kern w:val="2"/>
          <w:sz w:val="32"/>
          <w:szCs w:val="32"/>
          <w:lang w:val="en-US" w:eastAsia="zh-CN" w:bidi="ar-SA"/>
        </w:rPr>
        <w:t>五、</w:t>
      </w:r>
      <w:r>
        <w:rPr>
          <w:rFonts w:hint="eastAsia" w:ascii="Times New Roman" w:hAnsi="Times New Roman" w:eastAsia="黑体" w:cs="Times New Roman"/>
          <w:kern w:val="2"/>
          <w:sz w:val="32"/>
          <w:szCs w:val="32"/>
          <w:lang w:val="en-US" w:eastAsia="zh-CN" w:bidi="ar-SA"/>
        </w:rPr>
        <w:t>社会保险基金预算支出情况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5"/>
        <w:jc w:val="both"/>
        <w:rPr>
          <w:rFonts w:hint="default"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2024年社会保障和就业支出78.83</w:t>
      </w:r>
      <w:r>
        <w:rPr>
          <w:rFonts w:hint="eastAsia" w:ascii="仿宋_GB2312" w:hAnsi="黑体" w:eastAsia="仿宋_GB2312" w:cs="宋体"/>
          <w:b w:val="0"/>
          <w:bCs/>
          <w:color w:val="000000"/>
          <w:kern w:val="0"/>
          <w:sz w:val="30"/>
          <w:szCs w:val="30"/>
          <w:lang w:val="en-US" w:eastAsia="zh-CN" w:bidi="ar-SA"/>
        </w:rPr>
        <w:t>万元，主要用于单位基本养老保险缴费及职工基本医疗保险缴费及其他社会保障缴费和退休人员一次性生活补贴。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w:t>
      </w:r>
      <w:r>
        <w:rPr>
          <w:rFonts w:hint="eastAsia" w:eastAsia="黑体" w:cs="Times New Roman"/>
          <w:kern w:val="2"/>
          <w:sz w:val="32"/>
          <w:szCs w:val="32"/>
          <w:lang w:val="en-US" w:eastAsia="zh-CN" w:bidi="ar-SA"/>
        </w:rPr>
        <w:t>六</w:t>
      </w:r>
      <w:r>
        <w:rPr>
          <w:rFonts w:hint="default" w:ascii="Times New Roman" w:hAnsi="Times New Roman" w:eastAsia="黑体" w:cs="Times New Roman"/>
          <w:kern w:val="2"/>
          <w:sz w:val="32"/>
          <w:szCs w:val="32"/>
          <w:lang w:val="en-US" w:eastAsia="zh-CN" w:bidi="ar-SA"/>
        </w:rPr>
        <w:t>、部门整体支出绩效指标评价情况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Times New Roman" w:hAnsi="Times New Roman" w:eastAsia="黑体" w:cs="Times New Roman"/>
          <w:kern w:val="2"/>
          <w:sz w:val="32"/>
          <w:szCs w:val="32"/>
          <w:lang w:val="en-US" w:eastAsia="zh-CN" w:bidi="ar-SA"/>
        </w:rPr>
        <w:t>　　</w:t>
      </w:r>
      <w:r>
        <w:rPr>
          <w:rFonts w:hint="default" w:ascii="仿宋_GB2312" w:hAnsi="黑体" w:eastAsia="仿宋_GB2312" w:cs="宋体"/>
          <w:b w:val="0"/>
          <w:bCs/>
          <w:color w:val="000000"/>
          <w:kern w:val="0"/>
          <w:sz w:val="30"/>
          <w:szCs w:val="30"/>
          <w:lang w:val="en-US" w:eastAsia="zh-CN" w:bidi="ar-SA"/>
        </w:rPr>
        <w:t>对照</w:t>
      </w:r>
      <w:r>
        <w:rPr>
          <w:rFonts w:hint="eastAsia" w:ascii="仿宋_GB2312" w:hAnsi="黑体" w:eastAsia="仿宋_GB2312" w:cs="宋体"/>
          <w:b w:val="0"/>
          <w:bCs/>
          <w:color w:val="000000"/>
          <w:kern w:val="0"/>
          <w:sz w:val="30"/>
          <w:szCs w:val="30"/>
          <w:lang w:val="en-US" w:eastAsia="zh-CN" w:bidi="ar-SA"/>
        </w:rPr>
        <w:t>零财</w:t>
      </w:r>
      <w:r>
        <w:rPr>
          <w:rFonts w:hint="default" w:ascii="仿宋_GB2312" w:hAnsi="黑体" w:eastAsia="仿宋_GB2312" w:cs="宋体"/>
          <w:b w:val="0"/>
          <w:bCs/>
          <w:color w:val="000000"/>
          <w:kern w:val="0"/>
          <w:sz w:val="30"/>
          <w:szCs w:val="30"/>
          <w:lang w:val="en-US" w:eastAsia="zh-CN" w:bidi="ar-SA"/>
        </w:rPr>
        <w:t>绩〔20</w:t>
      </w:r>
      <w:r>
        <w:rPr>
          <w:rFonts w:hint="eastAsia" w:ascii="仿宋_GB2312" w:hAnsi="黑体" w:eastAsia="仿宋_GB2312" w:cs="宋体"/>
          <w:b w:val="0"/>
          <w:bCs/>
          <w:color w:val="000000"/>
          <w:kern w:val="0"/>
          <w:sz w:val="30"/>
          <w:szCs w:val="30"/>
          <w:lang w:val="en-US" w:eastAsia="zh-CN" w:bidi="ar-SA"/>
        </w:rPr>
        <w:t>25</w:t>
      </w:r>
      <w:r>
        <w:rPr>
          <w:rFonts w:hint="default" w:ascii="仿宋_GB2312" w:hAnsi="黑体" w:eastAsia="仿宋_GB2312" w:cs="宋体"/>
          <w:b w:val="0"/>
          <w:bCs/>
          <w:color w:val="000000"/>
          <w:kern w:val="0"/>
          <w:sz w:val="30"/>
          <w:szCs w:val="30"/>
          <w:lang w:val="en-US" w:eastAsia="zh-CN" w:bidi="ar-SA"/>
        </w:rPr>
        <w:t>〕</w:t>
      </w:r>
      <w:r>
        <w:rPr>
          <w:rFonts w:hint="eastAsia" w:ascii="仿宋_GB2312" w:hAnsi="黑体" w:eastAsia="仿宋_GB2312" w:cs="宋体"/>
          <w:b w:val="0"/>
          <w:bCs/>
          <w:color w:val="000000"/>
          <w:kern w:val="0"/>
          <w:sz w:val="30"/>
          <w:szCs w:val="30"/>
          <w:lang w:val="en-US" w:eastAsia="zh-CN" w:bidi="ar-SA"/>
        </w:rPr>
        <w:t>3</w:t>
      </w:r>
      <w:r>
        <w:rPr>
          <w:rFonts w:hint="default" w:ascii="仿宋_GB2312" w:hAnsi="黑体" w:eastAsia="仿宋_GB2312" w:cs="宋体"/>
          <w:b w:val="0"/>
          <w:bCs/>
          <w:color w:val="000000"/>
          <w:kern w:val="0"/>
          <w:sz w:val="30"/>
          <w:szCs w:val="30"/>
          <w:lang w:val="en-US" w:eastAsia="zh-CN" w:bidi="ar-SA"/>
        </w:rPr>
        <w:t>号文件规定的考核指标，我</w:t>
      </w:r>
      <w:r>
        <w:rPr>
          <w:rFonts w:hint="eastAsia" w:ascii="仿宋_GB2312" w:hAnsi="黑体" w:eastAsia="仿宋_GB2312" w:cs="宋体"/>
          <w:b w:val="0"/>
          <w:bCs/>
          <w:color w:val="000000"/>
          <w:kern w:val="0"/>
          <w:sz w:val="30"/>
          <w:szCs w:val="30"/>
          <w:lang w:val="en-US" w:eastAsia="zh-CN" w:bidi="ar-SA"/>
        </w:rPr>
        <w:t>局</w:t>
      </w:r>
      <w:r>
        <w:rPr>
          <w:rFonts w:hint="default" w:ascii="仿宋_GB2312" w:hAnsi="黑体" w:eastAsia="仿宋_GB2312" w:cs="宋体"/>
          <w:b w:val="0"/>
          <w:bCs/>
          <w:color w:val="000000"/>
          <w:kern w:val="0"/>
          <w:sz w:val="30"/>
          <w:szCs w:val="30"/>
          <w:lang w:val="en-US" w:eastAsia="zh-CN" w:bidi="ar-SA"/>
        </w:rPr>
        <w:t>从预算配置、预算执行、预算管理、履职效益等方面对20</w:t>
      </w:r>
      <w:r>
        <w:rPr>
          <w:rFonts w:hint="eastAsia" w:ascii="仿宋_GB2312" w:hAnsi="黑体" w:eastAsia="仿宋_GB2312" w:cs="宋体"/>
          <w:b w:val="0"/>
          <w:bCs/>
          <w:color w:val="000000"/>
          <w:kern w:val="0"/>
          <w:sz w:val="30"/>
          <w:szCs w:val="30"/>
          <w:lang w:val="en-US" w:eastAsia="zh-CN" w:bidi="ar-SA"/>
        </w:rPr>
        <w:t>24</w:t>
      </w:r>
      <w:r>
        <w:rPr>
          <w:rFonts w:hint="default" w:ascii="仿宋_GB2312" w:hAnsi="黑体" w:eastAsia="仿宋_GB2312" w:cs="宋体"/>
          <w:b w:val="0"/>
          <w:bCs/>
          <w:color w:val="000000"/>
          <w:kern w:val="0"/>
          <w:sz w:val="30"/>
          <w:szCs w:val="30"/>
          <w:lang w:val="en-US" w:eastAsia="zh-CN" w:bidi="ar-SA"/>
        </w:rPr>
        <w:t>年部门整体支出绩效开展了评价，自评得分</w:t>
      </w:r>
      <w:r>
        <w:rPr>
          <w:rFonts w:hint="eastAsia" w:ascii="仿宋_GB2312" w:hAnsi="黑体" w:eastAsia="仿宋_GB2312" w:cs="宋体"/>
          <w:b w:val="0"/>
          <w:bCs/>
          <w:color w:val="000000"/>
          <w:kern w:val="0"/>
          <w:sz w:val="30"/>
          <w:szCs w:val="30"/>
          <w:lang w:val="en-US" w:eastAsia="zh-CN" w:bidi="ar-SA"/>
        </w:rPr>
        <w:t>100</w:t>
      </w:r>
      <w:r>
        <w:rPr>
          <w:rFonts w:hint="default" w:ascii="仿宋_GB2312" w:hAnsi="黑体" w:eastAsia="仿宋_GB2312" w:cs="宋体"/>
          <w:b w:val="0"/>
          <w:bCs/>
          <w:color w:val="000000"/>
          <w:kern w:val="0"/>
          <w:sz w:val="30"/>
          <w:szCs w:val="30"/>
          <w:lang w:val="en-US" w:eastAsia="zh-CN" w:bidi="ar-SA"/>
        </w:rPr>
        <w:t>分，具体情况如下：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（一）预算配置方面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在职人员控制率：</w:t>
      </w:r>
      <w:r>
        <w:rPr>
          <w:rFonts w:hint="eastAsia" w:ascii="仿宋_GB2312" w:hAnsi="黑体" w:eastAsia="仿宋_GB2312" w:cs="宋体"/>
          <w:b w:val="0"/>
          <w:bCs/>
          <w:color w:val="000000"/>
          <w:kern w:val="0"/>
          <w:sz w:val="30"/>
          <w:szCs w:val="30"/>
          <w:lang w:val="en-US" w:eastAsia="zh-CN" w:bidi="ar-SA"/>
        </w:rPr>
        <w:t>财政预算49</w:t>
      </w:r>
      <w:r>
        <w:rPr>
          <w:rFonts w:hint="default" w:ascii="仿宋_GB2312" w:hAnsi="黑体" w:eastAsia="仿宋_GB2312" w:cs="宋体"/>
          <w:b w:val="0"/>
          <w:bCs/>
          <w:color w:val="000000"/>
          <w:kern w:val="0"/>
          <w:sz w:val="30"/>
          <w:szCs w:val="30"/>
          <w:lang w:val="en-US" w:eastAsia="zh-CN" w:bidi="ar-SA"/>
        </w:rPr>
        <w:t>人，在职人员</w:t>
      </w:r>
      <w:r>
        <w:rPr>
          <w:rFonts w:hint="eastAsia" w:ascii="仿宋_GB2312" w:hAnsi="黑体" w:eastAsia="仿宋_GB2312" w:cs="宋体"/>
          <w:b w:val="0"/>
          <w:bCs/>
          <w:color w:val="000000"/>
          <w:kern w:val="0"/>
          <w:sz w:val="30"/>
          <w:szCs w:val="30"/>
          <w:lang w:val="en-US" w:eastAsia="zh-CN" w:bidi="ar-SA"/>
        </w:rPr>
        <w:t>54</w:t>
      </w:r>
      <w:r>
        <w:rPr>
          <w:rFonts w:hint="default" w:ascii="仿宋_GB2312" w:hAnsi="黑体" w:eastAsia="仿宋_GB2312" w:cs="宋体"/>
          <w:b w:val="0"/>
          <w:bCs/>
          <w:color w:val="000000"/>
          <w:kern w:val="0"/>
          <w:sz w:val="30"/>
          <w:szCs w:val="30"/>
          <w:lang w:val="en-US" w:eastAsia="zh-CN" w:bidi="ar-SA"/>
        </w:rPr>
        <w:t>人，</w:t>
      </w:r>
      <w:r>
        <w:rPr>
          <w:rFonts w:hint="eastAsia" w:ascii="仿宋_GB2312" w:hAnsi="黑体" w:eastAsia="仿宋_GB2312" w:cs="宋体"/>
          <w:b w:val="0"/>
          <w:bCs/>
          <w:color w:val="000000"/>
          <w:kern w:val="0"/>
          <w:sz w:val="30"/>
          <w:szCs w:val="30"/>
          <w:lang w:val="en-US" w:eastAsia="zh-CN" w:bidi="ar-SA"/>
        </w:rPr>
        <w:t>变动原因为当年有人员调入。人员数量</w:t>
      </w:r>
      <w:r>
        <w:rPr>
          <w:rFonts w:hint="default" w:ascii="仿宋_GB2312" w:hAnsi="黑体" w:eastAsia="仿宋_GB2312" w:cs="宋体"/>
          <w:b w:val="0"/>
          <w:bCs/>
          <w:color w:val="000000"/>
          <w:kern w:val="0"/>
          <w:sz w:val="30"/>
          <w:szCs w:val="30"/>
          <w:lang w:val="en-US" w:eastAsia="zh-CN" w:bidi="ar-SA"/>
        </w:rPr>
        <w:t>在</w:t>
      </w:r>
      <w:r>
        <w:rPr>
          <w:rFonts w:hint="eastAsia" w:ascii="仿宋_GB2312" w:hAnsi="黑体" w:eastAsia="仿宋_GB2312" w:cs="宋体"/>
          <w:b w:val="0"/>
          <w:bCs/>
          <w:color w:val="000000"/>
          <w:kern w:val="0"/>
          <w:sz w:val="30"/>
          <w:szCs w:val="30"/>
          <w:lang w:val="en-US" w:eastAsia="zh-CN" w:bidi="ar-SA"/>
        </w:rPr>
        <w:t>财政供养</w:t>
      </w:r>
      <w:r>
        <w:rPr>
          <w:rFonts w:hint="default" w:ascii="仿宋_GB2312" w:hAnsi="黑体" w:eastAsia="仿宋_GB2312" w:cs="宋体"/>
          <w:b w:val="0"/>
          <w:bCs/>
          <w:color w:val="000000"/>
          <w:kern w:val="0"/>
          <w:sz w:val="30"/>
          <w:szCs w:val="30"/>
          <w:lang w:val="en-US" w:eastAsia="zh-CN" w:bidi="ar-SA"/>
        </w:rPr>
        <w:t>控制范围内。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“三公经费”变动率：三公经费本年</w:t>
      </w:r>
      <w:r>
        <w:rPr>
          <w:rFonts w:hint="eastAsia" w:ascii="仿宋_GB2312" w:hAnsi="黑体" w:eastAsia="仿宋_GB2312" w:cs="宋体"/>
          <w:b w:val="0"/>
          <w:bCs/>
          <w:color w:val="000000"/>
          <w:kern w:val="0"/>
          <w:sz w:val="30"/>
          <w:szCs w:val="30"/>
          <w:lang w:val="en-US" w:eastAsia="zh-CN" w:bidi="ar-SA"/>
        </w:rPr>
        <w:t>发生</w:t>
      </w:r>
      <w:r>
        <w:rPr>
          <w:rFonts w:hint="default" w:ascii="仿宋_GB2312" w:hAnsi="黑体" w:eastAsia="仿宋_GB2312" w:cs="宋体"/>
          <w:b w:val="0"/>
          <w:bCs/>
          <w:color w:val="000000"/>
          <w:kern w:val="0"/>
          <w:sz w:val="30"/>
          <w:szCs w:val="30"/>
          <w:lang w:val="en-US" w:eastAsia="zh-CN" w:bidi="ar-SA"/>
        </w:rPr>
        <w:t>数</w:t>
      </w:r>
      <w:r>
        <w:rPr>
          <w:rFonts w:hint="eastAsia" w:ascii="仿宋_GB2312" w:hAnsi="黑体" w:eastAsia="仿宋_GB2312" w:cs="宋体"/>
          <w:b w:val="0"/>
          <w:bCs/>
          <w:color w:val="000000"/>
          <w:kern w:val="0"/>
          <w:sz w:val="30"/>
          <w:szCs w:val="30"/>
          <w:lang w:val="en-US" w:eastAsia="zh-CN" w:bidi="ar-SA"/>
        </w:rPr>
        <w:t>9.27</w:t>
      </w:r>
      <w:r>
        <w:rPr>
          <w:rFonts w:hint="default" w:ascii="仿宋_GB2312" w:hAnsi="黑体" w:eastAsia="仿宋_GB2312" w:cs="宋体"/>
          <w:b w:val="0"/>
          <w:bCs/>
          <w:color w:val="000000"/>
          <w:kern w:val="0"/>
          <w:sz w:val="30"/>
          <w:szCs w:val="30"/>
          <w:lang w:val="en-US" w:eastAsia="zh-CN" w:bidi="ar-SA"/>
        </w:rPr>
        <w:t>万元</w:t>
      </w:r>
      <w:r>
        <w:rPr>
          <w:rFonts w:hint="eastAsia" w:ascii="仿宋_GB2312" w:hAnsi="黑体" w:eastAsia="仿宋_GB2312" w:cs="宋体"/>
          <w:b w:val="0"/>
          <w:bCs/>
          <w:color w:val="000000"/>
          <w:kern w:val="0"/>
          <w:sz w:val="30"/>
          <w:szCs w:val="30"/>
          <w:lang w:val="en-US" w:eastAsia="zh-CN" w:bidi="ar-SA"/>
        </w:rPr>
        <w:t>，</w:t>
      </w:r>
      <w:r>
        <w:rPr>
          <w:rFonts w:hint="default" w:ascii="仿宋_GB2312" w:hAnsi="黑体" w:eastAsia="仿宋_GB2312" w:cs="宋体"/>
          <w:b w:val="0"/>
          <w:bCs/>
          <w:color w:val="000000"/>
          <w:kern w:val="0"/>
          <w:sz w:val="30"/>
          <w:szCs w:val="30"/>
          <w:lang w:val="en-US" w:eastAsia="zh-CN" w:bidi="ar-SA"/>
        </w:rPr>
        <w:t>上年</w:t>
      </w:r>
      <w:r>
        <w:rPr>
          <w:rFonts w:hint="eastAsia" w:ascii="仿宋_GB2312" w:hAnsi="黑体" w:eastAsia="仿宋_GB2312" w:cs="宋体"/>
          <w:b w:val="0"/>
          <w:bCs/>
          <w:color w:val="000000"/>
          <w:kern w:val="0"/>
          <w:sz w:val="30"/>
          <w:szCs w:val="30"/>
          <w:lang w:val="en-US" w:eastAsia="zh-CN" w:bidi="ar-SA"/>
        </w:rPr>
        <w:t>发生</w:t>
      </w:r>
      <w:r>
        <w:rPr>
          <w:rFonts w:hint="default" w:ascii="仿宋_GB2312" w:hAnsi="黑体" w:eastAsia="仿宋_GB2312" w:cs="宋体"/>
          <w:b w:val="0"/>
          <w:bCs/>
          <w:color w:val="000000"/>
          <w:kern w:val="0"/>
          <w:sz w:val="30"/>
          <w:szCs w:val="30"/>
          <w:lang w:val="en-US" w:eastAsia="zh-CN" w:bidi="ar-SA"/>
        </w:rPr>
        <w:t>数</w:t>
      </w:r>
      <w:r>
        <w:rPr>
          <w:rFonts w:hint="eastAsia" w:ascii="仿宋_GB2312" w:hAnsi="黑体" w:eastAsia="仿宋_GB2312" w:cs="宋体"/>
          <w:b w:val="0"/>
          <w:bCs/>
          <w:color w:val="000000"/>
          <w:kern w:val="0"/>
          <w:sz w:val="30"/>
          <w:szCs w:val="30"/>
          <w:lang w:val="en-US" w:eastAsia="zh-CN" w:bidi="ar-SA"/>
        </w:rPr>
        <w:t>9.5</w:t>
      </w:r>
      <w:r>
        <w:rPr>
          <w:rFonts w:hint="default" w:ascii="仿宋_GB2312" w:hAnsi="黑体" w:eastAsia="仿宋_GB2312" w:cs="宋体"/>
          <w:b w:val="0"/>
          <w:bCs/>
          <w:color w:val="000000"/>
          <w:kern w:val="0"/>
          <w:sz w:val="30"/>
          <w:szCs w:val="30"/>
          <w:lang w:val="en-US" w:eastAsia="zh-CN" w:bidi="ar-SA"/>
        </w:rPr>
        <w:t>万元， “三公经费”</w:t>
      </w:r>
      <w:r>
        <w:rPr>
          <w:rFonts w:hint="eastAsia" w:ascii="仿宋_GB2312" w:hAnsi="黑体" w:eastAsia="仿宋_GB2312" w:cs="宋体"/>
          <w:b w:val="0"/>
          <w:bCs/>
          <w:color w:val="000000"/>
          <w:kern w:val="0"/>
          <w:sz w:val="30"/>
          <w:szCs w:val="30"/>
          <w:lang w:val="en-US" w:eastAsia="zh-CN" w:bidi="ar-SA"/>
        </w:rPr>
        <w:t>费用跟上年比稍有降低，</w:t>
      </w:r>
      <w:r>
        <w:rPr>
          <w:rFonts w:hint="default" w:ascii="仿宋_GB2312" w:hAnsi="黑体" w:eastAsia="仿宋_GB2312" w:cs="宋体"/>
          <w:b w:val="0"/>
          <w:bCs/>
          <w:color w:val="000000"/>
          <w:kern w:val="0"/>
          <w:sz w:val="30"/>
          <w:szCs w:val="30"/>
          <w:lang w:val="en-US" w:eastAsia="zh-CN" w:bidi="ar-SA"/>
        </w:rPr>
        <w:t>控制较好。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w:t>
      </w:r>
      <w:r>
        <w:rPr>
          <w:rFonts w:hint="eastAsia" w:ascii="仿宋_GB2312" w:hAnsi="黑体" w:eastAsia="仿宋_GB2312" w:cs="宋体"/>
          <w:b w:val="0"/>
          <w:bCs/>
          <w:color w:val="000000"/>
          <w:kern w:val="0"/>
          <w:sz w:val="30"/>
          <w:szCs w:val="30"/>
          <w:lang w:val="en-US" w:eastAsia="zh-CN" w:bidi="ar-SA"/>
        </w:rPr>
        <w:t>（</w:t>
      </w:r>
      <w:r>
        <w:rPr>
          <w:rFonts w:hint="default" w:ascii="仿宋_GB2312" w:hAnsi="黑体" w:eastAsia="仿宋_GB2312" w:cs="宋体"/>
          <w:b w:val="0"/>
          <w:bCs/>
          <w:color w:val="000000"/>
          <w:kern w:val="0"/>
          <w:sz w:val="30"/>
          <w:szCs w:val="30"/>
          <w:lang w:val="en-US" w:eastAsia="zh-CN" w:bidi="ar-SA"/>
        </w:rPr>
        <w:t>二</w:t>
      </w:r>
      <w:r>
        <w:rPr>
          <w:rFonts w:hint="eastAsia" w:ascii="仿宋_GB2312" w:hAnsi="黑体" w:eastAsia="仿宋_GB2312" w:cs="宋体"/>
          <w:b w:val="0"/>
          <w:bCs/>
          <w:color w:val="000000"/>
          <w:kern w:val="0"/>
          <w:sz w:val="30"/>
          <w:szCs w:val="30"/>
          <w:lang w:val="en-US" w:eastAsia="zh-CN" w:bidi="ar-SA"/>
        </w:rPr>
        <w:t>）</w:t>
      </w:r>
      <w:r>
        <w:rPr>
          <w:rFonts w:hint="default" w:ascii="仿宋_GB2312" w:hAnsi="黑体" w:eastAsia="仿宋_GB2312" w:cs="宋体"/>
          <w:b w:val="0"/>
          <w:bCs/>
          <w:color w:val="000000"/>
          <w:kern w:val="0"/>
          <w:sz w:val="30"/>
          <w:szCs w:val="30"/>
          <w:lang w:val="en-US" w:eastAsia="zh-CN" w:bidi="ar-SA"/>
        </w:rPr>
        <w:t>预算执行方面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黑体" w:eastAsia="仿宋_GB2312" w:cs="宋体"/>
          <w:b w:val="0"/>
          <w:bCs/>
          <w:color w:val="auto"/>
          <w:kern w:val="0"/>
          <w:sz w:val="30"/>
          <w:szCs w:val="30"/>
          <w:lang w:val="en-US" w:eastAsia="zh-CN" w:bidi="ar-SA"/>
        </w:rPr>
      </w:pPr>
      <w:r>
        <w:rPr>
          <w:rFonts w:hint="default" w:ascii="仿宋_GB2312" w:hAnsi="黑体" w:eastAsia="仿宋_GB2312" w:cs="宋体"/>
          <w:b w:val="0"/>
          <w:bCs/>
          <w:color w:val="auto"/>
          <w:kern w:val="0"/>
          <w:sz w:val="30"/>
          <w:szCs w:val="30"/>
          <w:lang w:val="en-US" w:eastAsia="zh-CN" w:bidi="ar-SA"/>
        </w:rPr>
        <w:t>预算完成率：</w:t>
      </w:r>
      <w:r>
        <w:rPr>
          <w:rFonts w:hint="eastAsia" w:ascii="仿宋_GB2312" w:hAnsi="黑体" w:eastAsia="仿宋_GB2312" w:cs="宋体"/>
          <w:b w:val="0"/>
          <w:bCs/>
          <w:color w:val="auto"/>
          <w:kern w:val="0"/>
          <w:sz w:val="30"/>
          <w:szCs w:val="30"/>
          <w:lang w:val="en-US" w:eastAsia="zh-CN" w:bidi="ar-SA"/>
        </w:rPr>
        <w:t>2024年，响应上级政府号召，紧缩开支，压缩预算，全年经费全部下达，下达率100%，当年无结余。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预算</w:t>
      </w:r>
      <w:r>
        <w:rPr>
          <w:rFonts w:hint="eastAsia" w:ascii="仿宋_GB2312" w:hAnsi="黑体" w:eastAsia="仿宋_GB2312" w:cs="宋体"/>
          <w:b w:val="0"/>
          <w:bCs/>
          <w:color w:val="000000"/>
          <w:kern w:val="0"/>
          <w:sz w:val="30"/>
          <w:szCs w:val="30"/>
          <w:lang w:val="en-US" w:eastAsia="zh-CN" w:bidi="ar-SA"/>
        </w:rPr>
        <w:t>调整</w:t>
      </w:r>
      <w:r>
        <w:rPr>
          <w:rFonts w:hint="default" w:ascii="仿宋_GB2312" w:hAnsi="黑体" w:eastAsia="仿宋_GB2312" w:cs="宋体"/>
          <w:b w:val="0"/>
          <w:bCs/>
          <w:color w:val="000000"/>
          <w:kern w:val="0"/>
          <w:sz w:val="30"/>
          <w:szCs w:val="30"/>
          <w:lang w:val="en-US" w:eastAsia="zh-CN" w:bidi="ar-SA"/>
        </w:rPr>
        <w:t>率：20</w:t>
      </w:r>
      <w:r>
        <w:rPr>
          <w:rFonts w:hint="eastAsia" w:ascii="仿宋_GB2312" w:hAnsi="黑体" w:eastAsia="仿宋_GB2312" w:cs="宋体"/>
          <w:b w:val="0"/>
          <w:bCs/>
          <w:color w:val="000000"/>
          <w:kern w:val="0"/>
          <w:sz w:val="30"/>
          <w:szCs w:val="30"/>
          <w:lang w:val="en-US" w:eastAsia="zh-CN" w:bidi="ar-SA"/>
        </w:rPr>
        <w:t>24</w:t>
      </w:r>
      <w:r>
        <w:rPr>
          <w:rFonts w:hint="default" w:ascii="仿宋_GB2312" w:hAnsi="黑体" w:eastAsia="仿宋_GB2312" w:cs="宋体"/>
          <w:b w:val="0"/>
          <w:bCs/>
          <w:color w:val="000000"/>
          <w:kern w:val="0"/>
          <w:sz w:val="30"/>
          <w:szCs w:val="30"/>
          <w:lang w:val="en-US" w:eastAsia="zh-CN" w:bidi="ar-SA"/>
        </w:rPr>
        <w:t>年年初</w:t>
      </w:r>
      <w:r>
        <w:rPr>
          <w:rFonts w:hint="default" w:ascii="仿宋_GB2312" w:hAnsi="黑体" w:eastAsia="仿宋_GB2312" w:cs="宋体"/>
          <w:b w:val="0"/>
          <w:bCs/>
          <w:color w:val="auto"/>
          <w:kern w:val="0"/>
          <w:sz w:val="30"/>
          <w:szCs w:val="30"/>
          <w:lang w:val="en-US" w:eastAsia="zh-CN" w:bidi="ar-SA"/>
        </w:rPr>
        <w:t>预算</w:t>
      </w:r>
      <w:r>
        <w:rPr>
          <w:rFonts w:hint="eastAsia" w:ascii="仿宋_GB2312" w:hAnsi="黑体" w:eastAsia="仿宋_GB2312" w:cs="宋体"/>
          <w:b w:val="0"/>
          <w:bCs/>
          <w:color w:val="auto"/>
          <w:kern w:val="0"/>
          <w:sz w:val="30"/>
          <w:szCs w:val="30"/>
          <w:lang w:val="en-US" w:eastAsia="zh-CN" w:bidi="ar-SA"/>
        </w:rPr>
        <w:t>897.13</w:t>
      </w:r>
      <w:r>
        <w:rPr>
          <w:rFonts w:hint="default" w:ascii="仿宋_GB2312" w:hAnsi="黑体" w:eastAsia="仿宋_GB2312" w:cs="宋体"/>
          <w:b w:val="0"/>
          <w:bCs/>
          <w:color w:val="auto"/>
          <w:kern w:val="0"/>
          <w:sz w:val="30"/>
          <w:szCs w:val="30"/>
          <w:lang w:val="en-US" w:eastAsia="zh-CN" w:bidi="ar-SA"/>
        </w:rPr>
        <w:t>万</w:t>
      </w:r>
      <w:r>
        <w:rPr>
          <w:rFonts w:hint="default" w:ascii="仿宋_GB2312" w:hAnsi="黑体" w:eastAsia="仿宋_GB2312" w:cs="宋体"/>
          <w:b w:val="0"/>
          <w:bCs/>
          <w:color w:val="000000"/>
          <w:kern w:val="0"/>
          <w:sz w:val="30"/>
          <w:szCs w:val="30"/>
          <w:lang w:val="en-US" w:eastAsia="zh-CN" w:bidi="ar-SA"/>
        </w:rPr>
        <w:t>元，年中</w:t>
      </w:r>
      <w:r>
        <w:rPr>
          <w:rFonts w:hint="eastAsia" w:ascii="仿宋_GB2312" w:hAnsi="黑体" w:eastAsia="仿宋_GB2312" w:cs="宋体"/>
          <w:b w:val="0"/>
          <w:bCs/>
          <w:color w:val="000000"/>
          <w:kern w:val="0"/>
          <w:sz w:val="30"/>
          <w:szCs w:val="30"/>
          <w:lang w:val="en-US" w:eastAsia="zh-CN" w:bidi="ar-SA"/>
        </w:rPr>
        <w:t>调整</w:t>
      </w:r>
      <w:r>
        <w:rPr>
          <w:rFonts w:hint="default" w:ascii="仿宋_GB2312" w:hAnsi="黑体" w:eastAsia="仿宋_GB2312" w:cs="宋体"/>
          <w:b w:val="0"/>
          <w:bCs/>
          <w:color w:val="000000"/>
          <w:kern w:val="0"/>
          <w:sz w:val="30"/>
          <w:szCs w:val="30"/>
          <w:lang w:val="en-US" w:eastAsia="zh-CN" w:bidi="ar-SA"/>
        </w:rPr>
        <w:t>预算</w:t>
      </w:r>
      <w:r>
        <w:rPr>
          <w:rFonts w:hint="eastAsia" w:ascii="仿宋_GB2312" w:hAnsi="黑体" w:eastAsia="仿宋_GB2312" w:cs="宋体"/>
          <w:b w:val="0"/>
          <w:bCs/>
          <w:color w:val="000000"/>
          <w:kern w:val="0"/>
          <w:sz w:val="30"/>
          <w:szCs w:val="30"/>
          <w:lang w:val="en-US" w:eastAsia="zh-CN" w:bidi="ar-SA"/>
        </w:rPr>
        <w:t>为1849.11</w:t>
      </w:r>
      <w:r>
        <w:rPr>
          <w:rFonts w:hint="default" w:ascii="仿宋_GB2312" w:hAnsi="黑体" w:eastAsia="仿宋_GB2312" w:cs="宋体"/>
          <w:b w:val="0"/>
          <w:bCs/>
          <w:color w:val="000000"/>
          <w:kern w:val="0"/>
          <w:sz w:val="30"/>
          <w:szCs w:val="30"/>
          <w:lang w:val="en-US" w:eastAsia="zh-CN" w:bidi="ar-SA"/>
        </w:rPr>
        <w:t>万元</w:t>
      </w:r>
      <w:r>
        <w:rPr>
          <w:rFonts w:hint="eastAsia" w:ascii="仿宋_GB2312" w:hAnsi="黑体" w:eastAsia="仿宋_GB2312" w:cs="宋体"/>
          <w:b w:val="0"/>
          <w:bCs/>
          <w:color w:val="000000"/>
          <w:kern w:val="0"/>
          <w:sz w:val="30"/>
          <w:szCs w:val="30"/>
          <w:lang w:val="en-US" w:eastAsia="zh-CN" w:bidi="ar-SA"/>
        </w:rPr>
        <w:t>。主要是年中追加项目预算。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w:t>
      </w:r>
      <w:r>
        <w:rPr>
          <w:rFonts w:hint="default" w:ascii="仿宋_GB2312" w:hAnsi="黑体" w:eastAsia="仿宋_GB2312" w:cs="宋体"/>
          <w:b w:val="0"/>
          <w:bCs/>
          <w:color w:val="000000"/>
          <w:kern w:val="0"/>
          <w:sz w:val="30"/>
          <w:szCs w:val="30"/>
          <w:lang w:val="en-US" w:eastAsia="zh-CN" w:bidi="ar-SA"/>
        </w:rPr>
        <w:t>三</w:t>
      </w:r>
      <w:r>
        <w:rPr>
          <w:rFonts w:hint="eastAsia" w:ascii="仿宋_GB2312" w:hAnsi="黑体" w:eastAsia="仿宋_GB2312" w:cs="宋体"/>
          <w:b w:val="0"/>
          <w:bCs/>
          <w:color w:val="000000"/>
          <w:kern w:val="0"/>
          <w:sz w:val="30"/>
          <w:szCs w:val="30"/>
          <w:lang w:val="en-US" w:eastAsia="zh-CN" w:bidi="ar-SA"/>
        </w:rPr>
        <w:t>）</w:t>
      </w:r>
      <w:r>
        <w:rPr>
          <w:rFonts w:hint="default" w:ascii="仿宋_GB2312" w:hAnsi="黑体" w:eastAsia="仿宋_GB2312" w:cs="宋体"/>
          <w:b w:val="0"/>
          <w:bCs/>
          <w:color w:val="000000"/>
          <w:kern w:val="0"/>
          <w:sz w:val="30"/>
          <w:szCs w:val="30"/>
          <w:lang w:val="en-US" w:eastAsia="zh-CN" w:bidi="ar-SA"/>
        </w:rPr>
        <w:t>预算管理方面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Arial" w:hAnsi="Arial" w:cs="Arial"/>
          <w:i w:val="0"/>
          <w:caps w:val="0"/>
          <w:color w:val="333333"/>
          <w:spacing w:val="0"/>
          <w:sz w:val="32"/>
          <w:szCs w:val="32"/>
          <w:shd w:val="clear" w:fill="FFFFFF"/>
        </w:rPr>
        <w:t>　　</w:t>
      </w:r>
      <w:r>
        <w:rPr>
          <w:rFonts w:hint="default" w:ascii="仿宋_GB2312" w:hAnsi="黑体" w:eastAsia="仿宋_GB2312" w:cs="宋体"/>
          <w:b w:val="0"/>
          <w:bCs/>
          <w:color w:val="000000"/>
          <w:kern w:val="0"/>
          <w:sz w:val="30"/>
          <w:szCs w:val="30"/>
          <w:lang w:val="en-US" w:eastAsia="zh-CN" w:bidi="ar-SA"/>
        </w:rPr>
        <w:t>公用经费控制率：20</w:t>
      </w:r>
      <w:r>
        <w:rPr>
          <w:rFonts w:hint="eastAsia" w:ascii="仿宋_GB2312" w:hAnsi="黑体" w:eastAsia="仿宋_GB2312" w:cs="宋体"/>
          <w:b w:val="0"/>
          <w:bCs/>
          <w:color w:val="000000"/>
          <w:kern w:val="0"/>
          <w:sz w:val="30"/>
          <w:szCs w:val="30"/>
          <w:lang w:val="en-US" w:eastAsia="zh-CN" w:bidi="ar-SA"/>
        </w:rPr>
        <w:t>24</w:t>
      </w:r>
      <w:r>
        <w:rPr>
          <w:rFonts w:hint="default" w:ascii="仿宋_GB2312" w:hAnsi="黑体" w:eastAsia="仿宋_GB2312" w:cs="宋体"/>
          <w:b w:val="0"/>
          <w:bCs/>
          <w:color w:val="000000"/>
          <w:kern w:val="0"/>
          <w:sz w:val="30"/>
          <w:szCs w:val="30"/>
          <w:lang w:val="en-US" w:eastAsia="zh-CN" w:bidi="ar-SA"/>
        </w:rPr>
        <w:t>年我</w:t>
      </w:r>
      <w:r>
        <w:rPr>
          <w:rFonts w:hint="eastAsia" w:ascii="仿宋_GB2312" w:hAnsi="黑体" w:eastAsia="仿宋_GB2312" w:cs="宋体"/>
          <w:b w:val="0"/>
          <w:bCs/>
          <w:color w:val="000000"/>
          <w:kern w:val="0"/>
          <w:sz w:val="30"/>
          <w:szCs w:val="30"/>
          <w:lang w:val="en-US" w:eastAsia="zh-CN" w:bidi="ar-SA"/>
        </w:rPr>
        <w:t>局</w:t>
      </w:r>
      <w:r>
        <w:rPr>
          <w:rFonts w:hint="default" w:ascii="仿宋_GB2312" w:hAnsi="黑体" w:eastAsia="仿宋_GB2312" w:cs="宋体"/>
          <w:b w:val="0"/>
          <w:bCs/>
          <w:color w:val="000000"/>
          <w:kern w:val="0"/>
          <w:sz w:val="30"/>
          <w:szCs w:val="30"/>
          <w:lang w:val="en-US" w:eastAsia="zh-CN" w:bidi="ar-SA"/>
        </w:rPr>
        <w:t>预算管理各项指标控制较好。实际支出公用经费总额</w:t>
      </w:r>
      <w:r>
        <w:rPr>
          <w:rFonts w:hint="eastAsia" w:ascii="仿宋_GB2312" w:hAnsi="黑体" w:eastAsia="仿宋_GB2312" w:cs="宋体"/>
          <w:b w:val="0"/>
          <w:bCs/>
          <w:color w:val="000000"/>
          <w:kern w:val="0"/>
          <w:sz w:val="30"/>
          <w:szCs w:val="30"/>
          <w:lang w:val="en-US" w:eastAsia="zh-CN" w:bidi="ar-SA"/>
        </w:rPr>
        <w:t>255.5</w:t>
      </w:r>
      <w:r>
        <w:rPr>
          <w:rFonts w:hint="default" w:ascii="仿宋_GB2312" w:hAnsi="黑体" w:eastAsia="仿宋_GB2312" w:cs="宋体"/>
          <w:b w:val="0"/>
          <w:bCs/>
          <w:color w:val="000000"/>
          <w:kern w:val="0"/>
          <w:sz w:val="30"/>
          <w:szCs w:val="30"/>
          <w:lang w:val="en-US" w:eastAsia="zh-CN" w:bidi="ar-SA"/>
        </w:rPr>
        <w:t>万元，预算安排公用经费总额</w:t>
      </w:r>
      <w:r>
        <w:rPr>
          <w:rFonts w:hint="eastAsia" w:ascii="仿宋_GB2312" w:hAnsi="黑体" w:eastAsia="仿宋_GB2312" w:cs="宋体"/>
          <w:b w:val="0"/>
          <w:bCs/>
          <w:color w:val="000000"/>
          <w:kern w:val="0"/>
          <w:sz w:val="30"/>
          <w:szCs w:val="30"/>
          <w:lang w:val="en-US" w:eastAsia="zh-CN" w:bidi="ar-SA"/>
        </w:rPr>
        <w:t>35.77</w:t>
      </w:r>
      <w:r>
        <w:rPr>
          <w:rFonts w:hint="default" w:ascii="仿宋_GB2312" w:hAnsi="黑体" w:eastAsia="仿宋_GB2312" w:cs="宋体"/>
          <w:b w:val="0"/>
          <w:bCs/>
          <w:color w:val="000000"/>
          <w:kern w:val="0"/>
          <w:sz w:val="30"/>
          <w:szCs w:val="30"/>
          <w:lang w:val="en-US" w:eastAsia="zh-CN" w:bidi="ar-SA"/>
        </w:rPr>
        <w:t>万元</w:t>
      </w:r>
      <w:r>
        <w:rPr>
          <w:rFonts w:hint="eastAsia" w:ascii="仿宋_GB2312" w:hAnsi="黑体" w:eastAsia="仿宋_GB2312" w:cs="宋体"/>
          <w:b w:val="0"/>
          <w:bCs/>
          <w:color w:val="000000"/>
          <w:kern w:val="0"/>
          <w:sz w:val="30"/>
          <w:szCs w:val="30"/>
          <w:lang w:val="en-US" w:eastAsia="zh-CN" w:bidi="ar-SA"/>
        </w:rPr>
        <w:t>，相差较大的主要原因是我局年中追加资金。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“三公经费”控制率：“三公”经费实际支出数为</w:t>
      </w:r>
      <w:r>
        <w:rPr>
          <w:rFonts w:hint="eastAsia" w:ascii="仿宋_GB2312" w:hAnsi="黑体" w:eastAsia="仿宋_GB2312" w:cs="宋体"/>
          <w:b w:val="0"/>
          <w:bCs/>
          <w:color w:val="000000"/>
          <w:kern w:val="0"/>
          <w:sz w:val="30"/>
          <w:szCs w:val="30"/>
          <w:lang w:val="en-US" w:eastAsia="zh-CN" w:bidi="ar-SA"/>
        </w:rPr>
        <w:t>9.27</w:t>
      </w:r>
      <w:r>
        <w:rPr>
          <w:rFonts w:hint="default" w:ascii="仿宋_GB2312" w:hAnsi="黑体" w:eastAsia="仿宋_GB2312" w:cs="宋体"/>
          <w:b w:val="0"/>
          <w:bCs/>
          <w:color w:val="000000"/>
          <w:kern w:val="0"/>
          <w:sz w:val="30"/>
          <w:szCs w:val="30"/>
          <w:lang w:val="en-US" w:eastAsia="zh-CN" w:bidi="ar-SA"/>
        </w:rPr>
        <w:t>万元，预算安排数</w:t>
      </w:r>
      <w:r>
        <w:rPr>
          <w:rFonts w:hint="eastAsia" w:ascii="仿宋_GB2312" w:hAnsi="黑体" w:eastAsia="仿宋_GB2312" w:cs="宋体"/>
          <w:b w:val="0"/>
          <w:bCs/>
          <w:color w:val="000000"/>
          <w:kern w:val="0"/>
          <w:sz w:val="30"/>
          <w:szCs w:val="30"/>
          <w:lang w:val="en-US" w:eastAsia="zh-CN" w:bidi="ar-SA"/>
        </w:rPr>
        <w:t>9.5</w:t>
      </w:r>
      <w:r>
        <w:rPr>
          <w:rFonts w:hint="default" w:ascii="仿宋_GB2312" w:hAnsi="黑体" w:eastAsia="仿宋_GB2312" w:cs="宋体"/>
          <w:b w:val="0"/>
          <w:bCs/>
          <w:color w:val="000000"/>
          <w:kern w:val="0"/>
          <w:sz w:val="30"/>
          <w:szCs w:val="30"/>
          <w:lang w:val="en-US" w:eastAsia="zh-CN" w:bidi="ar-SA"/>
        </w:rPr>
        <w:t>万元，“三公”经费控制率为</w:t>
      </w:r>
      <w:r>
        <w:rPr>
          <w:rFonts w:hint="eastAsia" w:ascii="仿宋_GB2312" w:hAnsi="黑体" w:eastAsia="仿宋_GB2312" w:cs="宋体"/>
          <w:b w:val="0"/>
          <w:bCs/>
          <w:color w:val="000000"/>
          <w:kern w:val="0"/>
          <w:sz w:val="30"/>
          <w:szCs w:val="30"/>
          <w:lang w:val="en-US" w:eastAsia="zh-CN" w:bidi="ar-SA"/>
        </w:rPr>
        <w:t>97.57</w:t>
      </w:r>
      <w:r>
        <w:rPr>
          <w:rFonts w:hint="default" w:ascii="仿宋_GB2312" w:hAnsi="黑体" w:eastAsia="仿宋_GB2312" w:cs="宋体"/>
          <w:b w:val="0"/>
          <w:bCs/>
          <w:color w:val="000000"/>
          <w:kern w:val="0"/>
          <w:sz w:val="30"/>
          <w:szCs w:val="30"/>
          <w:lang w:val="en-US" w:eastAsia="zh-CN" w:bidi="ar-SA"/>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管理制度健全性：</w:t>
      </w:r>
      <w:r>
        <w:rPr>
          <w:rFonts w:hint="eastAsia" w:ascii="仿宋_GB2312" w:hAnsi="黑体" w:eastAsia="仿宋_GB2312" w:cs="宋体"/>
          <w:b w:val="0"/>
          <w:bCs/>
          <w:color w:val="000000"/>
          <w:kern w:val="0"/>
          <w:sz w:val="30"/>
          <w:szCs w:val="30"/>
          <w:lang w:val="en-US" w:eastAsia="zh-CN" w:bidi="ar-SA"/>
        </w:rPr>
        <w:t>制定单位</w:t>
      </w:r>
      <w:r>
        <w:rPr>
          <w:rFonts w:hint="default" w:ascii="仿宋_GB2312" w:hAnsi="黑体" w:eastAsia="仿宋_GB2312" w:cs="宋体"/>
          <w:b w:val="0"/>
          <w:bCs/>
          <w:color w:val="000000"/>
          <w:kern w:val="0"/>
          <w:sz w:val="30"/>
          <w:szCs w:val="30"/>
          <w:lang w:val="en-US" w:eastAsia="zh-CN" w:bidi="ar-SA"/>
        </w:rPr>
        <w:t>财务管理办法</w:t>
      </w:r>
      <w:r>
        <w:rPr>
          <w:rFonts w:hint="eastAsia" w:ascii="仿宋_GB2312" w:hAnsi="黑体" w:eastAsia="仿宋_GB2312" w:cs="宋体"/>
          <w:b w:val="0"/>
          <w:bCs/>
          <w:color w:val="000000"/>
          <w:kern w:val="0"/>
          <w:sz w:val="30"/>
          <w:szCs w:val="30"/>
          <w:lang w:val="en-US" w:eastAsia="zh-CN" w:bidi="ar-SA"/>
        </w:rPr>
        <w:t>,各类专项资金使用办法</w:t>
      </w:r>
      <w:r>
        <w:rPr>
          <w:rFonts w:hint="default" w:ascii="仿宋_GB2312" w:hAnsi="黑体" w:eastAsia="仿宋_GB2312" w:cs="宋体"/>
          <w:b w:val="0"/>
          <w:bCs/>
          <w:color w:val="000000"/>
          <w:kern w:val="0"/>
          <w:sz w:val="30"/>
          <w:szCs w:val="30"/>
          <w:lang w:val="en-US" w:eastAsia="zh-CN" w:bidi="ar-SA"/>
        </w:rPr>
        <w:t>等有关管理制度，规范财务审批程序，严格差旅费和接待费支出标准、范围和程序的审核</w:t>
      </w:r>
      <w:r>
        <w:rPr>
          <w:rFonts w:hint="eastAsia" w:ascii="仿宋_GB2312" w:hAnsi="黑体" w:eastAsia="仿宋_GB2312" w:cs="宋体"/>
          <w:b w:val="0"/>
          <w:bCs/>
          <w:color w:val="000000"/>
          <w:kern w:val="0"/>
          <w:sz w:val="30"/>
          <w:szCs w:val="30"/>
          <w:lang w:val="en-US" w:eastAsia="zh-CN" w:bidi="ar-SA"/>
        </w:rPr>
        <w:t>，以相关管理制度指导财务管理。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资金使用合规性：配合</w:t>
      </w:r>
      <w:r>
        <w:rPr>
          <w:rFonts w:hint="eastAsia" w:ascii="仿宋_GB2312" w:hAnsi="黑体" w:eastAsia="仿宋_GB2312" w:cs="宋体"/>
          <w:b w:val="0"/>
          <w:bCs/>
          <w:color w:val="000000"/>
          <w:kern w:val="0"/>
          <w:sz w:val="30"/>
          <w:szCs w:val="30"/>
          <w:lang w:val="en-US" w:eastAsia="zh-CN" w:bidi="ar-SA"/>
        </w:rPr>
        <w:t>区</w:t>
      </w:r>
      <w:r>
        <w:rPr>
          <w:rFonts w:hint="default" w:ascii="仿宋_GB2312" w:hAnsi="黑体" w:eastAsia="仿宋_GB2312" w:cs="宋体"/>
          <w:b w:val="0"/>
          <w:bCs/>
          <w:color w:val="000000"/>
          <w:kern w:val="0"/>
          <w:sz w:val="30"/>
          <w:szCs w:val="30"/>
          <w:lang w:val="en-US" w:eastAsia="zh-CN" w:bidi="ar-SA"/>
        </w:rPr>
        <w:t>纪委开展违反中央八项规定突出问题专项整治，严格落实中央八项规定和有关公务支出标准。加强经费合法合规性审核和预算控制，严格按制度政策办事，资金使用合法合规，支出手续齐全，程序到位。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　　预决算信息公开性：加快预算执行，盘活存量资金，减少追加资金。真实准确编制部门预算和决算，按时上报基础数据资料。对上年度部门整体支出进行了绩效评价，对标找差距。按规定时限和规定内容公开部门预算、部门决算以及绩效自评报告。各项应向社会公开的信息及时、完整、真实，更加细化，部门预决算信息透明度进一步提高。 </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200" w:right="0" w:firstLine="0" w:firstLineChars="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职责履行和履职效益方面 </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firstLine="600" w:firstLineChars="20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2024年，我们较好地完成了各项目标工作任务，经济社会高质量发展迈出坚实步伐，行政效能明显提高，社会公众满意度不断提升。今年全区实施重点建设项目148个，总投资705.33亿元，年度计划投资138.94亿元，完成年度投资139.85亿元，占年度计划投资的100.65%，完成任务。省重点建设项目共计3个，已开工3个，开复工率100%，湘投国际燃气发电项目于12月26日已开工，且已入统；鑫城锰业扩能转型项目已与湘潭电化签署合作协议，并于12月28日举行了奠基开工建设仪式。市重点建设项目共计24个，其中19个项目已入统，已开复工项目24个，开复工率100%。值得一提的是，在2024年全省实施产业培塑行动中，已被湖南省人民政府通报表扬。2024年，争取中央预算内投资总计1.48亿元，完成年度任务的148%，争取中央预算内投资和其他上级转移支付资金增长15.2%，争取专项债资金总计11.17亿元，永州市柳子街历史文化街区等保护提升项目总投资1.7亿，已下达中央预算内资金1.02亿，为历年中央预算单笔资金之最，同时纳入了国家“专精特新”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eastAsia="黑体"/>
          <w:sz w:val="32"/>
          <w:szCs w:val="32"/>
          <w:lang w:val="en-US" w:eastAsia="zh-CN"/>
        </w:rPr>
      </w:pPr>
      <w:r>
        <w:rPr>
          <w:rFonts w:hint="eastAsia" w:eastAsia="黑体"/>
          <w:sz w:val="32"/>
          <w:szCs w:val="32"/>
          <w:lang w:val="en-US" w:eastAsia="zh-CN"/>
        </w:rPr>
        <w:t>七</w:t>
      </w:r>
      <w:r>
        <w:rPr>
          <w:rFonts w:hint="default" w:eastAsia="黑体"/>
          <w:sz w:val="32"/>
          <w:szCs w:val="32"/>
          <w:lang w:val="en-US" w:eastAsia="zh-CN"/>
        </w:rPr>
        <w:t>、存在的主要问题</w:t>
      </w:r>
      <w:r>
        <w:rPr>
          <w:rFonts w:hint="eastAsia" w:eastAsia="黑体"/>
          <w:sz w:val="32"/>
          <w:szCs w:val="32"/>
          <w:lang w:val="en-US" w:eastAsia="zh-CN"/>
        </w:rPr>
        <w:t>及原因分析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（一）预算</w:t>
      </w:r>
      <w:r>
        <w:rPr>
          <w:rFonts w:hint="eastAsia" w:ascii="仿宋_GB2312" w:hAnsi="黑体" w:eastAsia="仿宋_GB2312" w:cs="宋体"/>
          <w:b w:val="0"/>
          <w:bCs/>
          <w:color w:val="000000"/>
          <w:kern w:val="0"/>
          <w:sz w:val="30"/>
          <w:szCs w:val="30"/>
          <w:lang w:val="en-US" w:eastAsia="zh-CN" w:bidi="ar-SA"/>
        </w:rPr>
        <w:t>调整</w:t>
      </w:r>
      <w:r>
        <w:rPr>
          <w:rFonts w:hint="default" w:ascii="仿宋_GB2312" w:hAnsi="黑体" w:eastAsia="仿宋_GB2312" w:cs="宋体"/>
          <w:b w:val="0"/>
          <w:bCs/>
          <w:color w:val="000000"/>
          <w:kern w:val="0"/>
          <w:sz w:val="30"/>
          <w:szCs w:val="30"/>
          <w:lang w:val="en-US" w:eastAsia="zh-CN" w:bidi="ar-SA"/>
        </w:rPr>
        <w:t>率有待</w:t>
      </w:r>
      <w:r>
        <w:rPr>
          <w:rFonts w:hint="eastAsia" w:ascii="仿宋_GB2312" w:hAnsi="黑体" w:eastAsia="仿宋_GB2312" w:cs="宋体"/>
          <w:b w:val="0"/>
          <w:bCs/>
          <w:color w:val="000000"/>
          <w:kern w:val="0"/>
          <w:sz w:val="30"/>
          <w:szCs w:val="30"/>
          <w:lang w:val="en-US" w:eastAsia="zh-CN" w:bidi="ar-SA"/>
        </w:rPr>
        <w:t>控制</w:t>
      </w:r>
      <w:r>
        <w:rPr>
          <w:rFonts w:hint="default" w:ascii="仿宋_GB2312" w:hAnsi="黑体" w:eastAsia="仿宋_GB2312" w:cs="宋体"/>
          <w:b w:val="0"/>
          <w:bCs/>
          <w:color w:val="000000"/>
          <w:kern w:val="0"/>
          <w:sz w:val="30"/>
          <w:szCs w:val="30"/>
          <w:lang w:val="en-US" w:eastAsia="zh-CN" w:bidi="ar-SA"/>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00" w:firstLineChars="200"/>
        <w:jc w:val="both"/>
        <w:textAlignment w:val="auto"/>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受年中追加经费影响，2024年预算调整率较高，应在下年加以重视，精准预算，逐步降低预算控制率。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eastAsia="黑体"/>
          <w:sz w:val="32"/>
          <w:szCs w:val="32"/>
          <w:lang w:val="en-US" w:eastAsia="zh-CN"/>
        </w:rPr>
      </w:pPr>
      <w:r>
        <w:rPr>
          <w:rFonts w:hint="eastAsia" w:eastAsia="黑体"/>
          <w:sz w:val="32"/>
          <w:szCs w:val="32"/>
          <w:lang w:val="en-US" w:eastAsia="zh-CN"/>
        </w:rPr>
        <w:t>八、下一步改进措施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（一）整改措施：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00" w:firstLineChars="200"/>
        <w:jc w:val="both"/>
        <w:textAlignment w:val="auto"/>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针对上述存在的问题，拟采取以下改进措施：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00" w:firstLineChars="200"/>
        <w:jc w:val="both"/>
        <w:textAlignment w:val="auto"/>
        <w:rPr>
          <w:rFonts w:hint="default"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1、</w:t>
      </w:r>
      <w:r>
        <w:rPr>
          <w:rFonts w:hint="default" w:ascii="仿宋_GB2312" w:hAnsi="黑体" w:eastAsia="仿宋_GB2312" w:cs="宋体"/>
          <w:b w:val="0"/>
          <w:bCs/>
          <w:color w:val="000000"/>
          <w:kern w:val="0"/>
          <w:sz w:val="30"/>
          <w:szCs w:val="30"/>
          <w:lang w:val="en-US" w:eastAsia="zh-CN" w:bidi="ar-SA"/>
        </w:rPr>
        <w:t>硬化预算执行的约束性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00" w:firstLineChars="200"/>
        <w:jc w:val="both"/>
        <w:textAlignment w:val="auto"/>
        <w:rPr>
          <w:rFonts w:hint="default" w:ascii="仿宋_GB2312" w:hAnsi="黑体" w:eastAsia="仿宋_GB2312" w:cs="宋体"/>
          <w:b w:val="0"/>
          <w:bCs/>
          <w:color w:val="000000"/>
          <w:kern w:val="0"/>
          <w:sz w:val="30"/>
          <w:szCs w:val="30"/>
          <w:lang w:val="en-US" w:eastAsia="zh-CN" w:bidi="ar-SA"/>
        </w:rPr>
      </w:pPr>
      <w:r>
        <w:rPr>
          <w:rFonts w:hint="default" w:ascii="仿宋_GB2312" w:hAnsi="黑体" w:eastAsia="仿宋_GB2312" w:cs="宋体"/>
          <w:b w:val="0"/>
          <w:bCs/>
          <w:color w:val="000000"/>
          <w:kern w:val="0"/>
          <w:sz w:val="30"/>
          <w:szCs w:val="30"/>
          <w:lang w:val="en-US" w:eastAsia="zh-CN" w:bidi="ar-SA"/>
        </w:rPr>
        <w:t>增强预算编制的全面性、准确性，强化预算执行的严肃性。对年初没有预算安排的支出原则上不安排支出，不申请新增追加资金。严格按预算批复的用途使用资金，减少预算调整事项。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（二）、下一步建议：</w:t>
      </w:r>
    </w:p>
    <w:p>
      <w:pPr>
        <w:snapToGrid w:val="0"/>
        <w:spacing w:line="520" w:lineRule="exact"/>
        <w:ind w:firstLine="560" w:firstLineChars="200"/>
        <w:rPr>
          <w:rFonts w:hint="eastAsia" w:ascii="仿宋_GB2312" w:hAnsi="黑体" w:eastAsia="仿宋_GB2312" w:cs="宋体"/>
          <w:b w:val="0"/>
          <w:bCs/>
          <w:color w:val="000000"/>
          <w:kern w:val="0"/>
          <w:sz w:val="30"/>
          <w:szCs w:val="30"/>
          <w:lang w:val="en-US" w:eastAsia="zh-CN" w:bidi="ar-SA"/>
        </w:rPr>
      </w:pPr>
      <w:r>
        <w:rPr>
          <w:rFonts w:hint="eastAsia" w:ascii="仿宋_GB2312" w:eastAsia="仿宋_GB2312" w:cs="仿宋_GB2312"/>
          <w:sz w:val="28"/>
          <w:szCs w:val="28"/>
        </w:rPr>
        <w:t>为</w:t>
      </w:r>
      <w:r>
        <w:rPr>
          <w:rFonts w:hint="eastAsia" w:ascii="仿宋_GB2312" w:hAnsi="黑体" w:eastAsia="仿宋_GB2312" w:cs="宋体"/>
          <w:b w:val="0"/>
          <w:bCs/>
          <w:color w:val="000000"/>
          <w:kern w:val="0"/>
          <w:sz w:val="30"/>
          <w:szCs w:val="30"/>
          <w:lang w:val="en-US" w:eastAsia="zh-CN" w:bidi="ar-SA"/>
        </w:rPr>
        <w:t>了进一步提高本部门整体绩效水平，在预算编制和预算执行过程中，我们提出如下建议：</w:t>
      </w:r>
    </w:p>
    <w:p>
      <w:pPr>
        <w:snapToGrid w:val="0"/>
        <w:spacing w:line="520" w:lineRule="exact"/>
        <w:ind w:firstLine="600" w:firstLineChars="200"/>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1、继续加强队伍建设。要抓好绩效评价的队伍建设和业务学习，加强业务培训。</w:t>
      </w:r>
    </w:p>
    <w:p>
      <w:pPr>
        <w:snapToGrid w:val="0"/>
        <w:spacing w:line="520" w:lineRule="exact"/>
        <w:ind w:firstLine="600" w:firstLineChars="200"/>
        <w:rPr>
          <w:rFonts w:hint="default"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2、建立和完善长效机制。把绩效评价作为部门的日常性工作，建立绩效评价管理工作考核的长效机制。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eastAsia="黑体"/>
          <w:sz w:val="32"/>
          <w:szCs w:val="32"/>
          <w:lang w:val="en-US" w:eastAsia="zh-CN"/>
        </w:rPr>
      </w:pPr>
      <w:r>
        <w:rPr>
          <w:rFonts w:hint="eastAsia" w:eastAsia="黑体"/>
          <w:sz w:val="32"/>
          <w:szCs w:val="32"/>
          <w:lang w:val="en-US" w:eastAsia="zh-CN"/>
        </w:rPr>
        <w:t>九、绩效自评结果拟应用和公开情况</w:t>
      </w:r>
    </w:p>
    <w:p>
      <w:pPr>
        <w:adjustRightInd w:val="0"/>
        <w:snapToGrid w:val="0"/>
        <w:spacing w:line="600" w:lineRule="exact"/>
        <w:ind w:firstLine="600" w:firstLineChars="200"/>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附绩效自评表，依法依规在部门政府网公开。</w:t>
      </w:r>
    </w:p>
    <w:p>
      <w:pPr>
        <w:adjustRightInd w:val="0"/>
        <w:snapToGrid w:val="0"/>
        <w:spacing w:line="600" w:lineRule="exact"/>
        <w:ind w:firstLine="600" w:firstLineChars="200"/>
        <w:rPr>
          <w:rFonts w:hint="eastAsia" w:ascii="仿宋_GB2312" w:hAnsi="黑体" w:eastAsia="仿宋_GB2312" w:cs="宋体"/>
          <w:b w:val="0"/>
          <w:bCs/>
          <w:color w:val="000000"/>
          <w:kern w:val="0"/>
          <w:sz w:val="30"/>
          <w:szCs w:val="30"/>
          <w:lang w:val="en-US" w:eastAsia="zh-CN" w:bidi="ar-SA"/>
        </w:rPr>
      </w:pPr>
    </w:p>
    <w:p>
      <w:pPr>
        <w:adjustRightInd w:val="0"/>
        <w:snapToGrid w:val="0"/>
        <w:spacing w:line="600" w:lineRule="exact"/>
        <w:ind w:firstLine="3300" w:firstLineChars="1100"/>
        <w:rPr>
          <w:rFonts w:hint="eastAsia" w:ascii="仿宋_GB2312" w:hAnsi="黑体" w:eastAsia="仿宋_GB2312" w:cs="宋体"/>
          <w:b w:val="0"/>
          <w:bCs/>
          <w:color w:val="000000"/>
          <w:kern w:val="0"/>
          <w:sz w:val="30"/>
          <w:szCs w:val="30"/>
          <w:lang w:val="en-US" w:eastAsia="zh-CN" w:bidi="ar-SA"/>
        </w:rPr>
      </w:pPr>
      <w:r>
        <w:rPr>
          <w:rFonts w:hint="eastAsia" w:ascii="仿宋_GB2312" w:hAnsi="黑体" w:eastAsia="仿宋_GB2312" w:cs="宋体"/>
          <w:b w:val="0"/>
          <w:bCs/>
          <w:color w:val="000000"/>
          <w:kern w:val="0"/>
          <w:sz w:val="30"/>
          <w:szCs w:val="30"/>
          <w:lang w:val="en-US" w:eastAsia="zh-CN" w:bidi="ar-SA"/>
        </w:rPr>
        <w:t xml:space="preserve">                零陵区发改局</w:t>
      </w:r>
    </w:p>
    <w:p>
      <w:pPr>
        <w:adjustRightInd w:val="0"/>
        <w:snapToGrid w:val="0"/>
        <w:spacing w:line="600" w:lineRule="exact"/>
        <w:ind w:firstLine="5700" w:firstLineChars="1900"/>
        <w:rPr>
          <w:rFonts w:hint="default" w:ascii="仿宋_GB2312" w:hAnsi="黑体" w:eastAsia="仿宋_GB2312" w:cs="宋体"/>
          <w:b w:val="0"/>
          <w:bCs/>
          <w:color w:val="000000"/>
          <w:kern w:val="0"/>
          <w:sz w:val="30"/>
          <w:szCs w:val="30"/>
          <w:lang w:val="en-US" w:eastAsia="zh-CN" w:bidi="ar-SA"/>
        </w:rPr>
      </w:pPr>
      <w:bookmarkStart w:id="0" w:name="_GoBack"/>
      <w:bookmarkEnd w:id="0"/>
      <w:r>
        <w:rPr>
          <w:rFonts w:hint="eastAsia" w:ascii="仿宋_GB2312" w:hAnsi="黑体" w:eastAsia="仿宋_GB2312" w:cs="宋体"/>
          <w:b w:val="0"/>
          <w:bCs/>
          <w:color w:val="000000"/>
          <w:kern w:val="0"/>
          <w:sz w:val="30"/>
          <w:szCs w:val="30"/>
          <w:lang w:val="en-US" w:eastAsia="zh-CN" w:bidi="ar-SA"/>
        </w:rPr>
        <w:t>2025年7月3日</w:t>
      </w:r>
    </w:p>
    <w:p>
      <w:pPr>
        <w:rPr>
          <w:rFonts w:hint="default" w:ascii="仿宋_GB2312" w:hAnsi="黑体" w:eastAsia="仿宋_GB2312" w:cs="宋体"/>
          <w:b w:val="0"/>
          <w:bCs/>
          <w:color w:val="000000"/>
          <w:kern w:val="0"/>
          <w:sz w:val="30"/>
          <w:szCs w:val="30"/>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CA2F5E"/>
    <w:multiLevelType w:val="singleLevel"/>
    <w:tmpl w:val="D0CA2F5E"/>
    <w:lvl w:ilvl="0" w:tentative="0">
      <w:start w:val="4"/>
      <w:numFmt w:val="chineseCounting"/>
      <w:suff w:val="nothing"/>
      <w:lvlText w:val="%1、"/>
      <w:lvlJc w:val="left"/>
      <w:rPr>
        <w:rFonts w:hint="eastAsia"/>
      </w:rPr>
    </w:lvl>
  </w:abstractNum>
  <w:abstractNum w:abstractNumId="1">
    <w:nsid w:val="58575151"/>
    <w:multiLevelType w:val="singleLevel"/>
    <w:tmpl w:val="58575151"/>
    <w:lvl w:ilvl="0" w:tentative="0">
      <w:start w:val="1"/>
      <w:numFmt w:val="chineseCounting"/>
      <w:suff w:val="nothing"/>
      <w:lvlText w:val="（%1）"/>
      <w:lvlJc w:val="left"/>
    </w:lvl>
  </w:abstractNum>
  <w:abstractNum w:abstractNumId="2">
    <w:nsid w:val="5A407433"/>
    <w:multiLevelType w:val="singleLevel"/>
    <w:tmpl w:val="5A407433"/>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A1C1F"/>
    <w:rsid w:val="00D41350"/>
    <w:rsid w:val="031B10DB"/>
    <w:rsid w:val="05F34A58"/>
    <w:rsid w:val="09CC67DC"/>
    <w:rsid w:val="09F323CE"/>
    <w:rsid w:val="12032DF0"/>
    <w:rsid w:val="127852AD"/>
    <w:rsid w:val="12A42281"/>
    <w:rsid w:val="142D1DE2"/>
    <w:rsid w:val="14462169"/>
    <w:rsid w:val="15BA3173"/>
    <w:rsid w:val="175A1C1F"/>
    <w:rsid w:val="18575032"/>
    <w:rsid w:val="18CC64EE"/>
    <w:rsid w:val="1BB856E4"/>
    <w:rsid w:val="1E5911E6"/>
    <w:rsid w:val="23EC7C84"/>
    <w:rsid w:val="2A660774"/>
    <w:rsid w:val="2BE23B05"/>
    <w:rsid w:val="2DE810E3"/>
    <w:rsid w:val="300C400C"/>
    <w:rsid w:val="313748A4"/>
    <w:rsid w:val="315F56AE"/>
    <w:rsid w:val="326572A1"/>
    <w:rsid w:val="33D6466D"/>
    <w:rsid w:val="36F1790F"/>
    <w:rsid w:val="3ACC5694"/>
    <w:rsid w:val="3B4E6C41"/>
    <w:rsid w:val="47C814B9"/>
    <w:rsid w:val="482314B7"/>
    <w:rsid w:val="4C054375"/>
    <w:rsid w:val="50916BD5"/>
    <w:rsid w:val="5F224086"/>
    <w:rsid w:val="60D7493B"/>
    <w:rsid w:val="62D56343"/>
    <w:rsid w:val="6393253A"/>
    <w:rsid w:val="66BA6A08"/>
    <w:rsid w:val="685A0AC1"/>
    <w:rsid w:val="6B580A08"/>
    <w:rsid w:val="6D461823"/>
    <w:rsid w:val="6F431B13"/>
    <w:rsid w:val="6F7B060D"/>
    <w:rsid w:val="72613C89"/>
    <w:rsid w:val="74644397"/>
    <w:rsid w:val="7C8F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2020-01-15T03:34:00Z</dcterms:created>
  <dc:creator>Administrator</dc:creator>
  <cp:lastModifiedBy>Administrator</cp:lastModifiedBy>
  <cp:lastPrinted>2020-01-17T03:14:00Z</cp:lastPrinted>
  <dcterms:modified xsi:type="dcterms:W3CDTF">2025-07-03T01:11:36Z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