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78C155A">
      <w:pPr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附件1</w:t>
      </w:r>
    </w:p>
    <w:p w14:paraId="2E5F758B">
      <w:pPr>
        <w:spacing w:line="600" w:lineRule="exact"/>
        <w:rPr>
          <w:rFonts w:eastAsia="黑体"/>
          <w:sz w:val="32"/>
          <w:szCs w:val="32"/>
        </w:rPr>
      </w:pPr>
    </w:p>
    <w:p w14:paraId="2765C874">
      <w:pPr>
        <w:spacing w:line="600" w:lineRule="exact"/>
        <w:rPr>
          <w:rFonts w:eastAsia="黑体"/>
          <w:sz w:val="32"/>
          <w:szCs w:val="32"/>
        </w:rPr>
      </w:pPr>
    </w:p>
    <w:p w14:paraId="4B31AA3F">
      <w:pPr>
        <w:spacing w:line="600" w:lineRule="exact"/>
        <w:rPr>
          <w:rFonts w:eastAsia="黑体"/>
          <w:sz w:val="32"/>
          <w:szCs w:val="32"/>
        </w:rPr>
      </w:pPr>
    </w:p>
    <w:p w14:paraId="5ABC5BF9">
      <w:pPr>
        <w:jc w:val="center"/>
        <w:rPr>
          <w:rFonts w:ascii="方正小标宋简体" w:eastAsia="方正小标宋简体"/>
          <w:sz w:val="52"/>
          <w:szCs w:val="52"/>
        </w:rPr>
      </w:pPr>
      <w:r>
        <w:rPr>
          <w:rFonts w:hint="eastAsia" w:ascii="方正小标宋简体" w:eastAsia="方正小标宋简体"/>
          <w:sz w:val="52"/>
          <w:szCs w:val="52"/>
        </w:rPr>
        <w:t>2023年度零陵区党员教育中心</w:t>
      </w:r>
    </w:p>
    <w:p w14:paraId="2709D6C7">
      <w:pPr>
        <w:jc w:val="center"/>
        <w:rPr>
          <w:rFonts w:ascii="方正小标宋简体" w:eastAsia="方正小标宋简体"/>
          <w:sz w:val="52"/>
          <w:szCs w:val="52"/>
        </w:rPr>
      </w:pPr>
      <w:r>
        <w:rPr>
          <w:rFonts w:hint="eastAsia" w:ascii="方正小标宋简体" w:eastAsia="方正小标宋简体"/>
          <w:sz w:val="52"/>
          <w:szCs w:val="52"/>
        </w:rPr>
        <w:t>整体支出</w:t>
      </w:r>
      <w:bookmarkStart w:id="0" w:name="_GoBack"/>
      <w:bookmarkEnd w:id="0"/>
      <w:r>
        <w:rPr>
          <w:rFonts w:hint="eastAsia" w:ascii="方正小标宋简体" w:eastAsia="方正小标宋简体"/>
          <w:sz w:val="52"/>
          <w:szCs w:val="52"/>
        </w:rPr>
        <w:t>绩效自评报告</w:t>
      </w:r>
    </w:p>
    <w:p w14:paraId="2F3A9850">
      <w:pPr>
        <w:jc w:val="center"/>
        <w:rPr>
          <w:rFonts w:eastAsia="方正小标宋_GBK"/>
          <w:b/>
          <w:sz w:val="52"/>
          <w:szCs w:val="52"/>
        </w:rPr>
      </w:pPr>
    </w:p>
    <w:p w14:paraId="7D542BF7">
      <w:pPr>
        <w:jc w:val="center"/>
        <w:rPr>
          <w:rFonts w:eastAsia="楷体_GB2312"/>
          <w:b/>
          <w:sz w:val="32"/>
          <w:szCs w:val="32"/>
        </w:rPr>
      </w:pPr>
    </w:p>
    <w:p w14:paraId="4324BDA4">
      <w:pPr>
        <w:jc w:val="center"/>
        <w:rPr>
          <w:rFonts w:eastAsia="楷体_GB2312"/>
          <w:b/>
          <w:sz w:val="32"/>
          <w:szCs w:val="32"/>
        </w:rPr>
      </w:pPr>
    </w:p>
    <w:p w14:paraId="5A13381B">
      <w:pPr>
        <w:jc w:val="center"/>
        <w:rPr>
          <w:rFonts w:eastAsia="楷体_GB2312"/>
          <w:b/>
          <w:sz w:val="32"/>
          <w:szCs w:val="32"/>
        </w:rPr>
      </w:pPr>
    </w:p>
    <w:p w14:paraId="660937CF">
      <w:pPr>
        <w:jc w:val="center"/>
        <w:rPr>
          <w:rFonts w:eastAsia="楷体_GB2312"/>
          <w:b/>
          <w:sz w:val="32"/>
          <w:szCs w:val="32"/>
        </w:rPr>
      </w:pPr>
    </w:p>
    <w:p w14:paraId="5F58C2BD">
      <w:pPr>
        <w:jc w:val="center"/>
        <w:rPr>
          <w:rFonts w:eastAsia="楷体_GB2312"/>
          <w:b/>
          <w:sz w:val="32"/>
          <w:szCs w:val="32"/>
        </w:rPr>
      </w:pPr>
    </w:p>
    <w:p w14:paraId="0F678962">
      <w:pPr>
        <w:jc w:val="center"/>
        <w:rPr>
          <w:rFonts w:eastAsia="楷体_GB2312"/>
          <w:b/>
          <w:sz w:val="32"/>
          <w:szCs w:val="32"/>
        </w:rPr>
      </w:pPr>
    </w:p>
    <w:p w14:paraId="783C4241">
      <w:pPr>
        <w:jc w:val="center"/>
        <w:rPr>
          <w:rFonts w:eastAsia="黑体"/>
          <w:sz w:val="32"/>
          <w:szCs w:val="32"/>
        </w:rPr>
      </w:pPr>
    </w:p>
    <w:p w14:paraId="40867720">
      <w:pPr>
        <w:jc w:val="center"/>
        <w:rPr>
          <w:rFonts w:eastAsia="黑体"/>
          <w:sz w:val="32"/>
          <w:szCs w:val="32"/>
        </w:rPr>
      </w:pPr>
    </w:p>
    <w:p w14:paraId="1EB375E2">
      <w:pPr>
        <w:spacing w:line="600" w:lineRule="exact"/>
        <w:jc w:val="center"/>
        <w:rPr>
          <w:rFonts w:eastAsia="仿宋_GB2312"/>
          <w:sz w:val="32"/>
          <w:szCs w:val="32"/>
          <w:u w:val="single"/>
        </w:rPr>
      </w:pPr>
      <w:r>
        <w:rPr>
          <w:rFonts w:eastAsia="仿宋_GB2312"/>
          <w:sz w:val="32"/>
          <w:szCs w:val="32"/>
        </w:rPr>
        <w:t>单位名称：</w:t>
      </w:r>
      <w:r>
        <w:rPr>
          <w:rFonts w:hint="eastAsia" w:eastAsia="仿宋_GB2312"/>
          <w:sz w:val="32"/>
          <w:szCs w:val="32"/>
          <w:u w:val="single"/>
        </w:rPr>
        <w:t>零陵区党员教育中心</w:t>
      </w:r>
    </w:p>
    <w:p w14:paraId="7B10CFCB">
      <w:pPr>
        <w:spacing w:line="600" w:lineRule="exact"/>
        <w:ind w:firstLine="3200" w:firstLineChars="1000"/>
        <w:rPr>
          <w:rFonts w:eastAsia="楷体_GB2312"/>
          <w:sz w:val="32"/>
          <w:szCs w:val="32"/>
        </w:rPr>
      </w:pPr>
      <w:r>
        <w:rPr>
          <w:rFonts w:hint="eastAsia" w:eastAsia="楷体_GB2312"/>
          <w:sz w:val="32"/>
          <w:szCs w:val="32"/>
        </w:rPr>
        <w:t>2024</w:t>
      </w:r>
      <w:r>
        <w:rPr>
          <w:rFonts w:eastAsia="楷体_GB2312"/>
          <w:sz w:val="32"/>
          <w:szCs w:val="32"/>
        </w:rPr>
        <w:t>年</w:t>
      </w:r>
      <w:r>
        <w:rPr>
          <w:rFonts w:hint="eastAsia" w:eastAsia="楷体_GB2312"/>
          <w:sz w:val="32"/>
          <w:szCs w:val="32"/>
        </w:rPr>
        <w:t>5</w:t>
      </w:r>
      <w:r>
        <w:rPr>
          <w:rFonts w:eastAsia="楷体_GB2312"/>
          <w:sz w:val="32"/>
          <w:szCs w:val="32"/>
        </w:rPr>
        <w:t>月</w:t>
      </w:r>
      <w:r>
        <w:rPr>
          <w:rFonts w:hint="eastAsia" w:eastAsia="楷体_GB2312"/>
          <w:sz w:val="32"/>
          <w:szCs w:val="32"/>
        </w:rPr>
        <w:t>10</w:t>
      </w:r>
      <w:r>
        <w:rPr>
          <w:rFonts w:eastAsia="楷体_GB2312"/>
          <w:sz w:val="32"/>
          <w:szCs w:val="32"/>
        </w:rPr>
        <w:t>日</w:t>
      </w:r>
    </w:p>
    <w:p w14:paraId="50A0B1A7">
      <w:pPr>
        <w:jc w:val="center"/>
        <w:rPr>
          <w:rFonts w:eastAsia="黑体"/>
          <w:sz w:val="32"/>
          <w:szCs w:val="32"/>
        </w:rPr>
      </w:pPr>
    </w:p>
    <w:p w14:paraId="4EF657D1">
      <w:pPr>
        <w:jc w:val="center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（此页为封面）</w:t>
      </w:r>
    </w:p>
    <w:p w14:paraId="0F4E911A">
      <w:pPr>
        <w:spacing w:line="460" w:lineRule="exact"/>
        <w:ind w:firstLine="640" w:firstLineChars="200"/>
        <w:rPr>
          <w:rFonts w:eastAsia="黑体"/>
          <w:sz w:val="32"/>
          <w:szCs w:val="32"/>
        </w:rPr>
      </w:pPr>
      <w:r>
        <w:rPr>
          <w:rFonts w:eastAsia="仿宋_GB2312"/>
          <w:sz w:val="32"/>
          <w:szCs w:val="32"/>
        </w:rPr>
        <w:br w:type="page"/>
      </w:r>
      <w:r>
        <w:rPr>
          <w:rFonts w:hint="eastAsia" w:ascii="黑体" w:hAnsi="黑体" w:eastAsia="黑体" w:cs="黑体"/>
          <w:sz w:val="32"/>
          <w:szCs w:val="32"/>
        </w:rPr>
        <w:t>一、</w:t>
      </w:r>
      <w:r>
        <w:rPr>
          <w:rFonts w:eastAsia="黑体"/>
          <w:sz w:val="32"/>
          <w:szCs w:val="32"/>
        </w:rPr>
        <w:t>部门（单位）基本情况</w:t>
      </w:r>
    </w:p>
    <w:p w14:paraId="2F47418A">
      <w:pPr>
        <w:shd w:val="clear" w:color="auto" w:fill="FFFFFF"/>
        <w:spacing w:line="4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（一）部门（单位）职能职责、机构编制、人员构成等。</w:t>
      </w:r>
    </w:p>
    <w:p w14:paraId="0D4C49AF">
      <w:pPr>
        <w:pStyle w:val="3"/>
        <w:tabs>
          <w:tab w:val="left" w:pos="762"/>
        </w:tabs>
        <w:spacing w:before="0" w:beforeAutospacing="0" w:after="0" w:afterAutospacing="0"/>
        <w:rPr>
          <w:rFonts w:eastAsia="仿宋_GB2312"/>
        </w:rPr>
      </w:pPr>
      <w:r>
        <w:rPr>
          <w:rFonts w:hint="eastAsia" w:ascii="仿宋_GB2312" w:eastAsia="仿宋_GB2312"/>
          <w:sz w:val="32"/>
          <w:szCs w:val="32"/>
        </w:rPr>
        <w:tab/>
      </w:r>
      <w:r>
        <w:rPr>
          <w:rFonts w:hint="eastAsia" w:ascii="仿宋_GB2312" w:eastAsia="仿宋_GB2312"/>
          <w:sz w:val="32"/>
          <w:szCs w:val="32"/>
        </w:rPr>
        <w:t>1、职能职责</w:t>
      </w:r>
    </w:p>
    <w:p w14:paraId="7090DC4B">
      <w:pPr>
        <w:adjustRightInd w:val="0"/>
        <w:snapToGrid w:val="0"/>
        <w:spacing w:line="600" w:lineRule="exact"/>
        <w:ind w:firstLine="640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（1）、继续开展</w:t>
      </w:r>
      <w:r>
        <w:rPr>
          <w:rFonts w:hint="eastAsia" w:ascii="仿宋_GB2312" w:hAnsi="仿宋" w:eastAsia="仿宋_GB2312"/>
          <w:sz w:val="32"/>
          <w:szCs w:val="32"/>
          <w:lang w:eastAsia="zh-CN"/>
        </w:rPr>
        <w:t>“两学一做”学习教育</w:t>
      </w:r>
      <w:r>
        <w:rPr>
          <w:rFonts w:hint="eastAsia" w:ascii="仿宋_GB2312" w:hAnsi="仿宋" w:eastAsia="仿宋_GB2312"/>
          <w:sz w:val="32"/>
          <w:szCs w:val="32"/>
        </w:rPr>
        <w:t>。</w:t>
      </w:r>
    </w:p>
    <w:p w14:paraId="59E057B7">
      <w:pPr>
        <w:adjustRightInd w:val="0"/>
        <w:snapToGrid w:val="0"/>
        <w:spacing w:line="600" w:lineRule="exact"/>
        <w:ind w:firstLine="640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（2）、开展“不忘初心 牢记使命”主题教育。</w:t>
      </w:r>
    </w:p>
    <w:p w14:paraId="2DEAED41">
      <w:pPr>
        <w:adjustRightInd w:val="0"/>
        <w:snapToGrid w:val="0"/>
        <w:spacing w:line="600" w:lineRule="exact"/>
        <w:ind w:firstLine="640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（3）、深入开展农村乡村振兴工作。</w:t>
      </w:r>
    </w:p>
    <w:p w14:paraId="6DC5CC5C">
      <w:pPr>
        <w:adjustRightInd w:val="0"/>
        <w:snapToGrid w:val="0"/>
        <w:spacing w:line="600" w:lineRule="exact"/>
        <w:ind w:firstLine="640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（4）、加强农村远教站点的维护，进一步加强农村党员教育管理，完善党员关怀关爱机制。</w:t>
      </w:r>
    </w:p>
    <w:p w14:paraId="374F0BAD">
      <w:pPr>
        <w:adjustRightInd w:val="0"/>
        <w:snapToGrid w:val="0"/>
        <w:spacing w:line="600" w:lineRule="exact"/>
        <w:ind w:firstLine="640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（5）、对全区“两新”组织的指导、管理和监督。</w:t>
      </w:r>
    </w:p>
    <w:p w14:paraId="641BF4AF">
      <w:pPr>
        <w:adjustRightInd w:val="0"/>
        <w:snapToGrid w:val="0"/>
        <w:spacing w:line="600" w:lineRule="exact"/>
        <w:ind w:firstLine="640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（6）、承办区委交办的其他事项</w:t>
      </w:r>
      <w:r>
        <w:rPr>
          <w:rFonts w:hint="eastAsia" w:eastAsia="仿宋_GB2312"/>
          <w:sz w:val="32"/>
          <w:szCs w:val="32"/>
        </w:rPr>
        <w:t>。</w:t>
      </w:r>
    </w:p>
    <w:p w14:paraId="2FF3A52C">
      <w:pPr>
        <w:snapToGrid w:val="0"/>
        <w:spacing w:line="520" w:lineRule="exact"/>
        <w:ind w:firstLine="640" w:firstLineChars="200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 xml:space="preserve"> 2、零陵区</w:t>
      </w:r>
      <w:r>
        <w:rPr>
          <w:rFonts w:hint="eastAsia" w:eastAsia="仿宋_GB2312"/>
          <w:sz w:val="32"/>
        </w:rPr>
        <w:t>党员教育中心为零陵区委组织部下属副科级事业单位。</w:t>
      </w:r>
    </w:p>
    <w:p w14:paraId="5DDA9059">
      <w:pPr>
        <w:snapToGrid w:val="0"/>
        <w:spacing w:line="52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3．人员情况，2023年本单位年末实有人数1人。</w:t>
      </w:r>
    </w:p>
    <w:p w14:paraId="0322D6AB">
      <w:pPr>
        <w:spacing w:line="460" w:lineRule="exact"/>
        <w:ind w:firstLine="640" w:firstLineChars="200"/>
        <w:rPr>
          <w:rFonts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（二）部门（单位）整体支出规模</w:t>
      </w:r>
      <w:r>
        <w:rPr>
          <w:rFonts w:hint="eastAsia" w:ascii="仿宋_GB2312" w:hAnsi="仿宋_GB2312" w:eastAsia="仿宋_GB2312" w:cs="仿宋_GB2312"/>
          <w:sz w:val="32"/>
          <w:szCs w:val="32"/>
        </w:rPr>
        <w:t>，</w:t>
      </w:r>
      <w:r>
        <w:rPr>
          <w:rFonts w:hint="eastAsia" w:eastAsia="仿宋_GB2312"/>
          <w:color w:val="000000"/>
          <w:sz w:val="32"/>
          <w:szCs w:val="32"/>
        </w:rPr>
        <w:t>包括但不限于部门整体支出情况、部门预算收支决算情况及“三公经费”支出使用和管理情况。</w:t>
      </w:r>
    </w:p>
    <w:p w14:paraId="0BA58A70">
      <w:pPr>
        <w:adjustRightInd w:val="0"/>
        <w:snapToGrid w:val="0"/>
        <w:spacing w:line="520" w:lineRule="exact"/>
        <w:ind w:firstLine="640"/>
        <w:rPr>
          <w:rFonts w:ascii="仿宋_GB2312" w:hAnsi="仿宋" w:eastAsia="仿宋_GB2312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</w:rPr>
        <w:tab/>
      </w:r>
      <w:r>
        <w:rPr>
          <w:rFonts w:hint="eastAsia" w:ascii="仿宋_GB2312" w:eastAsia="仿宋_GB2312"/>
          <w:sz w:val="32"/>
          <w:szCs w:val="32"/>
        </w:rPr>
        <w:t>2023年本单位收入实际完成</w:t>
      </w:r>
      <w:r>
        <w:rPr>
          <w:rFonts w:hint="eastAsia" w:ascii="仿宋_GB2312" w:hAnsi="仿宋_GB2312" w:eastAsia="仿宋_GB2312" w:cs="仿宋_GB2312"/>
          <w:sz w:val="32"/>
          <w:szCs w:val="40"/>
        </w:rPr>
        <w:t>167.64</w:t>
      </w:r>
      <w:r>
        <w:rPr>
          <w:rFonts w:hint="eastAsia" w:ascii="仿宋_GB2312" w:eastAsia="仿宋_GB2312"/>
          <w:sz w:val="32"/>
          <w:szCs w:val="32"/>
        </w:rPr>
        <w:t>元，</w:t>
      </w:r>
      <w:r>
        <w:rPr>
          <w:rFonts w:hint="eastAsia" w:ascii="仿宋_GB2312" w:hAnsi="仿宋_GB2312" w:eastAsia="仿宋_GB2312" w:cs="仿宋_GB2312"/>
          <w:sz w:val="32"/>
          <w:szCs w:val="40"/>
        </w:rPr>
        <w:t>与2022年相比增加95.04万元，增加130.89%</w:t>
      </w:r>
      <w:r>
        <w:rPr>
          <w:rFonts w:hint="eastAsia" w:ascii="仿宋_GB2312" w:eastAsia="仿宋_GB2312"/>
          <w:sz w:val="32"/>
          <w:szCs w:val="32"/>
        </w:rPr>
        <w:t>；2023年本单位支出实际完成</w:t>
      </w:r>
      <w:r>
        <w:rPr>
          <w:rFonts w:hint="eastAsia" w:ascii="仿宋_GB2312" w:hAnsi="仿宋_GB2312" w:eastAsia="仿宋_GB2312" w:cs="仿宋_GB2312"/>
          <w:sz w:val="32"/>
          <w:szCs w:val="40"/>
        </w:rPr>
        <w:t>167.64</w:t>
      </w:r>
      <w:r>
        <w:rPr>
          <w:rFonts w:hint="eastAsia" w:ascii="仿宋_GB2312" w:eastAsia="仿宋_GB2312"/>
          <w:sz w:val="32"/>
          <w:szCs w:val="32"/>
        </w:rPr>
        <w:t>元，</w:t>
      </w:r>
      <w:r>
        <w:rPr>
          <w:rFonts w:hint="eastAsia" w:ascii="仿宋_GB2312" w:hAnsi="仿宋_GB2312" w:eastAsia="仿宋_GB2312" w:cs="仿宋_GB2312"/>
          <w:sz w:val="32"/>
          <w:szCs w:val="40"/>
        </w:rPr>
        <w:t>与2022年相比增加95.04万元，增加130.89%</w:t>
      </w:r>
      <w:r>
        <w:rPr>
          <w:rFonts w:hint="eastAsia" w:ascii="仿宋_GB2312" w:eastAsia="仿宋_GB2312"/>
          <w:sz w:val="32"/>
          <w:szCs w:val="32"/>
        </w:rPr>
        <w:t>。</w:t>
      </w:r>
      <w:r>
        <w:rPr>
          <w:rFonts w:hint="eastAsia" w:ascii="仿宋_GB2312" w:hAnsi="仿宋" w:eastAsia="仿宋_GB2312"/>
          <w:sz w:val="32"/>
          <w:szCs w:val="32"/>
        </w:rPr>
        <w:t>2023年“三公”经费预算为0万元，2023年度“三公”经费为0万元，与上年执平。</w:t>
      </w:r>
    </w:p>
    <w:p w14:paraId="4669D348">
      <w:pPr>
        <w:pStyle w:val="10"/>
        <w:spacing w:line="460" w:lineRule="exact"/>
        <w:ind w:firstLine="640"/>
        <w:rPr>
          <w:rFonts w:ascii="Times New Roman" w:hAnsi="Times New Roman" w:eastAsia="黑体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二、一般公共预算支出情况</w:t>
      </w:r>
    </w:p>
    <w:p w14:paraId="5474D538">
      <w:pPr>
        <w:pStyle w:val="10"/>
        <w:spacing w:line="460" w:lineRule="exact"/>
        <w:ind w:firstLine="64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（一）基本支出情况</w:t>
      </w:r>
    </w:p>
    <w:p w14:paraId="276FFF6A">
      <w:pPr>
        <w:pStyle w:val="10"/>
        <w:spacing w:line="460" w:lineRule="exact"/>
        <w:ind w:firstLine="640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本单位202</w:t>
      </w:r>
      <w:r>
        <w:rPr>
          <w:rFonts w:ascii="仿宋_GB2312" w:hAnsi="仿宋" w:eastAsia="仿宋_GB2312"/>
          <w:sz w:val="32"/>
          <w:szCs w:val="32"/>
        </w:rPr>
        <w:t>3</w:t>
      </w:r>
      <w:r>
        <w:rPr>
          <w:rFonts w:hint="eastAsia" w:ascii="仿宋_GB2312" w:hAnsi="仿宋" w:eastAsia="仿宋_GB2312"/>
          <w:sz w:val="32"/>
          <w:szCs w:val="32"/>
        </w:rPr>
        <w:t>年度财政拨款支出总计</w:t>
      </w:r>
      <w:r>
        <w:rPr>
          <w:rFonts w:hint="eastAsia" w:ascii="仿宋_GB2312" w:hAnsi="仿宋_GB2312" w:eastAsia="仿宋_GB2312" w:cs="仿宋_GB2312"/>
          <w:sz w:val="32"/>
          <w:szCs w:val="40"/>
        </w:rPr>
        <w:t>167.64</w:t>
      </w:r>
      <w:r>
        <w:rPr>
          <w:rFonts w:hint="eastAsia" w:ascii="仿宋_GB2312" w:hAnsi="仿宋" w:eastAsia="仿宋_GB2312"/>
          <w:sz w:val="32"/>
          <w:szCs w:val="32"/>
        </w:rPr>
        <w:t>万元，</w:t>
      </w:r>
      <w:r>
        <w:rPr>
          <w:rFonts w:hint="eastAsia" w:ascii="仿宋_GB2312" w:hAnsi="仿宋_GB2312" w:eastAsia="仿宋_GB2312" w:cs="仿宋_GB2312"/>
          <w:sz w:val="32"/>
          <w:szCs w:val="40"/>
        </w:rPr>
        <w:t>其中一般公共服务支出 113万元，占67.4%、农林水支出 11.3万元，占6.7%、其他支出43.34万元，占25.9%</w:t>
      </w:r>
      <w:r>
        <w:rPr>
          <w:rFonts w:ascii="仿宋_GB2312" w:hAnsi="仿宋_GB2312" w:eastAsia="仿宋_GB2312" w:cs="仿宋_GB2312"/>
          <w:sz w:val="32"/>
          <w:szCs w:val="40"/>
        </w:rPr>
        <w:t>。</w:t>
      </w:r>
      <w:r>
        <w:rPr>
          <w:rFonts w:ascii="仿宋_GB2312" w:hAnsi="仿宋" w:eastAsia="仿宋_GB2312"/>
          <w:sz w:val="32"/>
          <w:szCs w:val="32"/>
        </w:rPr>
        <w:t>全部为基本支出，其中人员经费42.75万元，包括基本工资、救济费和奖励金等；公用经费124.89万元，包括</w:t>
      </w:r>
      <w:r>
        <w:rPr>
          <w:rFonts w:hint="eastAsia" w:ascii="仿宋_GB2312" w:hAnsi="仿宋" w:eastAsia="仿宋_GB2312"/>
          <w:sz w:val="32"/>
          <w:szCs w:val="32"/>
        </w:rPr>
        <w:t>办公费、印刷费、邮电费、差旅费、维修费、会议费、办公设备购置费等。</w:t>
      </w:r>
    </w:p>
    <w:p w14:paraId="34EF5EF4">
      <w:pPr>
        <w:pStyle w:val="10"/>
        <w:spacing w:line="460" w:lineRule="exact"/>
        <w:ind w:firstLine="64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（二）</w:t>
      </w:r>
      <w:r>
        <w:rPr>
          <w:rFonts w:ascii="Times New Roman" w:hAnsi="Times New Roman" w:eastAsia="仿宋_GB2312"/>
          <w:sz w:val="32"/>
          <w:szCs w:val="32"/>
        </w:rPr>
        <w:t>项目支出情况</w:t>
      </w:r>
    </w:p>
    <w:p w14:paraId="72DE4846">
      <w:pPr>
        <w:pStyle w:val="10"/>
        <w:spacing w:line="460" w:lineRule="exact"/>
        <w:ind w:left="630" w:firstLine="0" w:firstLineChars="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无</w:t>
      </w:r>
    </w:p>
    <w:p w14:paraId="373ADF04">
      <w:pPr>
        <w:pStyle w:val="10"/>
        <w:numPr>
          <w:ilvl w:val="0"/>
          <w:numId w:val="1"/>
        </w:numPr>
        <w:spacing w:line="460" w:lineRule="exact"/>
        <w:ind w:firstLine="640"/>
        <w:rPr>
          <w:rFonts w:ascii="Times New Roman" w:hAnsi="Times New Roman" w:eastAsia="仿宋_GB2312"/>
          <w:color w:val="000000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政府性基金预算支出情况</w:t>
      </w:r>
      <w:r>
        <w:rPr>
          <w:rFonts w:hint="eastAsia" w:ascii="Times New Roman" w:hAnsi="Times New Roman" w:eastAsia="黑体"/>
          <w:sz w:val="32"/>
          <w:szCs w:val="32"/>
        </w:rPr>
        <w:t>。</w:t>
      </w:r>
      <w:r>
        <w:rPr>
          <w:rFonts w:hint="eastAsia" w:ascii="Times New Roman" w:hAnsi="Times New Roman" w:eastAsia="仿宋_GB2312"/>
          <w:color w:val="000000"/>
          <w:sz w:val="32"/>
          <w:szCs w:val="32"/>
        </w:rPr>
        <w:t>我单位无政府性基金预算支出情况</w:t>
      </w:r>
    </w:p>
    <w:p w14:paraId="1B7CC037">
      <w:pPr>
        <w:adjustRightInd w:val="0"/>
        <w:snapToGrid w:val="0"/>
        <w:spacing w:line="520" w:lineRule="exact"/>
        <w:ind w:firstLine="640"/>
        <w:rPr>
          <w:rFonts w:eastAsia="仿宋_GB2312"/>
          <w:sz w:val="32"/>
          <w:szCs w:val="32"/>
        </w:rPr>
      </w:pPr>
      <w:r>
        <w:rPr>
          <w:rFonts w:eastAsia="黑体"/>
          <w:sz w:val="32"/>
          <w:szCs w:val="32"/>
        </w:rPr>
        <w:t>四、国有资本经营预算支出情况</w:t>
      </w:r>
      <w:r>
        <w:rPr>
          <w:rFonts w:hint="eastAsia" w:eastAsia="黑体"/>
          <w:sz w:val="32"/>
          <w:szCs w:val="32"/>
        </w:rPr>
        <w:t>。</w:t>
      </w:r>
      <w:r>
        <w:rPr>
          <w:rFonts w:hint="eastAsia" w:ascii="仿宋_GB2312" w:hAnsi="仿宋" w:eastAsia="仿宋_GB2312"/>
          <w:sz w:val="32"/>
          <w:szCs w:val="32"/>
        </w:rPr>
        <w:t>我单位无国有资本经营预算支出。</w:t>
      </w:r>
    </w:p>
    <w:p w14:paraId="0D8E8915">
      <w:pPr>
        <w:pStyle w:val="10"/>
        <w:spacing w:line="460" w:lineRule="exact"/>
        <w:ind w:firstLine="640"/>
        <w:rPr>
          <w:rFonts w:ascii="Times New Roman" w:hAnsi="Times New Roman" w:eastAsia="黑体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五、社会保险基金预算支出情况</w:t>
      </w:r>
      <w:r>
        <w:rPr>
          <w:rFonts w:hint="eastAsia" w:ascii="Times New Roman" w:hAnsi="Times New Roman" w:eastAsia="黑体"/>
          <w:sz w:val="32"/>
          <w:szCs w:val="32"/>
        </w:rPr>
        <w:t>。</w:t>
      </w:r>
      <w:r>
        <w:rPr>
          <w:rFonts w:hint="eastAsia" w:ascii="Times New Roman" w:hAnsi="Times New Roman" w:eastAsia="仿宋_GB2312"/>
          <w:color w:val="000000"/>
          <w:sz w:val="32"/>
          <w:szCs w:val="32"/>
        </w:rPr>
        <w:t>我单位无社会保险基金预算支出情况</w:t>
      </w:r>
    </w:p>
    <w:p w14:paraId="42DFDF90">
      <w:pPr>
        <w:spacing w:line="460" w:lineRule="exact"/>
        <w:ind w:firstLine="640" w:firstLineChars="200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六、部门整体支出绩效情况</w:t>
      </w:r>
    </w:p>
    <w:p w14:paraId="6DA2B71F">
      <w:pPr>
        <w:autoSpaceDE w:val="0"/>
        <w:spacing w:line="520" w:lineRule="exact"/>
        <w:ind w:firstLine="640" w:firstLineChars="200"/>
        <w:rPr>
          <w:rFonts w:eastAsia="仿宋_GB2312"/>
          <w:color w:val="000000"/>
          <w:kern w:val="0"/>
          <w:sz w:val="32"/>
          <w:szCs w:val="32"/>
        </w:rPr>
      </w:pPr>
      <w:r>
        <w:rPr>
          <w:rFonts w:hint="eastAsia" w:eastAsia="仿宋_GB2312"/>
          <w:color w:val="000000"/>
          <w:kern w:val="0"/>
          <w:sz w:val="32"/>
          <w:szCs w:val="32"/>
        </w:rPr>
        <w:t>2023年，我单位较好地完成了年度工作目标，同时加强预算收支管理，建立健全内部管理制度，严格内部管理流程，部门整体支出绩效总体较好。</w:t>
      </w:r>
    </w:p>
    <w:p w14:paraId="425EC7B2">
      <w:pPr>
        <w:numPr>
          <w:ilvl w:val="0"/>
          <w:numId w:val="2"/>
        </w:numPr>
        <w:spacing w:line="560" w:lineRule="exact"/>
        <w:ind w:firstLine="640"/>
        <w:rPr>
          <w:rFonts w:eastAsia="仿宋_GB2312"/>
          <w:color w:val="000000"/>
          <w:kern w:val="0"/>
          <w:sz w:val="32"/>
          <w:szCs w:val="32"/>
        </w:rPr>
      </w:pPr>
      <w:r>
        <w:rPr>
          <w:rFonts w:hint="eastAsia" w:eastAsia="仿宋_GB2312"/>
          <w:color w:val="000000"/>
          <w:kern w:val="0"/>
          <w:sz w:val="32"/>
          <w:szCs w:val="32"/>
        </w:rPr>
        <w:t>在预算配置控制方面，财政供养人员控制在预算编制以内，在预算执行方面，支出总额控制在预算总额以内，单位预算资金均按规定管理使用。在预算管理方面，制定了切实有效的内部财务、公务接待等内部管理制度，执行总体较好。</w:t>
      </w:r>
    </w:p>
    <w:p w14:paraId="3EBBDD71">
      <w:pPr>
        <w:spacing w:line="540" w:lineRule="exact"/>
        <w:ind w:firstLine="640" w:firstLineChars="200"/>
        <w:rPr>
          <w:rFonts w:ascii="宋体" w:hAnsi="宋体" w:eastAsia="仿宋_GB2312" w:cs="宋体"/>
          <w:sz w:val="32"/>
          <w:szCs w:val="32"/>
        </w:rPr>
      </w:pPr>
      <w:r>
        <w:rPr>
          <w:rFonts w:hint="eastAsia" w:ascii="宋体" w:hAnsi="宋体" w:cs="宋体"/>
          <w:sz w:val="32"/>
          <w:szCs w:val="32"/>
        </w:rPr>
        <w:t>（2）工作业绩方面。</w:t>
      </w:r>
      <w:r>
        <w:rPr>
          <w:rFonts w:hint="eastAsia" w:ascii="仿宋_GB2312" w:hAnsi="仿宋_GB2312" w:eastAsia="仿宋_GB2312" w:cs="仿宋_GB2312"/>
          <w:sz w:val="32"/>
          <w:szCs w:val="40"/>
        </w:rPr>
        <w:t>一是深入开展</w:t>
      </w:r>
      <w:r>
        <w:rPr>
          <w:rFonts w:hint="eastAsia" w:ascii="仿宋_GB2312" w:hAnsi="仿宋_GB2312" w:eastAsia="仿宋_GB2312" w:cs="仿宋_GB2312"/>
          <w:sz w:val="32"/>
          <w:szCs w:val="32"/>
        </w:rPr>
        <w:t>第二批主题教育，零陵区认真落实“学思想、强党性、重实践、建新功”总要求，坚持把理论学习、调查研究、推动发展、检视整改、建章立制贯通主题教育全过程，推动各阶段任务落地见效。二是</w:t>
      </w:r>
      <w:r>
        <w:rPr>
          <w:rFonts w:hint="eastAsia" w:ascii="仿宋_GB2312" w:eastAsia="仿宋_GB2312" w:cs="楷体_GB2312"/>
          <w:bCs/>
          <w:color w:val="000000"/>
          <w:sz w:val="32"/>
          <w:szCs w:val="32"/>
        </w:rPr>
        <w:t>对全区41个脱贫村，12个易地搬迁安置村（社区），7个乡村振兴任务重的村，8个软弱涣散村进行派驻，共选派驻村工作队61支，169人，其中老队员有142人，占84%；新队员26人，占16%。5月19日所有工作队及队员全部轮换到位。</w:t>
      </w:r>
      <w:r>
        <w:rPr>
          <w:rFonts w:hint="eastAsia" w:ascii="仿宋_GB2312" w:hAnsi="仿宋_GB2312" w:eastAsia="仿宋_GB2312" w:cs="仿宋_GB2312"/>
          <w:sz w:val="32"/>
          <w:szCs w:val="40"/>
        </w:rPr>
        <w:t>三是</w:t>
      </w:r>
      <w:r>
        <w:rPr>
          <w:rFonts w:hint="eastAsia" w:ascii="仿宋_GB2312" w:hAnsi="仿宋_GB2312" w:eastAsia="仿宋_GB2312" w:cs="仿宋_GB2312"/>
          <w:sz w:val="32"/>
          <w:szCs w:val="32"/>
        </w:rPr>
        <w:t>拿出全区党员教育培训（轮训）工作方案，规划好培训班次、党教片拍摄、师资培养、学员安排、课程设计等，统筹安排“红色教育在零陵”、基层公共服务（一门式）等工作，确保各项工作开展有序有力，实现了党员轮训完美收官。四是</w:t>
      </w:r>
      <w:r>
        <w:rPr>
          <w:rFonts w:hint="eastAsia" w:eastAsia="仿宋_GB2312"/>
          <w:sz w:val="32"/>
          <w:szCs w:val="32"/>
        </w:rPr>
        <w:t>进一步理顺两新党建</w:t>
      </w:r>
      <w:r>
        <w:rPr>
          <w:rFonts w:hint="eastAsia" w:ascii="仿宋_GB2312" w:eastAsia="仿宋_GB2312"/>
          <w:bCs/>
          <w:sz w:val="32"/>
          <w:szCs w:val="32"/>
        </w:rPr>
        <w:t>工作体制机制，</w:t>
      </w:r>
      <w:r>
        <w:rPr>
          <w:rFonts w:hint="eastAsia" w:ascii="仿宋_GB2312"/>
          <w:bCs/>
          <w:sz w:val="32"/>
          <w:szCs w:val="32"/>
        </w:rPr>
        <w:t>夯实</w:t>
      </w:r>
      <w:r>
        <w:rPr>
          <w:rFonts w:hint="eastAsia" w:ascii="仿宋_GB2312" w:eastAsia="仿宋_GB2312"/>
          <w:bCs/>
          <w:sz w:val="32"/>
          <w:szCs w:val="32"/>
        </w:rPr>
        <w:t>“两个覆盖”质量，两新领域党支部“五化”建设全面达标。今年上半年撤销不能正常运转的党组织</w:t>
      </w:r>
      <w:r>
        <w:rPr>
          <w:rFonts w:hint="eastAsia" w:ascii="仿宋_GB2312"/>
          <w:bCs/>
          <w:sz w:val="32"/>
          <w:szCs w:val="32"/>
        </w:rPr>
        <w:t>3</w:t>
      </w:r>
      <w:r>
        <w:rPr>
          <w:rFonts w:hint="eastAsia" w:ascii="仿宋_GB2312" w:eastAsia="仿宋_GB2312"/>
          <w:bCs/>
          <w:sz w:val="32"/>
          <w:szCs w:val="32"/>
        </w:rPr>
        <w:t>个，</w:t>
      </w:r>
      <w:r>
        <w:rPr>
          <w:rFonts w:hint="eastAsia" w:ascii="仿宋_GB2312"/>
          <w:bCs/>
          <w:sz w:val="32"/>
          <w:szCs w:val="32"/>
        </w:rPr>
        <w:t>成立</w:t>
      </w:r>
      <w:r>
        <w:rPr>
          <w:rFonts w:hint="eastAsia" w:ascii="仿宋_GB2312" w:eastAsia="仿宋_GB2312"/>
          <w:bCs/>
          <w:sz w:val="32"/>
          <w:szCs w:val="32"/>
        </w:rPr>
        <w:t>区物业管理</w:t>
      </w:r>
      <w:r>
        <w:rPr>
          <w:rFonts w:hint="eastAsia" w:ascii="仿宋_GB2312"/>
          <w:bCs/>
          <w:sz w:val="32"/>
          <w:szCs w:val="32"/>
        </w:rPr>
        <w:t>协会</w:t>
      </w:r>
      <w:r>
        <w:rPr>
          <w:rFonts w:hint="eastAsia" w:ascii="仿宋_GB2312" w:eastAsia="仿宋_GB2312"/>
          <w:bCs/>
          <w:sz w:val="32"/>
          <w:szCs w:val="32"/>
        </w:rPr>
        <w:t>。选派了党建指导员90名，实现</w:t>
      </w:r>
      <w:r>
        <w:rPr>
          <w:rFonts w:hint="eastAsia" w:ascii="仿宋_GB2312"/>
          <w:bCs/>
          <w:sz w:val="32"/>
          <w:szCs w:val="32"/>
        </w:rPr>
        <w:t>党的工作</w:t>
      </w:r>
      <w:r>
        <w:rPr>
          <w:rFonts w:hint="eastAsia" w:ascii="仿宋_GB2312" w:eastAsia="仿宋_GB2312"/>
          <w:bCs/>
          <w:sz w:val="32"/>
          <w:szCs w:val="32"/>
        </w:rPr>
        <w:t>全覆盖，促进了两新组织健康发展。</w:t>
      </w:r>
    </w:p>
    <w:p w14:paraId="52ED9BF7">
      <w:pPr>
        <w:pStyle w:val="10"/>
        <w:spacing w:line="460" w:lineRule="exact"/>
        <w:ind w:firstLine="640"/>
        <w:rPr>
          <w:rFonts w:ascii="Times New Roman" w:hAnsi="Times New Roman" w:eastAsia="黑体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七、存在的问题及原因分析</w:t>
      </w:r>
    </w:p>
    <w:p w14:paraId="0DE1F23C">
      <w:pPr>
        <w:spacing w:line="46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无</w:t>
      </w:r>
    </w:p>
    <w:p w14:paraId="057B3A7D">
      <w:pPr>
        <w:numPr>
          <w:ilvl w:val="0"/>
          <w:numId w:val="3"/>
        </w:numPr>
        <w:spacing w:line="460" w:lineRule="exact"/>
        <w:ind w:firstLine="640" w:firstLineChars="200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下一步改进措施</w:t>
      </w:r>
    </w:p>
    <w:p w14:paraId="58A669AF">
      <w:pPr>
        <w:adjustRightInd w:val="0"/>
        <w:snapToGrid w:val="0"/>
        <w:spacing w:line="540" w:lineRule="exact"/>
        <w:ind w:firstLine="640" w:firstLineChars="200"/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进一步建立健全绩效评价相关的规章制度，制定可行的行政事业单位财政支出的绩效评价方法。要不断加强绩效评价工作的管理水平，建立专门的绩效评价机构，制定科学的绩效评价方法。有效提升单位的实际工作效率，并在此基础上，进一步提升对单位财政资金的管理和监督，加强对资金的使用效率和效果的重视。</w:t>
      </w:r>
    </w:p>
    <w:p w14:paraId="51D73B6D">
      <w:pPr>
        <w:numPr>
          <w:ilvl w:val="0"/>
          <w:numId w:val="3"/>
        </w:numPr>
        <w:spacing w:line="460" w:lineRule="exact"/>
        <w:ind w:firstLine="640" w:firstLineChars="200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部门整体支出绩效自评结果拟应用和公开情况</w:t>
      </w:r>
    </w:p>
    <w:p w14:paraId="4E19031C">
      <w:pPr>
        <w:adjustRightInd w:val="0"/>
        <w:snapToGrid w:val="0"/>
        <w:spacing w:line="540" w:lineRule="exact"/>
        <w:ind w:firstLine="640" w:firstLineChars="200"/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我单位部门整体支出绩效总体较好，各项目标基本达到了相应时期执行进度，使财政收支预算执行都得了较好的制度保障和实施效果。因本单位没有门户网站，请财政代为公开。</w:t>
      </w:r>
    </w:p>
    <w:p w14:paraId="11A2CF2B">
      <w:pPr>
        <w:spacing w:line="460" w:lineRule="exact"/>
        <w:ind w:firstLine="640" w:firstLineChars="200"/>
        <w:rPr>
          <w:rFonts w:eastAsia="黑体"/>
          <w:sz w:val="32"/>
          <w:szCs w:val="32"/>
        </w:rPr>
      </w:pPr>
      <w:r>
        <w:rPr>
          <w:rFonts w:hint="eastAsia" w:eastAsia="黑体"/>
          <w:sz w:val="32"/>
          <w:szCs w:val="32"/>
        </w:rPr>
        <w:t>十、</w:t>
      </w:r>
      <w:r>
        <w:rPr>
          <w:rFonts w:eastAsia="黑体"/>
          <w:sz w:val="32"/>
          <w:szCs w:val="32"/>
        </w:rPr>
        <w:t>其他需要说明的情况</w:t>
      </w:r>
    </w:p>
    <w:p w14:paraId="7EA0D59D">
      <w:pPr>
        <w:adjustRightInd w:val="0"/>
        <w:snapToGrid w:val="0"/>
        <w:spacing w:line="540" w:lineRule="exact"/>
        <w:ind w:firstLine="640" w:firstLineChars="200"/>
        <w:rPr>
          <w:rFonts w:ascii="仿宋_GB2312" w:hAnsi="仿宋_GB2312" w:eastAsia="仿宋_GB2312" w:cs="仿宋_GB2312"/>
          <w:color w:val="000000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无</w:t>
      </w:r>
    </w:p>
    <w:p w14:paraId="4569439F">
      <w:pPr>
        <w:spacing w:line="460" w:lineRule="exact"/>
        <w:ind w:firstLine="640" w:firstLineChars="200"/>
        <w:rPr>
          <w:rFonts w:eastAsia="黑体"/>
          <w:sz w:val="32"/>
          <w:szCs w:val="32"/>
        </w:rPr>
      </w:pPr>
    </w:p>
    <w:p w14:paraId="7C55E323">
      <w:pPr>
        <w:spacing w:line="460" w:lineRule="exact"/>
        <w:rPr>
          <w:rFonts w:eastAsia="黑体"/>
          <w:sz w:val="32"/>
          <w:szCs w:val="32"/>
        </w:rPr>
      </w:pPr>
    </w:p>
    <w:p w14:paraId="40CA2568">
      <w:pPr>
        <w:spacing w:line="460" w:lineRule="exact"/>
        <w:ind w:firstLine="640" w:firstLineChars="200"/>
        <w:rPr>
          <w:rFonts w:eastAsia="黑体"/>
          <w:sz w:val="32"/>
          <w:szCs w:val="32"/>
        </w:rPr>
      </w:pPr>
    </w:p>
    <w:p w14:paraId="1EE57F43">
      <w:pPr>
        <w:spacing w:line="460" w:lineRule="exact"/>
        <w:ind w:firstLine="640" w:firstLineChars="200"/>
        <w:rPr>
          <w:rFonts w:eastAsia="黑体"/>
          <w:sz w:val="32"/>
          <w:szCs w:val="32"/>
        </w:rPr>
      </w:pPr>
    </w:p>
    <w:p w14:paraId="74B61CA8">
      <w:pPr>
        <w:spacing w:line="460" w:lineRule="exact"/>
        <w:ind w:firstLine="640" w:firstLineChars="20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附件2</w:t>
      </w:r>
    </w:p>
    <w:p w14:paraId="6D141BBD">
      <w:pPr>
        <w:spacing w:afterLines="100" w:line="520" w:lineRule="exact"/>
        <w:jc w:val="center"/>
        <w:rPr>
          <w:rFonts w:ascii="方正小标宋简体" w:eastAsia="方正小标宋简体"/>
          <w:w w:val="99"/>
          <w:sz w:val="44"/>
          <w:szCs w:val="44"/>
        </w:rPr>
      </w:pPr>
    </w:p>
    <w:p w14:paraId="6C599114">
      <w:pPr>
        <w:spacing w:afterLines="100" w:line="520" w:lineRule="exact"/>
        <w:jc w:val="center"/>
        <w:rPr>
          <w:rFonts w:ascii="方正小标宋简体" w:eastAsia="方正小标宋简体"/>
          <w:w w:val="99"/>
          <w:sz w:val="44"/>
          <w:szCs w:val="44"/>
        </w:rPr>
      </w:pPr>
      <w:r>
        <w:rPr>
          <w:rFonts w:hint="eastAsia" w:ascii="方正小标宋简体" w:eastAsia="方正小标宋简体"/>
          <w:w w:val="99"/>
          <w:sz w:val="44"/>
          <w:szCs w:val="44"/>
        </w:rPr>
        <w:t>2023年度部门整体支出绩效评价基础数据表</w:t>
      </w:r>
    </w:p>
    <w:tbl>
      <w:tblPr>
        <w:tblStyle w:val="7"/>
        <w:tblW w:w="9358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00"/>
        <w:gridCol w:w="1205"/>
        <w:gridCol w:w="641"/>
        <w:gridCol w:w="1144"/>
        <w:gridCol w:w="1078"/>
        <w:gridCol w:w="1095"/>
        <w:gridCol w:w="795"/>
      </w:tblGrid>
      <w:tr w14:paraId="73CD65C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3400" w:type="dxa"/>
            <w:vMerge w:val="restart"/>
            <w:vAlign w:val="center"/>
          </w:tcPr>
          <w:p w14:paraId="634CD066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财政供养人员情况（人）</w:t>
            </w:r>
          </w:p>
        </w:tc>
        <w:tc>
          <w:tcPr>
            <w:tcW w:w="1846" w:type="dxa"/>
            <w:gridSpan w:val="2"/>
            <w:vAlign w:val="center"/>
          </w:tcPr>
          <w:p w14:paraId="62AB5B16">
            <w:pPr>
              <w:jc w:val="center"/>
              <w:rPr>
                <w:rFonts w:eastAsia="仿宋_GB2312"/>
                <w:b/>
                <w:bCs/>
                <w:sz w:val="20"/>
                <w:szCs w:val="20"/>
              </w:rPr>
            </w:pPr>
            <w:r>
              <w:rPr>
                <w:rFonts w:eastAsia="仿宋_GB2312"/>
                <w:b/>
                <w:bCs/>
                <w:sz w:val="20"/>
                <w:szCs w:val="20"/>
              </w:rPr>
              <w:t>编制数</w:t>
            </w:r>
          </w:p>
        </w:tc>
        <w:tc>
          <w:tcPr>
            <w:tcW w:w="2222" w:type="dxa"/>
            <w:gridSpan w:val="2"/>
            <w:vAlign w:val="center"/>
          </w:tcPr>
          <w:p w14:paraId="37323BEE">
            <w:pPr>
              <w:jc w:val="center"/>
              <w:rPr>
                <w:rFonts w:eastAsia="仿宋_GB2312"/>
                <w:b/>
                <w:bCs/>
                <w:sz w:val="20"/>
                <w:szCs w:val="20"/>
              </w:rPr>
            </w:pPr>
            <w:r>
              <w:rPr>
                <w:rFonts w:eastAsia="仿宋_GB2312"/>
                <w:b/>
                <w:bCs/>
                <w:sz w:val="20"/>
                <w:szCs w:val="20"/>
              </w:rPr>
              <w:t>202</w:t>
            </w:r>
            <w:r>
              <w:rPr>
                <w:rFonts w:hint="eastAsia" w:eastAsia="仿宋_GB2312"/>
                <w:b/>
                <w:bCs/>
                <w:sz w:val="20"/>
                <w:szCs w:val="20"/>
              </w:rPr>
              <w:t>3</w:t>
            </w:r>
            <w:r>
              <w:rPr>
                <w:rFonts w:eastAsia="仿宋_GB2312"/>
                <w:b/>
                <w:bCs/>
                <w:sz w:val="20"/>
                <w:szCs w:val="20"/>
              </w:rPr>
              <w:t>年实际在职人数</w:t>
            </w:r>
          </w:p>
        </w:tc>
        <w:tc>
          <w:tcPr>
            <w:tcW w:w="1890" w:type="dxa"/>
            <w:gridSpan w:val="2"/>
            <w:vAlign w:val="center"/>
          </w:tcPr>
          <w:p w14:paraId="12B9F907">
            <w:pPr>
              <w:jc w:val="center"/>
              <w:rPr>
                <w:rFonts w:eastAsia="仿宋_GB2312"/>
                <w:b/>
                <w:bCs/>
                <w:sz w:val="20"/>
                <w:szCs w:val="20"/>
              </w:rPr>
            </w:pPr>
            <w:r>
              <w:rPr>
                <w:rFonts w:eastAsia="仿宋_GB2312"/>
                <w:b/>
                <w:bCs/>
                <w:sz w:val="20"/>
                <w:szCs w:val="20"/>
              </w:rPr>
              <w:t>控制率</w:t>
            </w:r>
          </w:p>
        </w:tc>
      </w:tr>
      <w:tr w14:paraId="51E7927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3400" w:type="dxa"/>
            <w:vMerge w:val="continue"/>
            <w:vAlign w:val="center"/>
          </w:tcPr>
          <w:p w14:paraId="6A44FC1D">
            <w:pPr>
              <w:jc w:val="left"/>
              <w:rPr>
                <w:rFonts w:eastAsia="仿宋_GB2312"/>
                <w:sz w:val="20"/>
                <w:szCs w:val="20"/>
              </w:rPr>
            </w:pPr>
          </w:p>
        </w:tc>
        <w:tc>
          <w:tcPr>
            <w:tcW w:w="1846" w:type="dxa"/>
            <w:gridSpan w:val="2"/>
            <w:vAlign w:val="center"/>
          </w:tcPr>
          <w:p w14:paraId="7D84BD78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hint="eastAsia" w:eastAsia="仿宋_GB2312"/>
                <w:sz w:val="20"/>
                <w:szCs w:val="20"/>
              </w:rPr>
              <w:t>14</w:t>
            </w:r>
            <w:r>
              <w:rPr>
                <w:rFonts w:eastAsia="仿宋_GB2312"/>
                <w:sz w:val="20"/>
                <w:szCs w:val="20"/>
              </w:rPr>
              <w:t>　</w:t>
            </w:r>
          </w:p>
        </w:tc>
        <w:tc>
          <w:tcPr>
            <w:tcW w:w="2222" w:type="dxa"/>
            <w:gridSpan w:val="2"/>
            <w:vAlign w:val="center"/>
          </w:tcPr>
          <w:p w14:paraId="043310EE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　</w:t>
            </w:r>
            <w:r>
              <w:rPr>
                <w:rFonts w:hint="eastAsia" w:eastAsia="仿宋_GB2312"/>
                <w:sz w:val="20"/>
                <w:szCs w:val="20"/>
              </w:rPr>
              <w:t>1</w:t>
            </w:r>
          </w:p>
        </w:tc>
        <w:tc>
          <w:tcPr>
            <w:tcW w:w="1890" w:type="dxa"/>
            <w:gridSpan w:val="2"/>
            <w:vAlign w:val="center"/>
          </w:tcPr>
          <w:p w14:paraId="5248AB30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　</w:t>
            </w:r>
            <w:r>
              <w:rPr>
                <w:rFonts w:hint="eastAsia" w:eastAsia="仿宋_GB2312"/>
                <w:sz w:val="20"/>
                <w:szCs w:val="20"/>
              </w:rPr>
              <w:t>7.14%</w:t>
            </w:r>
          </w:p>
        </w:tc>
      </w:tr>
      <w:tr w14:paraId="30AFD31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  <w:jc w:val="center"/>
        </w:trPr>
        <w:tc>
          <w:tcPr>
            <w:tcW w:w="3400" w:type="dxa"/>
            <w:vAlign w:val="center"/>
          </w:tcPr>
          <w:p w14:paraId="39D92E37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经费控制情况（万元）</w:t>
            </w:r>
          </w:p>
        </w:tc>
        <w:tc>
          <w:tcPr>
            <w:tcW w:w="1846" w:type="dxa"/>
            <w:gridSpan w:val="2"/>
            <w:vAlign w:val="center"/>
          </w:tcPr>
          <w:p w14:paraId="002F78A9">
            <w:pPr>
              <w:jc w:val="center"/>
              <w:rPr>
                <w:rFonts w:eastAsia="仿宋_GB2312"/>
                <w:b/>
                <w:bCs/>
                <w:sz w:val="20"/>
                <w:szCs w:val="20"/>
              </w:rPr>
            </w:pPr>
            <w:r>
              <w:rPr>
                <w:rFonts w:eastAsia="仿宋_GB2312"/>
                <w:b/>
                <w:bCs/>
                <w:sz w:val="20"/>
                <w:szCs w:val="20"/>
              </w:rPr>
              <w:t>202</w:t>
            </w:r>
            <w:r>
              <w:rPr>
                <w:rFonts w:hint="eastAsia" w:eastAsia="仿宋_GB2312"/>
                <w:b/>
                <w:bCs/>
                <w:sz w:val="20"/>
                <w:szCs w:val="20"/>
              </w:rPr>
              <w:t>2</w:t>
            </w:r>
            <w:r>
              <w:rPr>
                <w:rFonts w:eastAsia="仿宋_GB2312"/>
                <w:b/>
                <w:bCs/>
                <w:sz w:val="20"/>
                <w:szCs w:val="20"/>
              </w:rPr>
              <w:t>年决算数</w:t>
            </w:r>
          </w:p>
        </w:tc>
        <w:tc>
          <w:tcPr>
            <w:tcW w:w="2222" w:type="dxa"/>
            <w:gridSpan w:val="2"/>
            <w:vAlign w:val="center"/>
          </w:tcPr>
          <w:p w14:paraId="3B09217E">
            <w:pPr>
              <w:jc w:val="center"/>
              <w:rPr>
                <w:rFonts w:eastAsia="仿宋_GB2312"/>
                <w:b/>
                <w:bCs/>
                <w:sz w:val="20"/>
                <w:szCs w:val="20"/>
              </w:rPr>
            </w:pPr>
            <w:r>
              <w:rPr>
                <w:rFonts w:eastAsia="仿宋_GB2312"/>
                <w:b/>
                <w:bCs/>
                <w:sz w:val="20"/>
                <w:szCs w:val="20"/>
              </w:rPr>
              <w:t>202</w:t>
            </w:r>
            <w:r>
              <w:rPr>
                <w:rFonts w:hint="eastAsia" w:eastAsia="仿宋_GB2312"/>
                <w:b/>
                <w:bCs/>
                <w:sz w:val="20"/>
                <w:szCs w:val="20"/>
              </w:rPr>
              <w:t>3</w:t>
            </w:r>
            <w:r>
              <w:rPr>
                <w:rFonts w:eastAsia="仿宋_GB2312"/>
                <w:b/>
                <w:bCs/>
                <w:sz w:val="20"/>
                <w:szCs w:val="20"/>
              </w:rPr>
              <w:t>年预算数</w:t>
            </w:r>
          </w:p>
        </w:tc>
        <w:tc>
          <w:tcPr>
            <w:tcW w:w="1890" w:type="dxa"/>
            <w:gridSpan w:val="2"/>
            <w:vAlign w:val="center"/>
          </w:tcPr>
          <w:p w14:paraId="64E56EF5">
            <w:pPr>
              <w:jc w:val="center"/>
              <w:rPr>
                <w:rFonts w:eastAsia="仿宋_GB2312"/>
                <w:b/>
                <w:bCs/>
                <w:sz w:val="20"/>
                <w:szCs w:val="20"/>
              </w:rPr>
            </w:pPr>
            <w:r>
              <w:rPr>
                <w:rFonts w:eastAsia="仿宋_GB2312"/>
                <w:b/>
                <w:bCs/>
                <w:sz w:val="20"/>
                <w:szCs w:val="20"/>
              </w:rPr>
              <w:t>202</w:t>
            </w:r>
            <w:r>
              <w:rPr>
                <w:rFonts w:hint="eastAsia" w:eastAsia="仿宋_GB2312"/>
                <w:b/>
                <w:bCs/>
                <w:sz w:val="20"/>
                <w:szCs w:val="20"/>
              </w:rPr>
              <w:t>3</w:t>
            </w:r>
            <w:r>
              <w:rPr>
                <w:rFonts w:eastAsia="仿宋_GB2312"/>
                <w:b/>
                <w:bCs/>
                <w:sz w:val="20"/>
                <w:szCs w:val="20"/>
              </w:rPr>
              <w:t>年决算数</w:t>
            </w:r>
          </w:p>
        </w:tc>
      </w:tr>
      <w:tr w14:paraId="443516E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3400" w:type="dxa"/>
            <w:vAlign w:val="center"/>
          </w:tcPr>
          <w:p w14:paraId="235AF7FE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hint="eastAsia" w:eastAsia="仿宋_GB2312"/>
                <w:sz w:val="20"/>
                <w:szCs w:val="20"/>
              </w:rPr>
              <w:t>一、部门基本支出</w:t>
            </w:r>
          </w:p>
        </w:tc>
        <w:tc>
          <w:tcPr>
            <w:tcW w:w="1846" w:type="dxa"/>
            <w:gridSpan w:val="2"/>
            <w:vAlign w:val="center"/>
          </w:tcPr>
          <w:p w14:paraId="5339080E">
            <w:pPr>
              <w:jc w:val="center"/>
              <w:rPr>
                <w:rFonts w:eastAsia="仿宋_GB2312"/>
                <w:b/>
                <w:bCs/>
                <w:sz w:val="20"/>
                <w:szCs w:val="20"/>
              </w:rPr>
            </w:pPr>
            <w:r>
              <w:rPr>
                <w:rFonts w:hint="eastAsia" w:eastAsia="仿宋_GB2312"/>
                <w:b/>
                <w:bCs/>
                <w:sz w:val="20"/>
                <w:szCs w:val="20"/>
              </w:rPr>
              <w:t>72.6</w:t>
            </w:r>
          </w:p>
        </w:tc>
        <w:tc>
          <w:tcPr>
            <w:tcW w:w="2222" w:type="dxa"/>
            <w:gridSpan w:val="2"/>
            <w:vAlign w:val="center"/>
          </w:tcPr>
          <w:p w14:paraId="7D490282">
            <w:pPr>
              <w:jc w:val="center"/>
              <w:rPr>
                <w:rFonts w:eastAsia="仿宋_GB2312"/>
                <w:b/>
                <w:bCs/>
                <w:sz w:val="20"/>
                <w:szCs w:val="20"/>
              </w:rPr>
            </w:pPr>
            <w:r>
              <w:rPr>
                <w:rFonts w:hint="eastAsia" w:eastAsia="仿宋_GB2312"/>
                <w:b/>
                <w:bCs/>
                <w:sz w:val="20"/>
                <w:szCs w:val="20"/>
              </w:rPr>
              <w:t>167.64</w:t>
            </w:r>
          </w:p>
        </w:tc>
        <w:tc>
          <w:tcPr>
            <w:tcW w:w="1890" w:type="dxa"/>
            <w:gridSpan w:val="2"/>
            <w:vAlign w:val="center"/>
          </w:tcPr>
          <w:p w14:paraId="1A7DA15F">
            <w:pPr>
              <w:jc w:val="center"/>
              <w:rPr>
                <w:rFonts w:eastAsia="仿宋_GB2312"/>
                <w:b/>
                <w:bCs/>
                <w:sz w:val="20"/>
                <w:szCs w:val="20"/>
              </w:rPr>
            </w:pPr>
            <w:r>
              <w:rPr>
                <w:rFonts w:hint="eastAsia" w:eastAsia="仿宋_GB2312"/>
                <w:b/>
                <w:bCs/>
                <w:sz w:val="20"/>
                <w:szCs w:val="20"/>
              </w:rPr>
              <w:t>167.64</w:t>
            </w:r>
          </w:p>
        </w:tc>
      </w:tr>
      <w:tr w14:paraId="4BB3085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3400" w:type="dxa"/>
            <w:vAlign w:val="center"/>
          </w:tcPr>
          <w:p w14:paraId="47001007">
            <w:pPr>
              <w:rPr>
                <w:rFonts w:eastAsia="仿宋_GB2312"/>
                <w:sz w:val="20"/>
                <w:szCs w:val="20"/>
              </w:rPr>
            </w:pPr>
            <w:r>
              <w:rPr>
                <w:rFonts w:hint="eastAsia" w:eastAsia="仿宋_GB2312"/>
                <w:sz w:val="20"/>
                <w:szCs w:val="20"/>
              </w:rPr>
              <w:t>其中：</w:t>
            </w:r>
            <w:r>
              <w:rPr>
                <w:rFonts w:eastAsia="仿宋_GB2312"/>
                <w:sz w:val="20"/>
                <w:szCs w:val="20"/>
              </w:rPr>
              <w:t>公用经费</w:t>
            </w:r>
          </w:p>
        </w:tc>
        <w:tc>
          <w:tcPr>
            <w:tcW w:w="1846" w:type="dxa"/>
            <w:gridSpan w:val="2"/>
            <w:vAlign w:val="center"/>
          </w:tcPr>
          <w:p w14:paraId="5C5C678F">
            <w:pPr>
              <w:jc w:val="center"/>
              <w:rPr>
                <w:rFonts w:eastAsia="仿宋_GB2312"/>
                <w:b/>
                <w:bCs/>
                <w:sz w:val="20"/>
                <w:szCs w:val="20"/>
              </w:rPr>
            </w:pPr>
            <w:r>
              <w:rPr>
                <w:rFonts w:hint="eastAsia" w:eastAsia="仿宋_GB2312"/>
                <w:b/>
                <w:bCs/>
                <w:sz w:val="20"/>
                <w:szCs w:val="20"/>
              </w:rPr>
              <w:t>64.71</w:t>
            </w:r>
          </w:p>
        </w:tc>
        <w:tc>
          <w:tcPr>
            <w:tcW w:w="2222" w:type="dxa"/>
            <w:gridSpan w:val="2"/>
            <w:vAlign w:val="center"/>
          </w:tcPr>
          <w:p w14:paraId="70BF3105">
            <w:pPr>
              <w:jc w:val="center"/>
              <w:rPr>
                <w:rFonts w:eastAsia="仿宋_GB2312"/>
                <w:b/>
                <w:bCs/>
                <w:sz w:val="20"/>
                <w:szCs w:val="20"/>
              </w:rPr>
            </w:pPr>
            <w:r>
              <w:rPr>
                <w:rFonts w:hint="eastAsia" w:eastAsia="仿宋_GB2312"/>
                <w:b/>
                <w:bCs/>
                <w:sz w:val="20"/>
                <w:szCs w:val="20"/>
              </w:rPr>
              <w:t>124.89</w:t>
            </w:r>
          </w:p>
        </w:tc>
        <w:tc>
          <w:tcPr>
            <w:tcW w:w="1890" w:type="dxa"/>
            <w:gridSpan w:val="2"/>
            <w:vAlign w:val="center"/>
          </w:tcPr>
          <w:p w14:paraId="7F76D148">
            <w:pPr>
              <w:jc w:val="center"/>
              <w:rPr>
                <w:rFonts w:eastAsia="仿宋_GB2312"/>
                <w:b/>
                <w:bCs/>
                <w:sz w:val="20"/>
                <w:szCs w:val="20"/>
              </w:rPr>
            </w:pPr>
            <w:r>
              <w:rPr>
                <w:rFonts w:hint="eastAsia" w:eastAsia="仿宋_GB2312"/>
                <w:b/>
                <w:bCs/>
                <w:sz w:val="20"/>
                <w:szCs w:val="20"/>
              </w:rPr>
              <w:t>124.89</w:t>
            </w:r>
          </w:p>
        </w:tc>
      </w:tr>
      <w:tr w14:paraId="792EF29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3400" w:type="dxa"/>
            <w:vAlign w:val="center"/>
          </w:tcPr>
          <w:p w14:paraId="6AE7573B">
            <w:pPr>
              <w:ind w:firstLine="600" w:firstLineChars="300"/>
              <w:jc w:val="left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其中：办公费</w:t>
            </w:r>
          </w:p>
        </w:tc>
        <w:tc>
          <w:tcPr>
            <w:tcW w:w="1846" w:type="dxa"/>
            <w:gridSpan w:val="2"/>
            <w:vAlign w:val="center"/>
          </w:tcPr>
          <w:p w14:paraId="01D319B9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hint="eastAsia" w:eastAsia="仿宋_GB2312"/>
                <w:sz w:val="20"/>
                <w:szCs w:val="20"/>
              </w:rPr>
              <w:t>1.31</w:t>
            </w:r>
            <w:r>
              <w:rPr>
                <w:rFonts w:eastAsia="仿宋_GB2312"/>
                <w:sz w:val="20"/>
                <w:szCs w:val="20"/>
              </w:rPr>
              <w:t>　</w:t>
            </w:r>
          </w:p>
        </w:tc>
        <w:tc>
          <w:tcPr>
            <w:tcW w:w="2222" w:type="dxa"/>
            <w:gridSpan w:val="2"/>
            <w:vAlign w:val="center"/>
          </w:tcPr>
          <w:p w14:paraId="24019828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hint="eastAsia" w:eastAsia="仿宋_GB2312"/>
                <w:sz w:val="20"/>
                <w:szCs w:val="20"/>
              </w:rPr>
              <w:t>5.01</w:t>
            </w:r>
            <w:r>
              <w:rPr>
                <w:rFonts w:eastAsia="仿宋_GB2312"/>
                <w:sz w:val="20"/>
                <w:szCs w:val="20"/>
              </w:rPr>
              <w:t>　</w:t>
            </w:r>
          </w:p>
        </w:tc>
        <w:tc>
          <w:tcPr>
            <w:tcW w:w="1890" w:type="dxa"/>
            <w:gridSpan w:val="2"/>
            <w:vAlign w:val="center"/>
          </w:tcPr>
          <w:p w14:paraId="4192B014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hint="eastAsia" w:eastAsia="仿宋_GB2312"/>
                <w:sz w:val="20"/>
                <w:szCs w:val="20"/>
              </w:rPr>
              <w:t>5.01</w:t>
            </w:r>
            <w:r>
              <w:rPr>
                <w:rFonts w:eastAsia="仿宋_GB2312"/>
                <w:sz w:val="20"/>
                <w:szCs w:val="20"/>
              </w:rPr>
              <w:t>　　</w:t>
            </w:r>
          </w:p>
        </w:tc>
      </w:tr>
      <w:tr w14:paraId="0BECC87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3400" w:type="dxa"/>
            <w:vAlign w:val="center"/>
          </w:tcPr>
          <w:p w14:paraId="164243AF">
            <w:pPr>
              <w:ind w:firstLine="600" w:firstLineChars="300"/>
              <w:jc w:val="left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水费、电费、差旅费</w:t>
            </w:r>
          </w:p>
        </w:tc>
        <w:tc>
          <w:tcPr>
            <w:tcW w:w="1846" w:type="dxa"/>
            <w:gridSpan w:val="2"/>
            <w:vAlign w:val="center"/>
          </w:tcPr>
          <w:p w14:paraId="7313283F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hint="eastAsia" w:eastAsia="仿宋_GB2312"/>
                <w:sz w:val="20"/>
                <w:szCs w:val="20"/>
              </w:rPr>
              <w:t>1.56</w:t>
            </w:r>
            <w:r>
              <w:rPr>
                <w:rFonts w:eastAsia="仿宋_GB2312"/>
                <w:sz w:val="20"/>
                <w:szCs w:val="20"/>
              </w:rPr>
              <w:t>　</w:t>
            </w:r>
          </w:p>
        </w:tc>
        <w:tc>
          <w:tcPr>
            <w:tcW w:w="2222" w:type="dxa"/>
            <w:gridSpan w:val="2"/>
            <w:vAlign w:val="center"/>
          </w:tcPr>
          <w:p w14:paraId="35462B6B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　</w:t>
            </w:r>
            <w:r>
              <w:rPr>
                <w:rFonts w:hint="eastAsia" w:eastAsia="仿宋_GB2312"/>
                <w:sz w:val="20"/>
                <w:szCs w:val="20"/>
              </w:rPr>
              <w:t>6.2</w:t>
            </w:r>
          </w:p>
        </w:tc>
        <w:tc>
          <w:tcPr>
            <w:tcW w:w="1890" w:type="dxa"/>
            <w:gridSpan w:val="2"/>
            <w:vAlign w:val="center"/>
          </w:tcPr>
          <w:p w14:paraId="2C2F9994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　</w:t>
            </w:r>
            <w:r>
              <w:rPr>
                <w:rFonts w:hint="eastAsia" w:eastAsia="仿宋_GB2312"/>
                <w:sz w:val="20"/>
                <w:szCs w:val="20"/>
              </w:rPr>
              <w:t>6.2</w:t>
            </w:r>
          </w:p>
        </w:tc>
      </w:tr>
      <w:tr w14:paraId="58B33CE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3400" w:type="dxa"/>
            <w:vAlign w:val="center"/>
          </w:tcPr>
          <w:p w14:paraId="03BBD0BA">
            <w:pPr>
              <w:ind w:firstLine="600" w:firstLineChars="300"/>
              <w:jc w:val="left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会议费、培训费</w:t>
            </w:r>
          </w:p>
        </w:tc>
        <w:tc>
          <w:tcPr>
            <w:tcW w:w="1846" w:type="dxa"/>
            <w:gridSpan w:val="2"/>
            <w:vAlign w:val="center"/>
          </w:tcPr>
          <w:p w14:paraId="3C33AA8E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　</w:t>
            </w:r>
            <w:r>
              <w:rPr>
                <w:rFonts w:hint="eastAsia" w:eastAsia="仿宋_GB2312"/>
                <w:sz w:val="20"/>
                <w:szCs w:val="20"/>
              </w:rPr>
              <w:t>3.4</w:t>
            </w:r>
          </w:p>
        </w:tc>
        <w:tc>
          <w:tcPr>
            <w:tcW w:w="2222" w:type="dxa"/>
            <w:gridSpan w:val="2"/>
            <w:vAlign w:val="center"/>
          </w:tcPr>
          <w:p w14:paraId="2910C5A0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hint="eastAsia" w:eastAsia="仿宋_GB2312"/>
                <w:sz w:val="20"/>
                <w:szCs w:val="20"/>
              </w:rPr>
              <w:t>0.54</w:t>
            </w:r>
            <w:r>
              <w:rPr>
                <w:rFonts w:eastAsia="仿宋_GB2312"/>
                <w:sz w:val="20"/>
                <w:szCs w:val="20"/>
              </w:rPr>
              <w:t>　</w:t>
            </w:r>
          </w:p>
        </w:tc>
        <w:tc>
          <w:tcPr>
            <w:tcW w:w="1890" w:type="dxa"/>
            <w:gridSpan w:val="2"/>
            <w:vAlign w:val="center"/>
          </w:tcPr>
          <w:p w14:paraId="012B0E0F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　</w:t>
            </w:r>
            <w:r>
              <w:rPr>
                <w:rFonts w:hint="eastAsia" w:eastAsia="仿宋_GB2312"/>
                <w:sz w:val="20"/>
                <w:szCs w:val="20"/>
              </w:rPr>
              <w:t>0.54</w:t>
            </w:r>
          </w:p>
        </w:tc>
      </w:tr>
      <w:tr w14:paraId="6BADD26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3400" w:type="dxa"/>
            <w:vAlign w:val="center"/>
          </w:tcPr>
          <w:p w14:paraId="187D2E0E">
            <w:pPr>
              <w:ind w:firstLine="600" w:firstLineChars="300"/>
              <w:jc w:val="left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三公经费</w:t>
            </w:r>
          </w:p>
        </w:tc>
        <w:tc>
          <w:tcPr>
            <w:tcW w:w="1846" w:type="dxa"/>
            <w:gridSpan w:val="2"/>
            <w:vAlign w:val="center"/>
          </w:tcPr>
          <w:p w14:paraId="683ADDA5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hint="eastAsia" w:eastAsia="仿宋_GB2312"/>
                <w:sz w:val="20"/>
                <w:szCs w:val="20"/>
              </w:rPr>
              <w:t>0</w:t>
            </w:r>
            <w:r>
              <w:rPr>
                <w:rFonts w:eastAsia="仿宋_GB2312"/>
                <w:sz w:val="20"/>
                <w:szCs w:val="20"/>
              </w:rPr>
              <w:t>　</w:t>
            </w:r>
          </w:p>
        </w:tc>
        <w:tc>
          <w:tcPr>
            <w:tcW w:w="2222" w:type="dxa"/>
            <w:gridSpan w:val="2"/>
            <w:vAlign w:val="center"/>
          </w:tcPr>
          <w:p w14:paraId="5CC65FEE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　</w:t>
            </w:r>
            <w:r>
              <w:rPr>
                <w:rFonts w:hint="eastAsia" w:eastAsia="仿宋_GB2312"/>
                <w:sz w:val="20"/>
                <w:szCs w:val="20"/>
              </w:rPr>
              <w:t>0</w:t>
            </w:r>
          </w:p>
        </w:tc>
        <w:tc>
          <w:tcPr>
            <w:tcW w:w="1890" w:type="dxa"/>
            <w:gridSpan w:val="2"/>
            <w:vAlign w:val="center"/>
          </w:tcPr>
          <w:p w14:paraId="6F75C3CA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　</w:t>
            </w:r>
            <w:r>
              <w:rPr>
                <w:rFonts w:hint="eastAsia" w:eastAsia="仿宋_GB2312"/>
                <w:sz w:val="20"/>
                <w:szCs w:val="20"/>
              </w:rPr>
              <w:t>0</w:t>
            </w:r>
          </w:p>
        </w:tc>
      </w:tr>
      <w:tr w14:paraId="21BF00A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3400" w:type="dxa"/>
            <w:vAlign w:val="center"/>
          </w:tcPr>
          <w:p w14:paraId="4B0D2651">
            <w:pPr>
              <w:ind w:firstLine="600" w:firstLineChars="300"/>
              <w:jc w:val="left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1</w:t>
            </w:r>
            <w:r>
              <w:rPr>
                <w:rFonts w:hint="eastAsia" w:eastAsia="仿宋_GB2312"/>
                <w:sz w:val="20"/>
                <w:szCs w:val="20"/>
              </w:rPr>
              <w:t>.</w:t>
            </w:r>
            <w:r>
              <w:rPr>
                <w:rFonts w:eastAsia="仿宋_GB2312"/>
                <w:sz w:val="20"/>
                <w:szCs w:val="20"/>
              </w:rPr>
              <w:t>公务用车购置和维护经费</w:t>
            </w:r>
          </w:p>
        </w:tc>
        <w:tc>
          <w:tcPr>
            <w:tcW w:w="1846" w:type="dxa"/>
            <w:gridSpan w:val="2"/>
            <w:vAlign w:val="center"/>
          </w:tcPr>
          <w:p w14:paraId="542548A3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　</w:t>
            </w:r>
          </w:p>
        </w:tc>
        <w:tc>
          <w:tcPr>
            <w:tcW w:w="2222" w:type="dxa"/>
            <w:gridSpan w:val="2"/>
            <w:vAlign w:val="center"/>
          </w:tcPr>
          <w:p w14:paraId="2DEE080F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　</w:t>
            </w:r>
          </w:p>
        </w:tc>
        <w:tc>
          <w:tcPr>
            <w:tcW w:w="1890" w:type="dxa"/>
            <w:gridSpan w:val="2"/>
            <w:vAlign w:val="center"/>
          </w:tcPr>
          <w:p w14:paraId="75B5A8C7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　</w:t>
            </w:r>
          </w:p>
        </w:tc>
      </w:tr>
      <w:tr w14:paraId="53BDAC2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3400" w:type="dxa"/>
            <w:vAlign w:val="center"/>
          </w:tcPr>
          <w:p w14:paraId="0353BEC7">
            <w:pPr>
              <w:ind w:firstLine="600" w:firstLineChars="300"/>
              <w:jc w:val="left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其中：公车购置</w:t>
            </w:r>
          </w:p>
        </w:tc>
        <w:tc>
          <w:tcPr>
            <w:tcW w:w="1846" w:type="dxa"/>
            <w:gridSpan w:val="2"/>
            <w:vAlign w:val="center"/>
          </w:tcPr>
          <w:p w14:paraId="50D1EC51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　</w:t>
            </w:r>
          </w:p>
        </w:tc>
        <w:tc>
          <w:tcPr>
            <w:tcW w:w="2222" w:type="dxa"/>
            <w:gridSpan w:val="2"/>
            <w:vAlign w:val="center"/>
          </w:tcPr>
          <w:p w14:paraId="5D3C6912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　</w:t>
            </w:r>
          </w:p>
        </w:tc>
        <w:tc>
          <w:tcPr>
            <w:tcW w:w="1890" w:type="dxa"/>
            <w:gridSpan w:val="2"/>
            <w:vAlign w:val="center"/>
          </w:tcPr>
          <w:p w14:paraId="0E0BE2BB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　</w:t>
            </w:r>
          </w:p>
        </w:tc>
      </w:tr>
      <w:tr w14:paraId="56AD6EB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3400" w:type="dxa"/>
            <w:vAlign w:val="center"/>
          </w:tcPr>
          <w:p w14:paraId="48BAE553">
            <w:pPr>
              <w:jc w:val="left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 xml:space="preserve">      </w:t>
            </w:r>
            <w:r>
              <w:rPr>
                <w:rFonts w:hint="eastAsia" w:eastAsia="仿宋_GB2312"/>
                <w:sz w:val="20"/>
                <w:szCs w:val="20"/>
              </w:rPr>
              <w:t xml:space="preserve">      </w:t>
            </w:r>
            <w:r>
              <w:rPr>
                <w:rFonts w:eastAsia="仿宋_GB2312"/>
                <w:sz w:val="20"/>
                <w:szCs w:val="20"/>
              </w:rPr>
              <w:t>公车运行维护</w:t>
            </w:r>
          </w:p>
        </w:tc>
        <w:tc>
          <w:tcPr>
            <w:tcW w:w="1846" w:type="dxa"/>
            <w:gridSpan w:val="2"/>
            <w:vAlign w:val="center"/>
          </w:tcPr>
          <w:p w14:paraId="101ACE6D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　</w:t>
            </w:r>
          </w:p>
        </w:tc>
        <w:tc>
          <w:tcPr>
            <w:tcW w:w="2222" w:type="dxa"/>
            <w:gridSpan w:val="2"/>
            <w:vAlign w:val="center"/>
          </w:tcPr>
          <w:p w14:paraId="1A70320F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　</w:t>
            </w:r>
          </w:p>
        </w:tc>
        <w:tc>
          <w:tcPr>
            <w:tcW w:w="1890" w:type="dxa"/>
            <w:gridSpan w:val="2"/>
            <w:vAlign w:val="center"/>
          </w:tcPr>
          <w:p w14:paraId="42410290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　</w:t>
            </w:r>
          </w:p>
        </w:tc>
      </w:tr>
      <w:tr w14:paraId="1139E05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3400" w:type="dxa"/>
            <w:vAlign w:val="center"/>
          </w:tcPr>
          <w:p w14:paraId="6B650B15">
            <w:pPr>
              <w:jc w:val="left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 xml:space="preserve">  </w:t>
            </w:r>
            <w:r>
              <w:rPr>
                <w:rFonts w:hint="eastAsia" w:eastAsia="仿宋_GB2312"/>
                <w:sz w:val="20"/>
                <w:szCs w:val="20"/>
              </w:rPr>
              <w:t xml:space="preserve">    </w:t>
            </w:r>
            <w:r>
              <w:rPr>
                <w:rFonts w:eastAsia="仿宋_GB2312"/>
                <w:sz w:val="20"/>
                <w:szCs w:val="20"/>
              </w:rPr>
              <w:t>2</w:t>
            </w:r>
            <w:r>
              <w:rPr>
                <w:rFonts w:hint="eastAsia" w:eastAsia="仿宋_GB2312"/>
                <w:sz w:val="20"/>
                <w:szCs w:val="20"/>
              </w:rPr>
              <w:t>.</w:t>
            </w:r>
            <w:r>
              <w:rPr>
                <w:rFonts w:eastAsia="仿宋_GB2312"/>
                <w:sz w:val="20"/>
                <w:szCs w:val="20"/>
              </w:rPr>
              <w:t>出国经费</w:t>
            </w:r>
          </w:p>
        </w:tc>
        <w:tc>
          <w:tcPr>
            <w:tcW w:w="1846" w:type="dxa"/>
            <w:gridSpan w:val="2"/>
            <w:vAlign w:val="center"/>
          </w:tcPr>
          <w:p w14:paraId="3190A728">
            <w:pPr>
              <w:jc w:val="center"/>
              <w:rPr>
                <w:rFonts w:eastAsia="仿宋_GB2312"/>
                <w:sz w:val="20"/>
                <w:szCs w:val="20"/>
              </w:rPr>
            </w:pPr>
          </w:p>
        </w:tc>
        <w:tc>
          <w:tcPr>
            <w:tcW w:w="2222" w:type="dxa"/>
            <w:gridSpan w:val="2"/>
            <w:vAlign w:val="center"/>
          </w:tcPr>
          <w:p w14:paraId="1861CDA0">
            <w:pPr>
              <w:jc w:val="center"/>
              <w:rPr>
                <w:rFonts w:eastAsia="仿宋_GB2312"/>
                <w:sz w:val="20"/>
                <w:szCs w:val="20"/>
              </w:rPr>
            </w:pPr>
          </w:p>
        </w:tc>
        <w:tc>
          <w:tcPr>
            <w:tcW w:w="1890" w:type="dxa"/>
            <w:gridSpan w:val="2"/>
            <w:vAlign w:val="center"/>
          </w:tcPr>
          <w:p w14:paraId="1D64BE78">
            <w:pPr>
              <w:jc w:val="center"/>
              <w:rPr>
                <w:rFonts w:eastAsia="仿宋_GB2312"/>
                <w:sz w:val="20"/>
                <w:szCs w:val="20"/>
              </w:rPr>
            </w:pPr>
          </w:p>
        </w:tc>
      </w:tr>
      <w:tr w14:paraId="2BA09E1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3400" w:type="dxa"/>
            <w:vAlign w:val="center"/>
          </w:tcPr>
          <w:p w14:paraId="0F088A3F">
            <w:pPr>
              <w:jc w:val="left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 xml:space="preserve"> </w:t>
            </w:r>
            <w:r>
              <w:rPr>
                <w:rFonts w:hint="eastAsia" w:eastAsia="仿宋_GB2312"/>
                <w:sz w:val="20"/>
                <w:szCs w:val="20"/>
              </w:rPr>
              <w:t xml:space="preserve">    </w:t>
            </w:r>
            <w:r>
              <w:rPr>
                <w:rFonts w:eastAsia="仿宋_GB2312"/>
                <w:sz w:val="20"/>
                <w:szCs w:val="20"/>
              </w:rPr>
              <w:t xml:space="preserve"> 3</w:t>
            </w:r>
            <w:r>
              <w:rPr>
                <w:rFonts w:hint="eastAsia" w:eastAsia="仿宋_GB2312"/>
                <w:sz w:val="20"/>
                <w:szCs w:val="20"/>
              </w:rPr>
              <w:t>.</w:t>
            </w:r>
            <w:r>
              <w:rPr>
                <w:rFonts w:eastAsia="仿宋_GB2312"/>
                <w:sz w:val="20"/>
                <w:szCs w:val="20"/>
              </w:rPr>
              <w:t>公务接待</w:t>
            </w:r>
          </w:p>
        </w:tc>
        <w:tc>
          <w:tcPr>
            <w:tcW w:w="1846" w:type="dxa"/>
            <w:gridSpan w:val="2"/>
            <w:vAlign w:val="center"/>
          </w:tcPr>
          <w:p w14:paraId="686FABD1">
            <w:pPr>
              <w:jc w:val="center"/>
              <w:rPr>
                <w:rFonts w:eastAsia="仿宋_GB2312"/>
                <w:sz w:val="20"/>
                <w:szCs w:val="20"/>
              </w:rPr>
            </w:pPr>
          </w:p>
        </w:tc>
        <w:tc>
          <w:tcPr>
            <w:tcW w:w="2222" w:type="dxa"/>
            <w:gridSpan w:val="2"/>
            <w:vAlign w:val="center"/>
          </w:tcPr>
          <w:p w14:paraId="61081363">
            <w:pPr>
              <w:jc w:val="center"/>
              <w:rPr>
                <w:rFonts w:eastAsia="仿宋_GB2312"/>
                <w:sz w:val="20"/>
                <w:szCs w:val="20"/>
              </w:rPr>
            </w:pPr>
          </w:p>
        </w:tc>
        <w:tc>
          <w:tcPr>
            <w:tcW w:w="1890" w:type="dxa"/>
            <w:gridSpan w:val="2"/>
            <w:vAlign w:val="center"/>
          </w:tcPr>
          <w:p w14:paraId="02B2998D">
            <w:pPr>
              <w:jc w:val="center"/>
              <w:rPr>
                <w:rFonts w:eastAsia="仿宋_GB2312"/>
                <w:sz w:val="20"/>
                <w:szCs w:val="20"/>
              </w:rPr>
            </w:pPr>
          </w:p>
        </w:tc>
      </w:tr>
      <w:tr w14:paraId="42F32FB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3400" w:type="dxa"/>
            <w:vAlign w:val="center"/>
          </w:tcPr>
          <w:p w14:paraId="31EF00CE">
            <w:pPr>
              <w:ind w:firstLine="800" w:firstLineChars="400"/>
              <w:jc w:val="left"/>
              <w:rPr>
                <w:rFonts w:eastAsia="仿宋_GB2312"/>
                <w:sz w:val="20"/>
                <w:szCs w:val="20"/>
              </w:rPr>
            </w:pPr>
            <w:r>
              <w:rPr>
                <w:rFonts w:hint="eastAsia" w:eastAsia="仿宋_GB2312"/>
                <w:sz w:val="20"/>
                <w:szCs w:val="20"/>
              </w:rPr>
              <w:t>二、</w:t>
            </w:r>
            <w:r>
              <w:rPr>
                <w:rFonts w:eastAsia="仿宋_GB2312"/>
                <w:sz w:val="20"/>
                <w:szCs w:val="20"/>
              </w:rPr>
              <w:t>项目支出</w:t>
            </w:r>
            <w:r>
              <w:rPr>
                <w:rFonts w:hint="eastAsia" w:eastAsia="仿宋_GB2312"/>
                <w:sz w:val="20"/>
                <w:szCs w:val="20"/>
              </w:rPr>
              <w:t>小计</w:t>
            </w:r>
          </w:p>
        </w:tc>
        <w:tc>
          <w:tcPr>
            <w:tcW w:w="1846" w:type="dxa"/>
            <w:gridSpan w:val="2"/>
            <w:vAlign w:val="center"/>
          </w:tcPr>
          <w:p w14:paraId="56759A21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hint="eastAsia" w:eastAsia="仿宋_GB2312"/>
                <w:sz w:val="20"/>
                <w:szCs w:val="20"/>
              </w:rPr>
              <w:t>0</w:t>
            </w:r>
          </w:p>
        </w:tc>
        <w:tc>
          <w:tcPr>
            <w:tcW w:w="2222" w:type="dxa"/>
            <w:gridSpan w:val="2"/>
            <w:vAlign w:val="center"/>
          </w:tcPr>
          <w:p w14:paraId="16B09788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hint="eastAsia" w:eastAsia="仿宋_GB2312"/>
                <w:sz w:val="20"/>
                <w:szCs w:val="20"/>
              </w:rPr>
              <w:t>0</w:t>
            </w:r>
          </w:p>
        </w:tc>
        <w:tc>
          <w:tcPr>
            <w:tcW w:w="1890" w:type="dxa"/>
            <w:gridSpan w:val="2"/>
            <w:vAlign w:val="center"/>
          </w:tcPr>
          <w:p w14:paraId="51F80AD7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hint="eastAsia" w:eastAsia="仿宋_GB2312"/>
                <w:sz w:val="20"/>
                <w:szCs w:val="20"/>
              </w:rPr>
              <w:t>0</w:t>
            </w:r>
          </w:p>
        </w:tc>
      </w:tr>
      <w:tr w14:paraId="6880BDB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3400" w:type="dxa"/>
            <w:vAlign w:val="center"/>
          </w:tcPr>
          <w:p w14:paraId="6CFCFFE8">
            <w:pPr>
              <w:jc w:val="left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 xml:space="preserve">  1</w:t>
            </w:r>
            <w:r>
              <w:rPr>
                <w:rFonts w:hint="eastAsia" w:eastAsia="仿宋_GB2312"/>
                <w:sz w:val="20"/>
                <w:szCs w:val="20"/>
              </w:rPr>
              <w:t>.</w:t>
            </w:r>
            <w:r>
              <w:rPr>
                <w:rFonts w:eastAsia="仿宋_GB2312"/>
                <w:sz w:val="20"/>
                <w:szCs w:val="20"/>
              </w:rPr>
              <w:t>（一个项目一行）</w:t>
            </w:r>
          </w:p>
        </w:tc>
        <w:tc>
          <w:tcPr>
            <w:tcW w:w="1846" w:type="dxa"/>
            <w:gridSpan w:val="2"/>
            <w:vAlign w:val="center"/>
          </w:tcPr>
          <w:p w14:paraId="1F2E5473">
            <w:pPr>
              <w:jc w:val="center"/>
              <w:rPr>
                <w:rFonts w:eastAsia="仿宋_GB2312"/>
                <w:sz w:val="20"/>
                <w:szCs w:val="20"/>
              </w:rPr>
            </w:pPr>
          </w:p>
        </w:tc>
        <w:tc>
          <w:tcPr>
            <w:tcW w:w="2222" w:type="dxa"/>
            <w:gridSpan w:val="2"/>
            <w:vAlign w:val="center"/>
          </w:tcPr>
          <w:p w14:paraId="16014466">
            <w:pPr>
              <w:jc w:val="center"/>
              <w:rPr>
                <w:rFonts w:eastAsia="仿宋_GB2312"/>
                <w:sz w:val="20"/>
                <w:szCs w:val="20"/>
              </w:rPr>
            </w:pPr>
          </w:p>
        </w:tc>
        <w:tc>
          <w:tcPr>
            <w:tcW w:w="1890" w:type="dxa"/>
            <w:gridSpan w:val="2"/>
            <w:vAlign w:val="center"/>
          </w:tcPr>
          <w:p w14:paraId="71A15B0D">
            <w:pPr>
              <w:jc w:val="center"/>
              <w:rPr>
                <w:rFonts w:eastAsia="仿宋_GB2312"/>
                <w:sz w:val="20"/>
                <w:szCs w:val="20"/>
              </w:rPr>
            </w:pPr>
          </w:p>
        </w:tc>
      </w:tr>
      <w:tr w14:paraId="24C7064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3400" w:type="dxa"/>
            <w:vAlign w:val="center"/>
          </w:tcPr>
          <w:p w14:paraId="72E9FEF8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……</w:t>
            </w:r>
          </w:p>
        </w:tc>
        <w:tc>
          <w:tcPr>
            <w:tcW w:w="1846" w:type="dxa"/>
            <w:gridSpan w:val="2"/>
            <w:vAlign w:val="center"/>
          </w:tcPr>
          <w:p w14:paraId="672B1D3D">
            <w:pPr>
              <w:jc w:val="center"/>
              <w:rPr>
                <w:rFonts w:eastAsia="仿宋_GB2312"/>
                <w:sz w:val="20"/>
                <w:szCs w:val="20"/>
              </w:rPr>
            </w:pPr>
          </w:p>
        </w:tc>
        <w:tc>
          <w:tcPr>
            <w:tcW w:w="2222" w:type="dxa"/>
            <w:gridSpan w:val="2"/>
            <w:vAlign w:val="center"/>
          </w:tcPr>
          <w:p w14:paraId="12B1A189">
            <w:pPr>
              <w:jc w:val="center"/>
              <w:rPr>
                <w:rFonts w:eastAsia="仿宋_GB2312"/>
                <w:sz w:val="20"/>
                <w:szCs w:val="20"/>
              </w:rPr>
            </w:pPr>
          </w:p>
        </w:tc>
        <w:tc>
          <w:tcPr>
            <w:tcW w:w="1890" w:type="dxa"/>
            <w:gridSpan w:val="2"/>
            <w:vAlign w:val="center"/>
          </w:tcPr>
          <w:p w14:paraId="24725F5C">
            <w:pPr>
              <w:jc w:val="center"/>
              <w:rPr>
                <w:rFonts w:eastAsia="仿宋_GB2312"/>
                <w:sz w:val="20"/>
                <w:szCs w:val="20"/>
              </w:rPr>
            </w:pPr>
          </w:p>
        </w:tc>
      </w:tr>
      <w:tr w14:paraId="5C73C58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3400" w:type="dxa"/>
            <w:vAlign w:val="center"/>
          </w:tcPr>
          <w:p w14:paraId="76C50E5D">
            <w:pPr>
              <w:ind w:firstLine="200" w:firstLineChars="100"/>
              <w:jc w:val="left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2</w:t>
            </w:r>
            <w:r>
              <w:rPr>
                <w:rFonts w:hint="eastAsia" w:eastAsia="仿宋_GB2312"/>
                <w:sz w:val="20"/>
                <w:szCs w:val="20"/>
              </w:rPr>
              <w:t>.</w:t>
            </w:r>
            <w:r>
              <w:rPr>
                <w:rFonts w:eastAsia="仿宋_GB2312"/>
                <w:sz w:val="20"/>
                <w:szCs w:val="20"/>
              </w:rPr>
              <w:t>（一个专项一行）</w:t>
            </w:r>
          </w:p>
        </w:tc>
        <w:tc>
          <w:tcPr>
            <w:tcW w:w="1846" w:type="dxa"/>
            <w:gridSpan w:val="2"/>
            <w:vAlign w:val="center"/>
          </w:tcPr>
          <w:p w14:paraId="76BB677A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　</w:t>
            </w:r>
          </w:p>
        </w:tc>
        <w:tc>
          <w:tcPr>
            <w:tcW w:w="2222" w:type="dxa"/>
            <w:gridSpan w:val="2"/>
            <w:vAlign w:val="center"/>
          </w:tcPr>
          <w:p w14:paraId="30D51652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　</w:t>
            </w:r>
          </w:p>
        </w:tc>
        <w:tc>
          <w:tcPr>
            <w:tcW w:w="1890" w:type="dxa"/>
            <w:gridSpan w:val="2"/>
            <w:vAlign w:val="center"/>
          </w:tcPr>
          <w:p w14:paraId="4D8DDBDC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　</w:t>
            </w:r>
          </w:p>
        </w:tc>
      </w:tr>
      <w:tr w14:paraId="7DD1EA7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3400" w:type="dxa"/>
            <w:vAlign w:val="center"/>
          </w:tcPr>
          <w:p w14:paraId="450801B9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……</w:t>
            </w:r>
          </w:p>
        </w:tc>
        <w:tc>
          <w:tcPr>
            <w:tcW w:w="1846" w:type="dxa"/>
            <w:gridSpan w:val="2"/>
            <w:vAlign w:val="center"/>
          </w:tcPr>
          <w:p w14:paraId="758F860E">
            <w:pPr>
              <w:jc w:val="center"/>
              <w:rPr>
                <w:rFonts w:eastAsia="仿宋_GB2312"/>
                <w:sz w:val="20"/>
                <w:szCs w:val="20"/>
              </w:rPr>
            </w:pPr>
          </w:p>
        </w:tc>
        <w:tc>
          <w:tcPr>
            <w:tcW w:w="2222" w:type="dxa"/>
            <w:gridSpan w:val="2"/>
            <w:vAlign w:val="center"/>
          </w:tcPr>
          <w:p w14:paraId="15E24C47">
            <w:pPr>
              <w:jc w:val="center"/>
              <w:rPr>
                <w:rFonts w:eastAsia="仿宋_GB2312"/>
                <w:sz w:val="20"/>
                <w:szCs w:val="20"/>
              </w:rPr>
            </w:pPr>
          </w:p>
        </w:tc>
        <w:tc>
          <w:tcPr>
            <w:tcW w:w="1890" w:type="dxa"/>
            <w:gridSpan w:val="2"/>
            <w:vAlign w:val="center"/>
          </w:tcPr>
          <w:p w14:paraId="6257E931">
            <w:pPr>
              <w:jc w:val="center"/>
              <w:rPr>
                <w:rFonts w:eastAsia="仿宋_GB2312"/>
                <w:sz w:val="20"/>
                <w:szCs w:val="20"/>
              </w:rPr>
            </w:pPr>
          </w:p>
        </w:tc>
      </w:tr>
      <w:tr w14:paraId="538DDE2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3400" w:type="dxa"/>
            <w:vAlign w:val="center"/>
          </w:tcPr>
          <w:p w14:paraId="79090C5D">
            <w:pPr>
              <w:jc w:val="left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 xml:space="preserve">  3</w:t>
            </w:r>
            <w:r>
              <w:rPr>
                <w:rFonts w:hint="eastAsia" w:eastAsia="仿宋_GB2312"/>
                <w:sz w:val="20"/>
                <w:szCs w:val="20"/>
              </w:rPr>
              <w:t>.</w:t>
            </w:r>
            <w:r>
              <w:rPr>
                <w:rFonts w:eastAsia="仿宋_GB2312"/>
                <w:sz w:val="20"/>
                <w:szCs w:val="20"/>
              </w:rPr>
              <w:t xml:space="preserve">（一个项目一行）  </w:t>
            </w:r>
          </w:p>
        </w:tc>
        <w:tc>
          <w:tcPr>
            <w:tcW w:w="1846" w:type="dxa"/>
            <w:gridSpan w:val="2"/>
            <w:vAlign w:val="center"/>
          </w:tcPr>
          <w:p w14:paraId="010AE2F2">
            <w:pPr>
              <w:jc w:val="center"/>
              <w:rPr>
                <w:rFonts w:eastAsia="仿宋_GB2312"/>
                <w:sz w:val="20"/>
                <w:szCs w:val="20"/>
              </w:rPr>
            </w:pPr>
          </w:p>
        </w:tc>
        <w:tc>
          <w:tcPr>
            <w:tcW w:w="2222" w:type="dxa"/>
            <w:gridSpan w:val="2"/>
            <w:vAlign w:val="center"/>
          </w:tcPr>
          <w:p w14:paraId="6113133D">
            <w:pPr>
              <w:jc w:val="center"/>
              <w:rPr>
                <w:rFonts w:eastAsia="仿宋_GB2312"/>
                <w:sz w:val="20"/>
                <w:szCs w:val="20"/>
              </w:rPr>
            </w:pPr>
          </w:p>
        </w:tc>
        <w:tc>
          <w:tcPr>
            <w:tcW w:w="1890" w:type="dxa"/>
            <w:gridSpan w:val="2"/>
            <w:vAlign w:val="center"/>
          </w:tcPr>
          <w:p w14:paraId="3702E260">
            <w:pPr>
              <w:jc w:val="center"/>
              <w:rPr>
                <w:rFonts w:eastAsia="仿宋_GB2312"/>
                <w:sz w:val="20"/>
                <w:szCs w:val="20"/>
              </w:rPr>
            </w:pPr>
          </w:p>
        </w:tc>
      </w:tr>
      <w:tr w14:paraId="7187573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3400" w:type="dxa"/>
            <w:vAlign w:val="center"/>
          </w:tcPr>
          <w:p w14:paraId="7D2D79F3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……</w:t>
            </w:r>
          </w:p>
        </w:tc>
        <w:tc>
          <w:tcPr>
            <w:tcW w:w="1846" w:type="dxa"/>
            <w:gridSpan w:val="2"/>
            <w:vAlign w:val="center"/>
          </w:tcPr>
          <w:p w14:paraId="7889D34B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　</w:t>
            </w:r>
          </w:p>
        </w:tc>
        <w:tc>
          <w:tcPr>
            <w:tcW w:w="2222" w:type="dxa"/>
            <w:gridSpan w:val="2"/>
            <w:vAlign w:val="center"/>
          </w:tcPr>
          <w:p w14:paraId="4FE149F8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　</w:t>
            </w:r>
          </w:p>
        </w:tc>
        <w:tc>
          <w:tcPr>
            <w:tcW w:w="1890" w:type="dxa"/>
            <w:gridSpan w:val="2"/>
            <w:vAlign w:val="center"/>
          </w:tcPr>
          <w:p w14:paraId="36A0E206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　</w:t>
            </w:r>
          </w:p>
        </w:tc>
      </w:tr>
      <w:tr w14:paraId="4748B67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3400" w:type="dxa"/>
            <w:vAlign w:val="center"/>
          </w:tcPr>
          <w:p w14:paraId="596C6404">
            <w:pPr>
              <w:jc w:val="left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政府采购金额</w:t>
            </w:r>
          </w:p>
        </w:tc>
        <w:tc>
          <w:tcPr>
            <w:tcW w:w="1846" w:type="dxa"/>
            <w:gridSpan w:val="2"/>
            <w:vAlign w:val="center"/>
          </w:tcPr>
          <w:p w14:paraId="54B6064E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——</w:t>
            </w:r>
          </w:p>
        </w:tc>
        <w:tc>
          <w:tcPr>
            <w:tcW w:w="2222" w:type="dxa"/>
            <w:gridSpan w:val="2"/>
            <w:vAlign w:val="center"/>
          </w:tcPr>
          <w:p w14:paraId="0B63A67B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hint="eastAsia" w:eastAsia="仿宋_GB2312"/>
                <w:sz w:val="20"/>
                <w:szCs w:val="20"/>
              </w:rPr>
              <w:t>48.7</w:t>
            </w:r>
            <w:r>
              <w:rPr>
                <w:rFonts w:eastAsia="仿宋_GB2312"/>
                <w:sz w:val="20"/>
                <w:szCs w:val="20"/>
              </w:rPr>
              <w:t>　</w:t>
            </w:r>
          </w:p>
        </w:tc>
        <w:tc>
          <w:tcPr>
            <w:tcW w:w="1890" w:type="dxa"/>
            <w:gridSpan w:val="2"/>
            <w:vAlign w:val="center"/>
          </w:tcPr>
          <w:p w14:paraId="6BE0E9CC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　</w:t>
            </w:r>
            <w:r>
              <w:rPr>
                <w:rFonts w:hint="eastAsia" w:eastAsia="仿宋_GB2312"/>
                <w:sz w:val="20"/>
                <w:szCs w:val="20"/>
              </w:rPr>
              <w:t>48.7</w:t>
            </w:r>
          </w:p>
        </w:tc>
      </w:tr>
      <w:tr w14:paraId="51CF03A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3400" w:type="dxa"/>
            <w:vAlign w:val="center"/>
          </w:tcPr>
          <w:p w14:paraId="6691E7A1">
            <w:pPr>
              <w:jc w:val="left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 xml:space="preserve">部门基本支出预算调整 </w:t>
            </w:r>
          </w:p>
        </w:tc>
        <w:tc>
          <w:tcPr>
            <w:tcW w:w="1846" w:type="dxa"/>
            <w:gridSpan w:val="2"/>
            <w:vAlign w:val="center"/>
          </w:tcPr>
          <w:p w14:paraId="5201666E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——</w:t>
            </w:r>
          </w:p>
        </w:tc>
        <w:tc>
          <w:tcPr>
            <w:tcW w:w="2222" w:type="dxa"/>
            <w:gridSpan w:val="2"/>
            <w:vAlign w:val="center"/>
          </w:tcPr>
          <w:p w14:paraId="433C50B4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　</w:t>
            </w:r>
          </w:p>
        </w:tc>
        <w:tc>
          <w:tcPr>
            <w:tcW w:w="1890" w:type="dxa"/>
            <w:gridSpan w:val="2"/>
            <w:vAlign w:val="center"/>
          </w:tcPr>
          <w:p w14:paraId="54581AF1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　</w:t>
            </w:r>
          </w:p>
        </w:tc>
      </w:tr>
      <w:tr w14:paraId="0BD47B5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  <w:jc w:val="center"/>
        </w:trPr>
        <w:tc>
          <w:tcPr>
            <w:tcW w:w="3400" w:type="dxa"/>
            <w:vMerge w:val="restart"/>
            <w:vAlign w:val="center"/>
          </w:tcPr>
          <w:p w14:paraId="26C06B59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楼堂馆所控制情况</w:t>
            </w:r>
          </w:p>
          <w:p w14:paraId="2ACC3A95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（202</w:t>
            </w:r>
            <w:r>
              <w:rPr>
                <w:rFonts w:hint="eastAsia" w:eastAsia="仿宋_GB2312"/>
                <w:sz w:val="20"/>
                <w:szCs w:val="20"/>
              </w:rPr>
              <w:t>3</w:t>
            </w:r>
            <w:r>
              <w:rPr>
                <w:rFonts w:eastAsia="仿宋_GB2312"/>
                <w:sz w:val="20"/>
                <w:szCs w:val="20"/>
              </w:rPr>
              <w:t>年完工项目）</w:t>
            </w:r>
          </w:p>
        </w:tc>
        <w:tc>
          <w:tcPr>
            <w:tcW w:w="1205" w:type="dxa"/>
            <w:vAlign w:val="center"/>
          </w:tcPr>
          <w:p w14:paraId="2797A155">
            <w:pPr>
              <w:spacing w:line="240" w:lineRule="exact"/>
              <w:jc w:val="center"/>
              <w:rPr>
                <w:rFonts w:eastAsia="仿宋_GB2312"/>
                <w:bCs/>
                <w:sz w:val="20"/>
                <w:szCs w:val="20"/>
              </w:rPr>
            </w:pPr>
            <w:r>
              <w:rPr>
                <w:rFonts w:eastAsia="仿宋_GB2312"/>
                <w:bCs/>
                <w:sz w:val="20"/>
                <w:szCs w:val="20"/>
              </w:rPr>
              <w:t>批复规模</w:t>
            </w:r>
          </w:p>
          <w:p w14:paraId="0CFB3F21">
            <w:pPr>
              <w:spacing w:line="240" w:lineRule="exact"/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bCs/>
                <w:sz w:val="20"/>
                <w:szCs w:val="20"/>
              </w:rPr>
              <w:t>（</w:t>
            </w:r>
            <w:r>
              <w:rPr>
                <w:bCs/>
                <w:sz w:val="20"/>
                <w:szCs w:val="20"/>
              </w:rPr>
              <w:t>㎡</w:t>
            </w:r>
            <w:r>
              <w:rPr>
                <w:rFonts w:eastAsia="仿宋_GB2312"/>
                <w:bCs/>
                <w:sz w:val="20"/>
                <w:szCs w:val="20"/>
              </w:rPr>
              <w:t>）</w:t>
            </w:r>
          </w:p>
        </w:tc>
        <w:tc>
          <w:tcPr>
            <w:tcW w:w="641" w:type="dxa"/>
            <w:vAlign w:val="center"/>
          </w:tcPr>
          <w:p w14:paraId="5643956C">
            <w:pPr>
              <w:spacing w:line="240" w:lineRule="exact"/>
              <w:jc w:val="center"/>
            </w:pPr>
            <w:r>
              <w:rPr>
                <w:rFonts w:eastAsia="仿宋_GB2312"/>
                <w:bCs/>
                <w:sz w:val="20"/>
                <w:szCs w:val="20"/>
              </w:rPr>
              <w:t>实际规模（</w:t>
            </w:r>
            <w:r>
              <w:rPr>
                <w:bCs/>
                <w:sz w:val="20"/>
                <w:szCs w:val="20"/>
              </w:rPr>
              <w:t>㎡</w:t>
            </w:r>
            <w:r>
              <w:rPr>
                <w:rFonts w:eastAsia="仿宋_GB2312"/>
                <w:bCs/>
                <w:sz w:val="20"/>
                <w:szCs w:val="20"/>
              </w:rPr>
              <w:t>）</w:t>
            </w:r>
          </w:p>
        </w:tc>
        <w:tc>
          <w:tcPr>
            <w:tcW w:w="1144" w:type="dxa"/>
            <w:vAlign w:val="center"/>
          </w:tcPr>
          <w:p w14:paraId="55A34387">
            <w:pPr>
              <w:spacing w:line="240" w:lineRule="exact"/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bCs/>
                <w:sz w:val="20"/>
                <w:szCs w:val="20"/>
              </w:rPr>
              <w:t>规模控制率</w:t>
            </w:r>
          </w:p>
        </w:tc>
        <w:tc>
          <w:tcPr>
            <w:tcW w:w="1078" w:type="dxa"/>
            <w:vAlign w:val="center"/>
          </w:tcPr>
          <w:p w14:paraId="43A752CC">
            <w:pPr>
              <w:spacing w:line="240" w:lineRule="exact"/>
              <w:jc w:val="center"/>
            </w:pPr>
            <w:r>
              <w:rPr>
                <w:rFonts w:eastAsia="仿宋_GB2312"/>
                <w:bCs/>
                <w:sz w:val="20"/>
                <w:szCs w:val="20"/>
              </w:rPr>
              <w:t>预算投资（万元）</w:t>
            </w:r>
          </w:p>
        </w:tc>
        <w:tc>
          <w:tcPr>
            <w:tcW w:w="1095" w:type="dxa"/>
            <w:vAlign w:val="center"/>
          </w:tcPr>
          <w:p w14:paraId="367315CC">
            <w:pPr>
              <w:spacing w:line="240" w:lineRule="exact"/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bCs/>
                <w:sz w:val="20"/>
                <w:szCs w:val="20"/>
              </w:rPr>
              <w:t>实际投资（万元）</w:t>
            </w:r>
          </w:p>
        </w:tc>
        <w:tc>
          <w:tcPr>
            <w:tcW w:w="795" w:type="dxa"/>
            <w:vAlign w:val="center"/>
          </w:tcPr>
          <w:p w14:paraId="58474A20">
            <w:pPr>
              <w:spacing w:line="240" w:lineRule="exact"/>
              <w:jc w:val="center"/>
            </w:pPr>
            <w:r>
              <w:rPr>
                <w:rFonts w:eastAsia="仿宋_GB2312"/>
                <w:bCs/>
                <w:sz w:val="20"/>
                <w:szCs w:val="20"/>
              </w:rPr>
              <w:t>投资概算控制率</w:t>
            </w:r>
          </w:p>
        </w:tc>
      </w:tr>
      <w:tr w14:paraId="5D48816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" w:hRule="atLeast"/>
          <w:jc w:val="center"/>
        </w:trPr>
        <w:tc>
          <w:tcPr>
            <w:tcW w:w="3400" w:type="dxa"/>
            <w:vMerge w:val="continue"/>
            <w:vAlign w:val="center"/>
          </w:tcPr>
          <w:p w14:paraId="1650C08B">
            <w:pPr>
              <w:jc w:val="left"/>
              <w:rPr>
                <w:rFonts w:eastAsia="仿宋_GB2312"/>
                <w:sz w:val="20"/>
                <w:szCs w:val="20"/>
              </w:rPr>
            </w:pPr>
          </w:p>
        </w:tc>
        <w:tc>
          <w:tcPr>
            <w:tcW w:w="1205" w:type="dxa"/>
            <w:vAlign w:val="center"/>
          </w:tcPr>
          <w:p w14:paraId="75600921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　</w:t>
            </w:r>
          </w:p>
        </w:tc>
        <w:tc>
          <w:tcPr>
            <w:tcW w:w="641" w:type="dxa"/>
            <w:vAlign w:val="center"/>
          </w:tcPr>
          <w:p w14:paraId="76418314">
            <w:pPr>
              <w:jc w:val="left"/>
            </w:pPr>
            <w:r>
              <w:rPr>
                <w:rFonts w:eastAsia="仿宋_GB2312"/>
                <w:sz w:val="20"/>
                <w:szCs w:val="20"/>
              </w:rPr>
              <w:t>　</w:t>
            </w:r>
          </w:p>
        </w:tc>
        <w:tc>
          <w:tcPr>
            <w:tcW w:w="1144" w:type="dxa"/>
            <w:vAlign w:val="center"/>
          </w:tcPr>
          <w:p w14:paraId="139DB285">
            <w:pPr>
              <w:jc w:val="left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　</w:t>
            </w:r>
          </w:p>
        </w:tc>
        <w:tc>
          <w:tcPr>
            <w:tcW w:w="1078" w:type="dxa"/>
            <w:vAlign w:val="center"/>
          </w:tcPr>
          <w:p w14:paraId="07417D60">
            <w:pPr>
              <w:jc w:val="left"/>
            </w:pPr>
            <w:r>
              <w:rPr>
                <w:rFonts w:eastAsia="仿宋_GB2312"/>
                <w:sz w:val="20"/>
                <w:szCs w:val="20"/>
              </w:rPr>
              <w:t>　</w:t>
            </w:r>
          </w:p>
        </w:tc>
        <w:tc>
          <w:tcPr>
            <w:tcW w:w="1095" w:type="dxa"/>
            <w:vAlign w:val="center"/>
          </w:tcPr>
          <w:p w14:paraId="581C062F">
            <w:pPr>
              <w:jc w:val="left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　</w:t>
            </w:r>
          </w:p>
        </w:tc>
        <w:tc>
          <w:tcPr>
            <w:tcW w:w="795" w:type="dxa"/>
            <w:vAlign w:val="center"/>
          </w:tcPr>
          <w:p w14:paraId="4CC09937">
            <w:pPr>
              <w:jc w:val="left"/>
            </w:pPr>
            <w:r>
              <w:rPr>
                <w:rFonts w:eastAsia="仿宋_GB2312"/>
                <w:sz w:val="20"/>
                <w:szCs w:val="20"/>
              </w:rPr>
              <w:t>　</w:t>
            </w:r>
          </w:p>
        </w:tc>
      </w:tr>
      <w:tr w14:paraId="72DAE35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9" w:hRule="atLeast"/>
          <w:jc w:val="center"/>
        </w:trPr>
        <w:tc>
          <w:tcPr>
            <w:tcW w:w="3400" w:type="dxa"/>
            <w:vAlign w:val="center"/>
          </w:tcPr>
          <w:p w14:paraId="69E8D3ED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厉行节约保障措施</w:t>
            </w:r>
          </w:p>
        </w:tc>
        <w:tc>
          <w:tcPr>
            <w:tcW w:w="5958" w:type="dxa"/>
            <w:gridSpan w:val="6"/>
            <w:vAlign w:val="center"/>
          </w:tcPr>
          <w:p w14:paraId="427916E5">
            <w:pPr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　</w:t>
            </w:r>
          </w:p>
        </w:tc>
      </w:tr>
    </w:tbl>
    <w:p w14:paraId="1B501984">
      <w:pPr>
        <w:spacing w:line="100" w:lineRule="exact"/>
        <w:jc w:val="left"/>
        <w:rPr>
          <w:rFonts w:eastAsia="仿宋_GB2312"/>
          <w:sz w:val="22"/>
        </w:rPr>
      </w:pPr>
    </w:p>
    <w:p w14:paraId="7F097598">
      <w:pPr>
        <w:jc w:val="left"/>
        <w:rPr>
          <w:rFonts w:eastAsia="仿宋_GB2312"/>
          <w:sz w:val="22"/>
        </w:rPr>
      </w:pPr>
      <w:r>
        <w:rPr>
          <w:rFonts w:eastAsia="仿宋_GB2312"/>
          <w:sz w:val="22"/>
        </w:rPr>
        <w:t>说明：“项目支出”需要填报基本支出以外的所有项目支出情况，“公用经费”填报基本支出中的一般商品和服务支出。</w:t>
      </w:r>
    </w:p>
    <w:p w14:paraId="10C8070E">
      <w:pPr>
        <w:spacing w:line="100" w:lineRule="exact"/>
        <w:jc w:val="left"/>
        <w:rPr>
          <w:rFonts w:eastAsia="仿宋_GB2312"/>
          <w:sz w:val="22"/>
        </w:rPr>
      </w:pPr>
    </w:p>
    <w:p w14:paraId="2DDAC11D">
      <w:pPr>
        <w:spacing w:afterLines="100"/>
        <w:jc w:val="left"/>
        <w:rPr>
          <w:rFonts w:ascii="黑体" w:hAnsi="黑体" w:eastAsia="黑体" w:cs="黑体"/>
          <w:sz w:val="32"/>
          <w:szCs w:val="32"/>
        </w:rPr>
      </w:pPr>
      <w:r>
        <w:rPr>
          <w:rFonts w:eastAsia="仿宋_GB2312"/>
          <w:sz w:val="22"/>
        </w:rPr>
        <w:t>填表人：</w:t>
      </w:r>
      <w:r>
        <w:rPr>
          <w:rFonts w:hint="eastAsia" w:eastAsia="仿宋_GB2312"/>
          <w:sz w:val="22"/>
        </w:rPr>
        <w:t>肖燕</w:t>
      </w:r>
      <w:r>
        <w:rPr>
          <w:rFonts w:eastAsia="仿宋_GB2312"/>
          <w:sz w:val="22"/>
        </w:rPr>
        <w:t xml:space="preserve">  填报日期：</w:t>
      </w:r>
      <w:r>
        <w:rPr>
          <w:rFonts w:hint="eastAsia" w:eastAsia="仿宋_GB2312"/>
          <w:sz w:val="22"/>
        </w:rPr>
        <w:t>2024.5.10</w:t>
      </w:r>
      <w:r>
        <w:rPr>
          <w:rFonts w:eastAsia="仿宋_GB2312"/>
          <w:sz w:val="22"/>
        </w:rPr>
        <w:t xml:space="preserve">  联系电话：</w:t>
      </w:r>
      <w:r>
        <w:rPr>
          <w:rFonts w:hint="eastAsia" w:eastAsia="仿宋_GB2312"/>
          <w:sz w:val="22"/>
        </w:rPr>
        <w:t xml:space="preserve">13874355527  </w:t>
      </w:r>
      <w:r>
        <w:rPr>
          <w:rFonts w:eastAsia="仿宋_GB2312"/>
          <w:sz w:val="22"/>
        </w:rPr>
        <w:t>单位负责人签字：</w:t>
      </w:r>
      <w:r>
        <w:rPr>
          <w:rFonts w:hint="eastAsia" w:eastAsia="仿宋_GB2312"/>
          <w:sz w:val="22"/>
        </w:rPr>
        <w:t>周国江</w:t>
      </w:r>
      <w:r>
        <w:rPr>
          <w:rFonts w:eastAsia="仿宋_GB2312"/>
          <w:sz w:val="22"/>
        </w:rPr>
        <w:br w:type="page"/>
      </w:r>
      <w:r>
        <w:rPr>
          <w:rFonts w:hint="eastAsia" w:ascii="黑体" w:hAnsi="黑体" w:eastAsia="黑体" w:cs="黑体"/>
          <w:sz w:val="32"/>
          <w:szCs w:val="32"/>
        </w:rPr>
        <w:t>附件3</w:t>
      </w:r>
    </w:p>
    <w:p w14:paraId="6E7F91F5">
      <w:pPr>
        <w:spacing w:afterLines="100" w:line="60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ascii="方正小标宋简体" w:eastAsia="方正小标宋简体"/>
          <w:sz w:val="44"/>
          <w:szCs w:val="44"/>
        </w:rPr>
        <w:t>202</w:t>
      </w:r>
      <w:r>
        <w:rPr>
          <w:rFonts w:hint="eastAsia" w:ascii="方正小标宋简体" w:eastAsia="方正小标宋简体"/>
          <w:sz w:val="44"/>
          <w:szCs w:val="44"/>
        </w:rPr>
        <w:t>3</w:t>
      </w:r>
      <w:r>
        <w:rPr>
          <w:rFonts w:ascii="方正小标宋简体" w:eastAsia="方正小标宋简体"/>
          <w:sz w:val="44"/>
          <w:szCs w:val="44"/>
        </w:rPr>
        <w:t>年度部门整体支出绩效自评表</w:t>
      </w:r>
    </w:p>
    <w:tbl>
      <w:tblPr>
        <w:tblStyle w:val="7"/>
        <w:tblW w:w="9311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autofit"/>
        <w:tblCellMar>
          <w:top w:w="0" w:type="dxa"/>
          <w:left w:w="28" w:type="dxa"/>
          <w:bottom w:w="0" w:type="dxa"/>
          <w:right w:w="28" w:type="dxa"/>
        </w:tblCellMar>
      </w:tblPr>
      <w:tblGrid>
        <w:gridCol w:w="962"/>
        <w:gridCol w:w="948"/>
        <w:gridCol w:w="930"/>
        <w:gridCol w:w="1078"/>
        <w:gridCol w:w="68"/>
        <w:gridCol w:w="1078"/>
        <w:gridCol w:w="1202"/>
        <w:gridCol w:w="718"/>
        <w:gridCol w:w="884"/>
        <w:gridCol w:w="1443"/>
      </w:tblGrid>
      <w:tr w14:paraId="1B978C6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493" w:hRule="atLeast"/>
          <w:jc w:val="center"/>
        </w:trPr>
        <w:tc>
          <w:tcPr>
            <w:tcW w:w="962" w:type="dxa"/>
            <w:vAlign w:val="center"/>
          </w:tcPr>
          <w:p w14:paraId="1D4D3D89">
            <w:pPr>
              <w:spacing w:line="240" w:lineRule="exact"/>
              <w:jc w:val="center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hint="eastAsia" w:eastAsia="仿宋_GB2312"/>
                <w:color w:val="000000"/>
                <w:sz w:val="20"/>
                <w:szCs w:val="20"/>
              </w:rPr>
              <w:t>区</w:t>
            </w:r>
            <w:r>
              <w:rPr>
                <w:rFonts w:eastAsia="仿宋_GB2312"/>
                <w:color w:val="000000"/>
                <w:sz w:val="20"/>
                <w:szCs w:val="20"/>
              </w:rPr>
              <w:t>级预算部门名称</w:t>
            </w:r>
          </w:p>
        </w:tc>
        <w:tc>
          <w:tcPr>
            <w:tcW w:w="8349" w:type="dxa"/>
            <w:gridSpan w:val="9"/>
            <w:vAlign w:val="center"/>
          </w:tcPr>
          <w:p w14:paraId="0D178003">
            <w:pPr>
              <w:spacing w:line="240" w:lineRule="exact"/>
              <w:jc w:val="center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hint="eastAsia" w:eastAsia="仿宋_GB2312"/>
                <w:color w:val="000000"/>
                <w:sz w:val="20"/>
                <w:szCs w:val="20"/>
              </w:rPr>
              <w:t>零陵区党员教育中心</w:t>
            </w:r>
            <w:r>
              <w:rPr>
                <w:rFonts w:eastAsia="仿宋_GB2312"/>
                <w:color w:val="000000"/>
                <w:sz w:val="20"/>
                <w:szCs w:val="20"/>
              </w:rPr>
              <w:t>　</w:t>
            </w:r>
          </w:p>
        </w:tc>
      </w:tr>
      <w:tr w14:paraId="1D8515B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46" w:hRule="atLeast"/>
          <w:jc w:val="center"/>
        </w:trPr>
        <w:tc>
          <w:tcPr>
            <w:tcW w:w="962" w:type="dxa"/>
            <w:vMerge w:val="restart"/>
            <w:vAlign w:val="center"/>
          </w:tcPr>
          <w:p w14:paraId="01BB36CA">
            <w:pPr>
              <w:spacing w:line="240" w:lineRule="exact"/>
              <w:jc w:val="center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年度预</w:t>
            </w:r>
          </w:p>
          <w:p w14:paraId="6C9BF0B6">
            <w:pPr>
              <w:spacing w:line="240" w:lineRule="exact"/>
              <w:jc w:val="center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算申请</w:t>
            </w:r>
          </w:p>
          <w:p w14:paraId="7F24FB12">
            <w:pPr>
              <w:spacing w:line="240" w:lineRule="exact"/>
              <w:jc w:val="center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（万元）</w:t>
            </w:r>
          </w:p>
        </w:tc>
        <w:tc>
          <w:tcPr>
            <w:tcW w:w="1878" w:type="dxa"/>
            <w:gridSpan w:val="2"/>
            <w:vAlign w:val="center"/>
          </w:tcPr>
          <w:p w14:paraId="0A1717B6">
            <w:pPr>
              <w:spacing w:line="240" w:lineRule="exact"/>
              <w:jc w:val="center"/>
              <w:rPr>
                <w:rFonts w:eastAsia="仿宋_GB2312"/>
                <w:sz w:val="20"/>
                <w:szCs w:val="20"/>
              </w:rPr>
            </w:pPr>
          </w:p>
        </w:tc>
        <w:tc>
          <w:tcPr>
            <w:tcW w:w="1146" w:type="dxa"/>
            <w:gridSpan w:val="2"/>
            <w:vAlign w:val="center"/>
          </w:tcPr>
          <w:p w14:paraId="0A9BF5F7">
            <w:pPr>
              <w:spacing w:line="240" w:lineRule="exact"/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年初预算数</w:t>
            </w:r>
          </w:p>
        </w:tc>
        <w:tc>
          <w:tcPr>
            <w:tcW w:w="1078" w:type="dxa"/>
            <w:vAlign w:val="center"/>
          </w:tcPr>
          <w:p w14:paraId="2201555A">
            <w:pPr>
              <w:spacing w:line="240" w:lineRule="exact"/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全年预算数</w:t>
            </w:r>
          </w:p>
        </w:tc>
        <w:tc>
          <w:tcPr>
            <w:tcW w:w="1202" w:type="dxa"/>
            <w:vAlign w:val="center"/>
          </w:tcPr>
          <w:p w14:paraId="274F862A">
            <w:pPr>
              <w:spacing w:line="240" w:lineRule="exact"/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全年执行数</w:t>
            </w:r>
          </w:p>
        </w:tc>
        <w:tc>
          <w:tcPr>
            <w:tcW w:w="718" w:type="dxa"/>
            <w:vAlign w:val="center"/>
          </w:tcPr>
          <w:p w14:paraId="11BF5C92">
            <w:pPr>
              <w:spacing w:line="240" w:lineRule="exact"/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分值</w:t>
            </w:r>
          </w:p>
        </w:tc>
        <w:tc>
          <w:tcPr>
            <w:tcW w:w="884" w:type="dxa"/>
            <w:vAlign w:val="center"/>
          </w:tcPr>
          <w:p w14:paraId="70301726">
            <w:pPr>
              <w:spacing w:line="240" w:lineRule="exact"/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执行率</w:t>
            </w:r>
          </w:p>
        </w:tc>
        <w:tc>
          <w:tcPr>
            <w:tcW w:w="1443" w:type="dxa"/>
            <w:vAlign w:val="center"/>
          </w:tcPr>
          <w:p w14:paraId="5795B8D6">
            <w:pPr>
              <w:spacing w:line="240" w:lineRule="exact"/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得分</w:t>
            </w:r>
          </w:p>
        </w:tc>
      </w:tr>
      <w:tr w14:paraId="7A810EE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62" w:hRule="atLeast"/>
          <w:jc w:val="center"/>
        </w:trPr>
        <w:tc>
          <w:tcPr>
            <w:tcW w:w="962" w:type="dxa"/>
            <w:vMerge w:val="continue"/>
            <w:vAlign w:val="center"/>
          </w:tcPr>
          <w:p w14:paraId="697E9E9A">
            <w:pPr>
              <w:spacing w:line="240" w:lineRule="exact"/>
              <w:jc w:val="center"/>
              <w:rPr>
                <w:rFonts w:eastAsia="仿宋_GB2312"/>
                <w:color w:val="000000"/>
                <w:sz w:val="20"/>
                <w:szCs w:val="20"/>
              </w:rPr>
            </w:pPr>
          </w:p>
        </w:tc>
        <w:tc>
          <w:tcPr>
            <w:tcW w:w="1878" w:type="dxa"/>
            <w:gridSpan w:val="2"/>
            <w:vAlign w:val="center"/>
          </w:tcPr>
          <w:p w14:paraId="0D0914AD">
            <w:pPr>
              <w:spacing w:line="240" w:lineRule="exact"/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年度资金总额</w:t>
            </w:r>
          </w:p>
        </w:tc>
        <w:tc>
          <w:tcPr>
            <w:tcW w:w="1146" w:type="dxa"/>
            <w:gridSpan w:val="2"/>
            <w:vAlign w:val="center"/>
          </w:tcPr>
          <w:p w14:paraId="10A5A292">
            <w:pPr>
              <w:spacing w:line="240" w:lineRule="exact"/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hint="eastAsia" w:eastAsia="仿宋_GB2312"/>
                <w:sz w:val="20"/>
                <w:szCs w:val="20"/>
              </w:rPr>
              <w:t>113</w:t>
            </w:r>
          </w:p>
        </w:tc>
        <w:tc>
          <w:tcPr>
            <w:tcW w:w="1078" w:type="dxa"/>
            <w:vAlign w:val="center"/>
          </w:tcPr>
          <w:p w14:paraId="2DF1BA6E">
            <w:pPr>
              <w:spacing w:line="240" w:lineRule="exact"/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hint="eastAsia" w:eastAsia="仿宋_GB2312"/>
                <w:sz w:val="20"/>
                <w:szCs w:val="20"/>
              </w:rPr>
              <w:t>167.64</w:t>
            </w:r>
          </w:p>
        </w:tc>
        <w:tc>
          <w:tcPr>
            <w:tcW w:w="1202" w:type="dxa"/>
            <w:vAlign w:val="center"/>
          </w:tcPr>
          <w:p w14:paraId="52D27F67">
            <w:pPr>
              <w:spacing w:line="240" w:lineRule="exact"/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hint="eastAsia" w:eastAsia="仿宋_GB2312"/>
                <w:sz w:val="20"/>
                <w:szCs w:val="20"/>
              </w:rPr>
              <w:t>167.64</w:t>
            </w:r>
          </w:p>
        </w:tc>
        <w:tc>
          <w:tcPr>
            <w:tcW w:w="718" w:type="dxa"/>
            <w:vAlign w:val="center"/>
          </w:tcPr>
          <w:p w14:paraId="66C0065F">
            <w:pPr>
              <w:spacing w:line="240" w:lineRule="exact"/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eastAsia="仿宋_GB2312"/>
                <w:sz w:val="20"/>
                <w:szCs w:val="20"/>
              </w:rPr>
              <w:t>10</w:t>
            </w:r>
          </w:p>
        </w:tc>
        <w:tc>
          <w:tcPr>
            <w:tcW w:w="884" w:type="dxa"/>
            <w:vAlign w:val="center"/>
          </w:tcPr>
          <w:p w14:paraId="2C797707">
            <w:pPr>
              <w:spacing w:line="240" w:lineRule="exact"/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hint="eastAsia" w:eastAsia="仿宋_GB2312"/>
                <w:sz w:val="20"/>
                <w:szCs w:val="20"/>
              </w:rPr>
              <w:t>100%</w:t>
            </w:r>
          </w:p>
        </w:tc>
        <w:tc>
          <w:tcPr>
            <w:tcW w:w="1443" w:type="dxa"/>
            <w:vAlign w:val="center"/>
          </w:tcPr>
          <w:p w14:paraId="13C92EA0">
            <w:pPr>
              <w:spacing w:line="240" w:lineRule="exact"/>
              <w:jc w:val="center"/>
              <w:rPr>
                <w:rFonts w:eastAsia="仿宋_GB2312"/>
                <w:sz w:val="20"/>
                <w:szCs w:val="20"/>
              </w:rPr>
            </w:pPr>
            <w:r>
              <w:rPr>
                <w:rFonts w:hint="eastAsia" w:eastAsia="仿宋_GB2312"/>
                <w:sz w:val="20"/>
                <w:szCs w:val="20"/>
              </w:rPr>
              <w:t>10</w:t>
            </w:r>
          </w:p>
        </w:tc>
      </w:tr>
      <w:tr w14:paraId="1F77E69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62" w:hRule="atLeast"/>
          <w:jc w:val="center"/>
        </w:trPr>
        <w:tc>
          <w:tcPr>
            <w:tcW w:w="962" w:type="dxa"/>
            <w:vMerge w:val="continue"/>
            <w:vAlign w:val="center"/>
          </w:tcPr>
          <w:p w14:paraId="72B9B610">
            <w:pPr>
              <w:spacing w:line="240" w:lineRule="exact"/>
              <w:jc w:val="center"/>
              <w:rPr>
                <w:rFonts w:eastAsia="仿宋_GB2312"/>
                <w:color w:val="000000"/>
                <w:sz w:val="20"/>
                <w:szCs w:val="20"/>
              </w:rPr>
            </w:pPr>
          </w:p>
        </w:tc>
        <w:tc>
          <w:tcPr>
            <w:tcW w:w="4102" w:type="dxa"/>
            <w:gridSpan w:val="5"/>
            <w:vAlign w:val="center"/>
          </w:tcPr>
          <w:p w14:paraId="1C2A3437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按收入性质分：</w:t>
            </w:r>
          </w:p>
        </w:tc>
        <w:tc>
          <w:tcPr>
            <w:tcW w:w="4247" w:type="dxa"/>
            <w:gridSpan w:val="4"/>
            <w:vAlign w:val="center"/>
          </w:tcPr>
          <w:p w14:paraId="7B738D14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按支出性质分：</w:t>
            </w:r>
          </w:p>
        </w:tc>
      </w:tr>
      <w:tr w14:paraId="097B67C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62" w:hRule="atLeast"/>
          <w:jc w:val="center"/>
        </w:trPr>
        <w:tc>
          <w:tcPr>
            <w:tcW w:w="962" w:type="dxa"/>
            <w:vMerge w:val="continue"/>
            <w:vAlign w:val="center"/>
          </w:tcPr>
          <w:p w14:paraId="463E1073">
            <w:pPr>
              <w:spacing w:line="240" w:lineRule="exact"/>
              <w:jc w:val="center"/>
              <w:rPr>
                <w:rFonts w:eastAsia="仿宋_GB2312"/>
                <w:color w:val="000000"/>
                <w:sz w:val="20"/>
                <w:szCs w:val="20"/>
              </w:rPr>
            </w:pPr>
          </w:p>
        </w:tc>
        <w:tc>
          <w:tcPr>
            <w:tcW w:w="4102" w:type="dxa"/>
            <w:gridSpan w:val="5"/>
            <w:vAlign w:val="center"/>
          </w:tcPr>
          <w:p w14:paraId="4752F3CD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 xml:space="preserve">  其中：  一般公共预算：</w:t>
            </w:r>
            <w:r>
              <w:rPr>
                <w:rFonts w:hint="eastAsia" w:eastAsia="仿宋_GB2312"/>
                <w:color w:val="000000"/>
                <w:sz w:val="20"/>
                <w:szCs w:val="20"/>
              </w:rPr>
              <w:t>167.64</w:t>
            </w:r>
          </w:p>
        </w:tc>
        <w:tc>
          <w:tcPr>
            <w:tcW w:w="4247" w:type="dxa"/>
            <w:gridSpan w:val="4"/>
            <w:vAlign w:val="center"/>
          </w:tcPr>
          <w:p w14:paraId="4089A3FA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其中：基本支出：</w:t>
            </w:r>
            <w:r>
              <w:rPr>
                <w:rFonts w:hint="eastAsia" w:eastAsia="仿宋_GB2312"/>
                <w:color w:val="000000"/>
                <w:sz w:val="20"/>
                <w:szCs w:val="20"/>
              </w:rPr>
              <w:t>167.64</w:t>
            </w:r>
          </w:p>
        </w:tc>
      </w:tr>
      <w:tr w14:paraId="58F4A35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62" w:hRule="atLeast"/>
          <w:jc w:val="center"/>
        </w:trPr>
        <w:tc>
          <w:tcPr>
            <w:tcW w:w="962" w:type="dxa"/>
            <w:vMerge w:val="continue"/>
            <w:vAlign w:val="center"/>
          </w:tcPr>
          <w:p w14:paraId="114EC4E0">
            <w:pPr>
              <w:spacing w:line="240" w:lineRule="exact"/>
              <w:jc w:val="center"/>
              <w:rPr>
                <w:rFonts w:eastAsia="仿宋_GB2312"/>
                <w:color w:val="000000"/>
                <w:sz w:val="20"/>
                <w:szCs w:val="20"/>
              </w:rPr>
            </w:pPr>
          </w:p>
        </w:tc>
        <w:tc>
          <w:tcPr>
            <w:tcW w:w="4102" w:type="dxa"/>
            <w:gridSpan w:val="5"/>
            <w:vAlign w:val="center"/>
          </w:tcPr>
          <w:p w14:paraId="1F37D703">
            <w:pPr>
              <w:spacing w:line="240" w:lineRule="exact"/>
              <w:ind w:firstLine="800" w:firstLineChars="400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政府性基金拨款：</w:t>
            </w:r>
          </w:p>
        </w:tc>
        <w:tc>
          <w:tcPr>
            <w:tcW w:w="4247" w:type="dxa"/>
            <w:gridSpan w:val="4"/>
            <w:vAlign w:val="center"/>
          </w:tcPr>
          <w:p w14:paraId="0D4A7171">
            <w:pPr>
              <w:spacing w:line="240" w:lineRule="exact"/>
              <w:ind w:firstLine="600" w:firstLineChars="300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项目支出：</w:t>
            </w:r>
          </w:p>
        </w:tc>
      </w:tr>
      <w:tr w14:paraId="48247C8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62" w:hRule="atLeast"/>
          <w:jc w:val="center"/>
        </w:trPr>
        <w:tc>
          <w:tcPr>
            <w:tcW w:w="962" w:type="dxa"/>
            <w:vMerge w:val="continue"/>
            <w:vAlign w:val="center"/>
          </w:tcPr>
          <w:p w14:paraId="5259FFD4">
            <w:pPr>
              <w:spacing w:line="240" w:lineRule="exact"/>
              <w:jc w:val="center"/>
              <w:rPr>
                <w:rFonts w:eastAsia="仿宋_GB2312"/>
                <w:color w:val="000000"/>
                <w:sz w:val="20"/>
                <w:szCs w:val="20"/>
              </w:rPr>
            </w:pPr>
          </w:p>
        </w:tc>
        <w:tc>
          <w:tcPr>
            <w:tcW w:w="4102" w:type="dxa"/>
            <w:gridSpan w:val="5"/>
            <w:vAlign w:val="center"/>
          </w:tcPr>
          <w:p w14:paraId="4702888D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纳入专户管理的非税收入拨款：</w:t>
            </w:r>
          </w:p>
        </w:tc>
        <w:tc>
          <w:tcPr>
            <w:tcW w:w="4247" w:type="dxa"/>
            <w:gridSpan w:val="4"/>
            <w:vAlign w:val="center"/>
          </w:tcPr>
          <w:p w14:paraId="367AF5F1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</w:p>
        </w:tc>
      </w:tr>
      <w:tr w14:paraId="73DEBB8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62" w:hRule="atLeast"/>
          <w:jc w:val="center"/>
        </w:trPr>
        <w:tc>
          <w:tcPr>
            <w:tcW w:w="962" w:type="dxa"/>
            <w:vMerge w:val="continue"/>
            <w:vAlign w:val="center"/>
          </w:tcPr>
          <w:p w14:paraId="485E7EC7">
            <w:pPr>
              <w:spacing w:line="240" w:lineRule="exact"/>
              <w:jc w:val="center"/>
              <w:rPr>
                <w:rFonts w:eastAsia="仿宋_GB2312"/>
                <w:color w:val="000000"/>
                <w:sz w:val="20"/>
                <w:szCs w:val="20"/>
              </w:rPr>
            </w:pPr>
          </w:p>
        </w:tc>
        <w:tc>
          <w:tcPr>
            <w:tcW w:w="4102" w:type="dxa"/>
            <w:gridSpan w:val="5"/>
            <w:vAlign w:val="center"/>
          </w:tcPr>
          <w:p w14:paraId="5CFF03E2">
            <w:pPr>
              <w:spacing w:line="240" w:lineRule="exact"/>
              <w:ind w:firstLine="1400" w:firstLineChars="700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其他资金：</w:t>
            </w:r>
          </w:p>
        </w:tc>
        <w:tc>
          <w:tcPr>
            <w:tcW w:w="4247" w:type="dxa"/>
            <w:gridSpan w:val="4"/>
            <w:vAlign w:val="center"/>
          </w:tcPr>
          <w:p w14:paraId="4310BE1F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</w:p>
        </w:tc>
      </w:tr>
      <w:tr w14:paraId="7603716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46" w:hRule="atLeast"/>
          <w:jc w:val="center"/>
        </w:trPr>
        <w:tc>
          <w:tcPr>
            <w:tcW w:w="962" w:type="dxa"/>
            <w:vMerge w:val="restart"/>
            <w:vAlign w:val="center"/>
          </w:tcPr>
          <w:p w14:paraId="656DBA9C">
            <w:pPr>
              <w:spacing w:line="240" w:lineRule="exact"/>
              <w:jc w:val="center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年度总体目标</w:t>
            </w:r>
          </w:p>
        </w:tc>
        <w:tc>
          <w:tcPr>
            <w:tcW w:w="4102" w:type="dxa"/>
            <w:gridSpan w:val="5"/>
            <w:vAlign w:val="center"/>
          </w:tcPr>
          <w:p w14:paraId="27C5EC86">
            <w:pPr>
              <w:spacing w:line="240" w:lineRule="exact"/>
              <w:jc w:val="center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预期目标</w:t>
            </w:r>
          </w:p>
        </w:tc>
        <w:tc>
          <w:tcPr>
            <w:tcW w:w="4247" w:type="dxa"/>
            <w:gridSpan w:val="4"/>
            <w:vAlign w:val="center"/>
          </w:tcPr>
          <w:p w14:paraId="37CE954C">
            <w:pPr>
              <w:spacing w:line="240" w:lineRule="exact"/>
              <w:jc w:val="center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实际完成情况　</w:t>
            </w:r>
          </w:p>
        </w:tc>
      </w:tr>
      <w:tr w14:paraId="117C96E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62" w:hRule="atLeast"/>
          <w:jc w:val="center"/>
        </w:trPr>
        <w:tc>
          <w:tcPr>
            <w:tcW w:w="962" w:type="dxa"/>
            <w:vMerge w:val="continue"/>
            <w:vAlign w:val="center"/>
          </w:tcPr>
          <w:p w14:paraId="4A1D6D5E">
            <w:pPr>
              <w:spacing w:line="240" w:lineRule="exact"/>
              <w:jc w:val="center"/>
              <w:rPr>
                <w:rFonts w:eastAsia="仿宋_GB2312"/>
                <w:color w:val="000000"/>
                <w:sz w:val="20"/>
                <w:szCs w:val="20"/>
              </w:rPr>
            </w:pPr>
          </w:p>
        </w:tc>
        <w:tc>
          <w:tcPr>
            <w:tcW w:w="4102" w:type="dxa"/>
            <w:gridSpan w:val="5"/>
            <w:vAlign w:val="center"/>
          </w:tcPr>
          <w:p w14:paraId="787701F2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hint="eastAsia" w:eastAsia="仿宋_GB2312"/>
                <w:color w:val="000000"/>
                <w:sz w:val="20"/>
                <w:szCs w:val="20"/>
              </w:rPr>
              <w:t>负责所在站点设备日常管理和维护、保养，定期对设备进行检查，随时观察设备运行情况，确保设备正常运行；全面掌握“两新”组织的基本情况，加大支部组建力度；宣传落实惠农政策、开展乡村振兴工作、加强基层党组织建设、推进村级综合治理和文明建设、总结宣传典型经验。确保学习二十大精神教育活动取得扎实成效。</w:t>
            </w:r>
            <w:r>
              <w:rPr>
                <w:rFonts w:eastAsia="仿宋_GB2312"/>
                <w:color w:val="000000"/>
                <w:sz w:val="20"/>
                <w:szCs w:val="20"/>
              </w:rPr>
              <w:t>　　</w:t>
            </w:r>
          </w:p>
        </w:tc>
        <w:tc>
          <w:tcPr>
            <w:tcW w:w="4247" w:type="dxa"/>
            <w:gridSpan w:val="4"/>
            <w:vAlign w:val="center"/>
          </w:tcPr>
          <w:p w14:paraId="3E873218">
            <w:pPr>
              <w:spacing w:line="240" w:lineRule="exac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　</w:t>
            </w:r>
            <w:r>
              <w:rPr>
                <w:rFonts w:hint="eastAsia" w:eastAsia="仿宋_GB2312"/>
                <w:color w:val="000000"/>
                <w:sz w:val="20"/>
                <w:szCs w:val="20"/>
              </w:rPr>
              <w:t>负责所在站点设备日常管理和维护、保养，定期对设备进行检查，随时观察设备运行情况，确保设备正常运行；全面掌握“两新”组织的基本情况，加大支部组建力度；宣传落实惠农政策、开展乡村振兴工作、加强基层党组织建设、推进村级综合治理和文明建设、总结宣传典型经验。学习二十大精神教育活动取得扎实成效。</w:t>
            </w:r>
          </w:p>
        </w:tc>
      </w:tr>
      <w:tr w14:paraId="4D451A4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493" w:hRule="atLeast"/>
          <w:jc w:val="center"/>
        </w:trPr>
        <w:tc>
          <w:tcPr>
            <w:tcW w:w="962" w:type="dxa"/>
            <w:vMerge w:val="restart"/>
            <w:vAlign w:val="center"/>
          </w:tcPr>
          <w:p w14:paraId="2D38AA69">
            <w:pPr>
              <w:spacing w:line="240" w:lineRule="exact"/>
              <w:jc w:val="center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绩</w:t>
            </w:r>
          </w:p>
          <w:p w14:paraId="265C5A54">
            <w:pPr>
              <w:spacing w:line="240" w:lineRule="exact"/>
              <w:jc w:val="center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效</w:t>
            </w:r>
          </w:p>
          <w:p w14:paraId="7830CC0E">
            <w:pPr>
              <w:spacing w:line="240" w:lineRule="exact"/>
              <w:jc w:val="center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指</w:t>
            </w:r>
          </w:p>
          <w:p w14:paraId="2983D4BC">
            <w:pPr>
              <w:spacing w:line="240" w:lineRule="exact"/>
              <w:jc w:val="center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标</w:t>
            </w:r>
          </w:p>
          <w:p w14:paraId="20240E39">
            <w:pPr>
              <w:spacing w:line="240" w:lineRule="exact"/>
              <w:jc w:val="center"/>
              <w:rPr>
                <w:rFonts w:eastAsia="仿宋_GB2312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vAlign w:val="center"/>
          </w:tcPr>
          <w:p w14:paraId="2313E731">
            <w:pPr>
              <w:spacing w:line="240" w:lineRule="exact"/>
              <w:jc w:val="center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一级指标</w:t>
            </w:r>
          </w:p>
        </w:tc>
        <w:tc>
          <w:tcPr>
            <w:tcW w:w="930" w:type="dxa"/>
            <w:vAlign w:val="center"/>
          </w:tcPr>
          <w:p w14:paraId="63357508">
            <w:pPr>
              <w:spacing w:line="240" w:lineRule="exact"/>
              <w:jc w:val="center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二级指标</w:t>
            </w:r>
          </w:p>
        </w:tc>
        <w:tc>
          <w:tcPr>
            <w:tcW w:w="1078" w:type="dxa"/>
            <w:vAlign w:val="center"/>
          </w:tcPr>
          <w:p w14:paraId="7839169E">
            <w:pPr>
              <w:spacing w:line="240" w:lineRule="exact"/>
              <w:jc w:val="center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三级指标</w:t>
            </w:r>
          </w:p>
        </w:tc>
        <w:tc>
          <w:tcPr>
            <w:tcW w:w="1146" w:type="dxa"/>
            <w:gridSpan w:val="2"/>
            <w:vAlign w:val="center"/>
          </w:tcPr>
          <w:p w14:paraId="67377275">
            <w:pPr>
              <w:spacing w:line="240" w:lineRule="exact"/>
              <w:jc w:val="center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年度指标值</w:t>
            </w:r>
          </w:p>
        </w:tc>
        <w:tc>
          <w:tcPr>
            <w:tcW w:w="1202" w:type="dxa"/>
            <w:vAlign w:val="center"/>
          </w:tcPr>
          <w:p w14:paraId="3CE130E5">
            <w:pPr>
              <w:spacing w:line="240" w:lineRule="exact"/>
              <w:jc w:val="center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实际完成值</w:t>
            </w:r>
          </w:p>
        </w:tc>
        <w:tc>
          <w:tcPr>
            <w:tcW w:w="718" w:type="dxa"/>
            <w:vAlign w:val="center"/>
          </w:tcPr>
          <w:p w14:paraId="3D5737CA">
            <w:pPr>
              <w:spacing w:line="240" w:lineRule="exact"/>
              <w:jc w:val="center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分值</w:t>
            </w:r>
          </w:p>
        </w:tc>
        <w:tc>
          <w:tcPr>
            <w:tcW w:w="884" w:type="dxa"/>
            <w:vAlign w:val="center"/>
          </w:tcPr>
          <w:p w14:paraId="2F5C31FB">
            <w:pPr>
              <w:spacing w:line="240" w:lineRule="exact"/>
              <w:jc w:val="center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得分</w:t>
            </w:r>
          </w:p>
        </w:tc>
        <w:tc>
          <w:tcPr>
            <w:tcW w:w="1443" w:type="dxa"/>
            <w:vAlign w:val="center"/>
          </w:tcPr>
          <w:p w14:paraId="494E92C9">
            <w:pPr>
              <w:spacing w:line="240" w:lineRule="exact"/>
              <w:jc w:val="center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偏差原因分析及改进措施</w:t>
            </w:r>
          </w:p>
        </w:tc>
      </w:tr>
      <w:tr w14:paraId="3C075F2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62" w:hRule="atLeast"/>
          <w:jc w:val="center"/>
        </w:trPr>
        <w:tc>
          <w:tcPr>
            <w:tcW w:w="962" w:type="dxa"/>
            <w:vMerge w:val="continue"/>
            <w:vAlign w:val="center"/>
          </w:tcPr>
          <w:p w14:paraId="065BA041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vMerge w:val="restart"/>
            <w:vAlign w:val="center"/>
          </w:tcPr>
          <w:p w14:paraId="6DD075A7">
            <w:pPr>
              <w:spacing w:line="240" w:lineRule="exact"/>
              <w:jc w:val="center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产出指标</w:t>
            </w:r>
          </w:p>
          <w:p w14:paraId="1D9C321E">
            <w:pPr>
              <w:spacing w:line="240" w:lineRule="exact"/>
              <w:jc w:val="center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hint="eastAsia" w:eastAsia="仿宋_GB2312"/>
                <w:color w:val="000000"/>
                <w:sz w:val="20"/>
                <w:szCs w:val="20"/>
              </w:rPr>
              <w:t>（40</w:t>
            </w:r>
            <w:r>
              <w:rPr>
                <w:rFonts w:eastAsia="仿宋_GB2312"/>
                <w:color w:val="000000"/>
                <w:sz w:val="20"/>
                <w:szCs w:val="20"/>
              </w:rPr>
              <w:t>分)</w:t>
            </w:r>
          </w:p>
        </w:tc>
        <w:tc>
          <w:tcPr>
            <w:tcW w:w="930" w:type="dxa"/>
            <w:vMerge w:val="restart"/>
            <w:vAlign w:val="center"/>
          </w:tcPr>
          <w:p w14:paraId="1B468D30">
            <w:pPr>
              <w:spacing w:line="240" w:lineRule="exact"/>
              <w:jc w:val="center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hint="eastAsia" w:eastAsia="仿宋_GB2312"/>
                <w:color w:val="000000"/>
                <w:sz w:val="20"/>
                <w:szCs w:val="20"/>
              </w:rPr>
              <w:t>数量指标</w:t>
            </w:r>
          </w:p>
        </w:tc>
        <w:tc>
          <w:tcPr>
            <w:tcW w:w="1078" w:type="dxa"/>
            <w:vAlign w:val="center"/>
          </w:tcPr>
          <w:p w14:paraId="004B4131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hint="eastAsia" w:eastAsia="仿宋_GB2312"/>
                <w:color w:val="000000"/>
                <w:sz w:val="20"/>
                <w:szCs w:val="20"/>
              </w:rPr>
              <w:t>乡村振兴工作队</w:t>
            </w:r>
          </w:p>
        </w:tc>
        <w:tc>
          <w:tcPr>
            <w:tcW w:w="1146" w:type="dxa"/>
            <w:gridSpan w:val="2"/>
            <w:vAlign w:val="center"/>
          </w:tcPr>
          <w:p w14:paraId="6E6F7FD5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　</w:t>
            </w:r>
            <w:r>
              <w:rPr>
                <w:rFonts w:hint="eastAsia" w:eastAsia="仿宋_GB2312"/>
                <w:color w:val="000000"/>
                <w:sz w:val="20"/>
                <w:szCs w:val="20"/>
              </w:rPr>
              <w:t>41</w:t>
            </w:r>
          </w:p>
        </w:tc>
        <w:tc>
          <w:tcPr>
            <w:tcW w:w="1202" w:type="dxa"/>
            <w:vAlign w:val="center"/>
          </w:tcPr>
          <w:p w14:paraId="6E73CA7C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　</w:t>
            </w:r>
            <w:r>
              <w:rPr>
                <w:rFonts w:hint="eastAsia" w:eastAsia="仿宋_GB2312"/>
                <w:color w:val="000000"/>
                <w:sz w:val="20"/>
                <w:szCs w:val="20"/>
              </w:rPr>
              <w:t>41</w:t>
            </w:r>
          </w:p>
        </w:tc>
        <w:tc>
          <w:tcPr>
            <w:tcW w:w="718" w:type="dxa"/>
            <w:vAlign w:val="center"/>
          </w:tcPr>
          <w:p w14:paraId="46D20E8B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　</w:t>
            </w:r>
            <w:r>
              <w:rPr>
                <w:rFonts w:hint="eastAsia" w:eastAsia="仿宋_GB2312"/>
                <w:color w:val="000000"/>
                <w:sz w:val="20"/>
                <w:szCs w:val="20"/>
              </w:rPr>
              <w:t>10</w:t>
            </w:r>
          </w:p>
        </w:tc>
        <w:tc>
          <w:tcPr>
            <w:tcW w:w="884" w:type="dxa"/>
            <w:vAlign w:val="center"/>
          </w:tcPr>
          <w:p w14:paraId="7FE17AF5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　</w:t>
            </w:r>
            <w:r>
              <w:rPr>
                <w:rFonts w:hint="eastAsia" w:eastAsia="仿宋_GB2312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43" w:type="dxa"/>
            <w:vAlign w:val="center"/>
          </w:tcPr>
          <w:p w14:paraId="019AD4D6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　</w:t>
            </w:r>
          </w:p>
        </w:tc>
      </w:tr>
      <w:tr w14:paraId="204F32D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62" w:hRule="atLeast"/>
          <w:jc w:val="center"/>
        </w:trPr>
        <w:tc>
          <w:tcPr>
            <w:tcW w:w="962" w:type="dxa"/>
            <w:vMerge w:val="continue"/>
            <w:vAlign w:val="center"/>
          </w:tcPr>
          <w:p w14:paraId="33E83CFA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vMerge w:val="continue"/>
            <w:vAlign w:val="center"/>
          </w:tcPr>
          <w:p w14:paraId="14EA6776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</w:p>
        </w:tc>
        <w:tc>
          <w:tcPr>
            <w:tcW w:w="930" w:type="dxa"/>
            <w:vMerge w:val="continue"/>
            <w:vAlign w:val="center"/>
          </w:tcPr>
          <w:p w14:paraId="2E537395">
            <w:pPr>
              <w:spacing w:line="240" w:lineRule="exact"/>
              <w:jc w:val="center"/>
              <w:rPr>
                <w:rFonts w:eastAsia="仿宋_GB2312"/>
                <w:color w:val="000000"/>
                <w:sz w:val="20"/>
                <w:szCs w:val="20"/>
              </w:rPr>
            </w:pPr>
          </w:p>
        </w:tc>
        <w:tc>
          <w:tcPr>
            <w:tcW w:w="1078" w:type="dxa"/>
            <w:vAlign w:val="center"/>
          </w:tcPr>
          <w:p w14:paraId="1CA893BD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hint="eastAsia" w:eastAsia="仿宋_GB2312"/>
                <w:color w:val="000000"/>
                <w:sz w:val="20"/>
                <w:szCs w:val="20"/>
              </w:rPr>
              <w:t>远教站点</w:t>
            </w:r>
          </w:p>
        </w:tc>
        <w:tc>
          <w:tcPr>
            <w:tcW w:w="1146" w:type="dxa"/>
            <w:gridSpan w:val="2"/>
            <w:vAlign w:val="center"/>
          </w:tcPr>
          <w:p w14:paraId="2EAFF864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　</w:t>
            </w:r>
            <w:r>
              <w:rPr>
                <w:rFonts w:hint="eastAsia" w:eastAsia="仿宋_GB2312"/>
                <w:color w:val="000000"/>
                <w:sz w:val="20"/>
                <w:szCs w:val="20"/>
              </w:rPr>
              <w:t>334</w:t>
            </w:r>
          </w:p>
        </w:tc>
        <w:tc>
          <w:tcPr>
            <w:tcW w:w="1202" w:type="dxa"/>
            <w:vAlign w:val="center"/>
          </w:tcPr>
          <w:p w14:paraId="5295023E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　</w:t>
            </w:r>
            <w:r>
              <w:rPr>
                <w:rFonts w:hint="eastAsia" w:eastAsia="仿宋_GB2312"/>
                <w:color w:val="000000"/>
                <w:sz w:val="20"/>
                <w:szCs w:val="20"/>
              </w:rPr>
              <w:t>334</w:t>
            </w:r>
          </w:p>
        </w:tc>
        <w:tc>
          <w:tcPr>
            <w:tcW w:w="718" w:type="dxa"/>
            <w:vAlign w:val="center"/>
          </w:tcPr>
          <w:p w14:paraId="3719C5E5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　</w:t>
            </w:r>
            <w:r>
              <w:rPr>
                <w:rFonts w:hint="eastAsia" w:eastAsia="仿宋_GB2312"/>
                <w:color w:val="000000"/>
                <w:sz w:val="20"/>
                <w:szCs w:val="20"/>
              </w:rPr>
              <w:t>10</w:t>
            </w:r>
          </w:p>
        </w:tc>
        <w:tc>
          <w:tcPr>
            <w:tcW w:w="884" w:type="dxa"/>
            <w:vAlign w:val="center"/>
          </w:tcPr>
          <w:p w14:paraId="1D41EF13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　</w:t>
            </w:r>
            <w:r>
              <w:rPr>
                <w:rFonts w:hint="eastAsia" w:eastAsia="仿宋_GB2312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43" w:type="dxa"/>
            <w:vAlign w:val="center"/>
          </w:tcPr>
          <w:p w14:paraId="43FD657D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　</w:t>
            </w:r>
          </w:p>
        </w:tc>
      </w:tr>
      <w:tr w14:paraId="1DC2E10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62" w:hRule="atLeast"/>
          <w:jc w:val="center"/>
        </w:trPr>
        <w:tc>
          <w:tcPr>
            <w:tcW w:w="962" w:type="dxa"/>
            <w:vMerge w:val="continue"/>
            <w:vAlign w:val="center"/>
          </w:tcPr>
          <w:p w14:paraId="02757CE4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vMerge w:val="continue"/>
            <w:vAlign w:val="center"/>
          </w:tcPr>
          <w:p w14:paraId="178357F2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</w:p>
        </w:tc>
        <w:tc>
          <w:tcPr>
            <w:tcW w:w="930" w:type="dxa"/>
            <w:vAlign w:val="center"/>
          </w:tcPr>
          <w:p w14:paraId="71B44A03">
            <w:pPr>
              <w:spacing w:line="240" w:lineRule="exact"/>
              <w:jc w:val="center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hint="eastAsia" w:eastAsia="仿宋_GB2312"/>
                <w:color w:val="000000"/>
                <w:sz w:val="20"/>
                <w:szCs w:val="20"/>
              </w:rPr>
              <w:t>质量指标</w:t>
            </w:r>
          </w:p>
        </w:tc>
        <w:tc>
          <w:tcPr>
            <w:tcW w:w="1078" w:type="dxa"/>
            <w:vAlign w:val="center"/>
          </w:tcPr>
          <w:p w14:paraId="0FB50C4A">
            <w:pPr>
              <w:spacing w:line="240" w:lineRule="exact"/>
              <w:jc w:val="center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hint="eastAsia" w:eastAsia="仿宋_GB2312"/>
                <w:color w:val="000000"/>
                <w:sz w:val="20"/>
                <w:szCs w:val="20"/>
              </w:rPr>
              <w:t>经费使用准确性</w:t>
            </w:r>
          </w:p>
        </w:tc>
        <w:tc>
          <w:tcPr>
            <w:tcW w:w="1146" w:type="dxa"/>
            <w:gridSpan w:val="2"/>
            <w:vAlign w:val="center"/>
          </w:tcPr>
          <w:p w14:paraId="50F16580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　</w:t>
            </w:r>
            <w:r>
              <w:rPr>
                <w:rFonts w:hint="eastAsia" w:eastAsia="仿宋_GB2312"/>
                <w:color w:val="000000"/>
                <w:sz w:val="20"/>
                <w:szCs w:val="20"/>
              </w:rPr>
              <w:t>95%</w:t>
            </w:r>
          </w:p>
        </w:tc>
        <w:tc>
          <w:tcPr>
            <w:tcW w:w="1202" w:type="dxa"/>
            <w:vAlign w:val="center"/>
          </w:tcPr>
          <w:p w14:paraId="5460AB1E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　</w:t>
            </w:r>
            <w:r>
              <w:rPr>
                <w:rFonts w:hint="eastAsia" w:eastAsia="仿宋_GB2312"/>
                <w:color w:val="000000"/>
                <w:sz w:val="20"/>
                <w:szCs w:val="20"/>
              </w:rPr>
              <w:t>100%</w:t>
            </w:r>
          </w:p>
        </w:tc>
        <w:tc>
          <w:tcPr>
            <w:tcW w:w="718" w:type="dxa"/>
            <w:vAlign w:val="center"/>
          </w:tcPr>
          <w:p w14:paraId="11FFF851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　</w:t>
            </w:r>
            <w:r>
              <w:rPr>
                <w:rFonts w:hint="eastAsia" w:eastAsia="仿宋_GB2312"/>
                <w:color w:val="000000"/>
                <w:sz w:val="20"/>
                <w:szCs w:val="20"/>
              </w:rPr>
              <w:t>10</w:t>
            </w:r>
          </w:p>
        </w:tc>
        <w:tc>
          <w:tcPr>
            <w:tcW w:w="884" w:type="dxa"/>
            <w:vAlign w:val="center"/>
          </w:tcPr>
          <w:p w14:paraId="419A13AB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　</w:t>
            </w:r>
            <w:r>
              <w:rPr>
                <w:rFonts w:hint="eastAsia" w:eastAsia="仿宋_GB2312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43" w:type="dxa"/>
            <w:vAlign w:val="center"/>
          </w:tcPr>
          <w:p w14:paraId="667DC30E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　</w:t>
            </w:r>
          </w:p>
        </w:tc>
      </w:tr>
      <w:tr w14:paraId="1E5D8B4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931" w:hRule="atLeast"/>
          <w:jc w:val="center"/>
        </w:trPr>
        <w:tc>
          <w:tcPr>
            <w:tcW w:w="962" w:type="dxa"/>
            <w:vMerge w:val="continue"/>
            <w:vAlign w:val="center"/>
          </w:tcPr>
          <w:p w14:paraId="508CBC59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vMerge w:val="continue"/>
            <w:vAlign w:val="center"/>
          </w:tcPr>
          <w:p w14:paraId="065558DC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</w:p>
        </w:tc>
        <w:tc>
          <w:tcPr>
            <w:tcW w:w="930" w:type="dxa"/>
            <w:vAlign w:val="center"/>
          </w:tcPr>
          <w:p w14:paraId="5BEBE9FA">
            <w:pPr>
              <w:spacing w:line="240" w:lineRule="exact"/>
              <w:jc w:val="center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hint="eastAsia" w:eastAsia="仿宋_GB2312"/>
                <w:color w:val="000000"/>
                <w:sz w:val="20"/>
                <w:szCs w:val="20"/>
              </w:rPr>
              <w:t>时效指标</w:t>
            </w:r>
          </w:p>
        </w:tc>
        <w:tc>
          <w:tcPr>
            <w:tcW w:w="1078" w:type="dxa"/>
            <w:vAlign w:val="center"/>
          </w:tcPr>
          <w:p w14:paraId="6489ACD7">
            <w:pPr>
              <w:spacing w:line="240" w:lineRule="exact"/>
              <w:jc w:val="center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hint="eastAsia" w:eastAsia="仿宋_GB2312"/>
                <w:color w:val="000000"/>
                <w:sz w:val="20"/>
                <w:szCs w:val="20"/>
              </w:rPr>
              <w:t>资金使用及时率</w:t>
            </w:r>
          </w:p>
        </w:tc>
        <w:tc>
          <w:tcPr>
            <w:tcW w:w="1146" w:type="dxa"/>
            <w:gridSpan w:val="2"/>
            <w:vAlign w:val="center"/>
          </w:tcPr>
          <w:p w14:paraId="3D7AD0AB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　</w:t>
            </w:r>
            <w:r>
              <w:rPr>
                <w:rFonts w:hint="eastAsia" w:eastAsia="仿宋_GB2312"/>
                <w:color w:val="000000"/>
                <w:sz w:val="20"/>
                <w:szCs w:val="20"/>
              </w:rPr>
              <w:t>95%</w:t>
            </w:r>
          </w:p>
        </w:tc>
        <w:tc>
          <w:tcPr>
            <w:tcW w:w="1202" w:type="dxa"/>
            <w:vAlign w:val="center"/>
          </w:tcPr>
          <w:p w14:paraId="49C3541E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　</w:t>
            </w:r>
            <w:r>
              <w:rPr>
                <w:rFonts w:hint="eastAsia" w:eastAsia="仿宋_GB2312"/>
                <w:color w:val="000000"/>
                <w:sz w:val="20"/>
                <w:szCs w:val="20"/>
              </w:rPr>
              <w:t>100%</w:t>
            </w:r>
          </w:p>
        </w:tc>
        <w:tc>
          <w:tcPr>
            <w:tcW w:w="718" w:type="dxa"/>
            <w:vAlign w:val="center"/>
          </w:tcPr>
          <w:p w14:paraId="7E6270D9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　</w:t>
            </w:r>
            <w:r>
              <w:rPr>
                <w:rFonts w:hint="eastAsia" w:eastAsia="仿宋_GB2312"/>
                <w:color w:val="000000"/>
                <w:sz w:val="20"/>
                <w:szCs w:val="20"/>
              </w:rPr>
              <w:t>10</w:t>
            </w:r>
          </w:p>
        </w:tc>
        <w:tc>
          <w:tcPr>
            <w:tcW w:w="884" w:type="dxa"/>
            <w:vAlign w:val="center"/>
          </w:tcPr>
          <w:p w14:paraId="5E64DE4C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　</w:t>
            </w:r>
            <w:r>
              <w:rPr>
                <w:rFonts w:hint="eastAsia" w:eastAsia="仿宋_GB2312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43" w:type="dxa"/>
            <w:vAlign w:val="center"/>
          </w:tcPr>
          <w:p w14:paraId="3C6802CC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　</w:t>
            </w:r>
          </w:p>
        </w:tc>
      </w:tr>
      <w:tr w14:paraId="732989F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62" w:hRule="atLeast"/>
          <w:jc w:val="center"/>
        </w:trPr>
        <w:tc>
          <w:tcPr>
            <w:tcW w:w="962" w:type="dxa"/>
            <w:vMerge w:val="continue"/>
            <w:vAlign w:val="center"/>
          </w:tcPr>
          <w:p w14:paraId="17594924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vMerge w:val="restart"/>
            <w:vAlign w:val="center"/>
          </w:tcPr>
          <w:p w14:paraId="0BD93FB0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效益指标</w:t>
            </w:r>
          </w:p>
          <w:p w14:paraId="04FD1370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（</w:t>
            </w:r>
            <w:r>
              <w:rPr>
                <w:rFonts w:hint="eastAsia" w:eastAsia="仿宋_GB2312"/>
                <w:color w:val="000000"/>
                <w:sz w:val="20"/>
                <w:szCs w:val="20"/>
              </w:rPr>
              <w:t>20</w:t>
            </w:r>
            <w:r>
              <w:rPr>
                <w:rFonts w:eastAsia="仿宋_GB2312"/>
                <w:color w:val="000000"/>
                <w:sz w:val="20"/>
                <w:szCs w:val="20"/>
              </w:rPr>
              <w:t>分）</w:t>
            </w:r>
          </w:p>
          <w:p w14:paraId="3BF31FA9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　</w:t>
            </w:r>
          </w:p>
          <w:p w14:paraId="2D2E482C">
            <w:pPr>
              <w:spacing w:line="240" w:lineRule="exact"/>
              <w:jc w:val="center"/>
              <w:rPr>
                <w:rFonts w:eastAsia="仿宋_GB2312"/>
                <w:color w:val="000000"/>
                <w:sz w:val="20"/>
                <w:szCs w:val="20"/>
              </w:rPr>
            </w:pPr>
          </w:p>
        </w:tc>
        <w:tc>
          <w:tcPr>
            <w:tcW w:w="930" w:type="dxa"/>
            <w:vAlign w:val="center"/>
          </w:tcPr>
          <w:p w14:paraId="7E830B64">
            <w:pPr>
              <w:spacing w:line="240" w:lineRule="exact"/>
              <w:jc w:val="center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hint="eastAsia" w:eastAsia="仿宋_GB2312"/>
                <w:color w:val="000000"/>
                <w:sz w:val="20"/>
                <w:szCs w:val="20"/>
              </w:rPr>
              <w:t>经济效益指标</w:t>
            </w:r>
          </w:p>
          <w:p w14:paraId="776B99BC">
            <w:pPr>
              <w:spacing w:line="240" w:lineRule="exact"/>
              <w:jc w:val="center"/>
              <w:rPr>
                <w:rFonts w:eastAsia="仿宋_GB2312"/>
                <w:color w:val="000000"/>
                <w:sz w:val="20"/>
                <w:szCs w:val="20"/>
              </w:rPr>
            </w:pPr>
          </w:p>
        </w:tc>
        <w:tc>
          <w:tcPr>
            <w:tcW w:w="1078" w:type="dxa"/>
            <w:vAlign w:val="center"/>
          </w:tcPr>
          <w:p w14:paraId="3FE4CA59">
            <w:pPr>
              <w:spacing w:line="240" w:lineRule="exact"/>
              <w:jc w:val="center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hint="eastAsia" w:eastAsia="仿宋_GB2312"/>
                <w:color w:val="000000"/>
                <w:sz w:val="20"/>
                <w:szCs w:val="20"/>
              </w:rPr>
              <w:t>通过乡村振兴壮大村集体经济</w:t>
            </w:r>
          </w:p>
        </w:tc>
        <w:tc>
          <w:tcPr>
            <w:tcW w:w="1146" w:type="dxa"/>
            <w:gridSpan w:val="2"/>
            <w:vAlign w:val="center"/>
          </w:tcPr>
          <w:p w14:paraId="7BA27A6D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hint="eastAsia" w:eastAsia="仿宋_GB2312"/>
                <w:color w:val="000000"/>
                <w:sz w:val="20"/>
                <w:szCs w:val="20"/>
              </w:rPr>
              <w:t>壮大</w:t>
            </w:r>
          </w:p>
        </w:tc>
        <w:tc>
          <w:tcPr>
            <w:tcW w:w="1202" w:type="dxa"/>
            <w:vAlign w:val="center"/>
          </w:tcPr>
          <w:p w14:paraId="6AE325FA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hint="eastAsia" w:eastAsia="仿宋_GB2312"/>
                <w:color w:val="000000"/>
                <w:sz w:val="20"/>
                <w:szCs w:val="20"/>
              </w:rPr>
              <w:t>壮大</w:t>
            </w:r>
          </w:p>
        </w:tc>
        <w:tc>
          <w:tcPr>
            <w:tcW w:w="718" w:type="dxa"/>
            <w:vAlign w:val="center"/>
          </w:tcPr>
          <w:p w14:paraId="41FE5EF5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hint="eastAsia" w:eastAsia="仿宋_GB2312"/>
                <w:color w:val="000000"/>
                <w:sz w:val="20"/>
                <w:szCs w:val="20"/>
              </w:rPr>
              <w:t>10</w:t>
            </w:r>
          </w:p>
        </w:tc>
        <w:tc>
          <w:tcPr>
            <w:tcW w:w="884" w:type="dxa"/>
            <w:vAlign w:val="center"/>
          </w:tcPr>
          <w:p w14:paraId="1472605B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hint="eastAsia" w:eastAsia="仿宋_GB2312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43" w:type="dxa"/>
            <w:vAlign w:val="center"/>
          </w:tcPr>
          <w:p w14:paraId="04204E19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</w:p>
        </w:tc>
      </w:tr>
      <w:tr w14:paraId="5432336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62" w:hRule="atLeast"/>
          <w:jc w:val="center"/>
        </w:trPr>
        <w:tc>
          <w:tcPr>
            <w:tcW w:w="962" w:type="dxa"/>
            <w:vMerge w:val="continue"/>
            <w:vAlign w:val="center"/>
          </w:tcPr>
          <w:p w14:paraId="22A09091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vMerge w:val="continue"/>
            <w:vAlign w:val="center"/>
          </w:tcPr>
          <w:p w14:paraId="330C56BF">
            <w:pPr>
              <w:spacing w:line="240" w:lineRule="exact"/>
              <w:jc w:val="center"/>
              <w:rPr>
                <w:rFonts w:eastAsia="仿宋_GB2312"/>
                <w:color w:val="000000"/>
                <w:sz w:val="20"/>
                <w:szCs w:val="20"/>
              </w:rPr>
            </w:pPr>
          </w:p>
        </w:tc>
        <w:tc>
          <w:tcPr>
            <w:tcW w:w="930" w:type="dxa"/>
            <w:vAlign w:val="center"/>
          </w:tcPr>
          <w:p w14:paraId="7FE35F08">
            <w:pPr>
              <w:spacing w:line="240" w:lineRule="exact"/>
              <w:jc w:val="center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hint="eastAsia" w:eastAsia="仿宋_GB2312"/>
                <w:color w:val="000000"/>
                <w:sz w:val="20"/>
                <w:szCs w:val="20"/>
              </w:rPr>
              <w:t>社会效益指标</w:t>
            </w:r>
          </w:p>
        </w:tc>
        <w:tc>
          <w:tcPr>
            <w:tcW w:w="1078" w:type="dxa"/>
            <w:vAlign w:val="center"/>
          </w:tcPr>
          <w:p w14:paraId="35C9B74B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　</w:t>
            </w:r>
            <w:r>
              <w:rPr>
                <w:rFonts w:hint="eastAsia" w:eastAsia="仿宋_GB2312"/>
                <w:color w:val="000000"/>
                <w:sz w:val="20"/>
                <w:szCs w:val="20"/>
              </w:rPr>
              <w:t>通过远教站点加强农村党员培训，提高党员带头致富的能力</w:t>
            </w:r>
          </w:p>
        </w:tc>
        <w:tc>
          <w:tcPr>
            <w:tcW w:w="1146" w:type="dxa"/>
            <w:gridSpan w:val="2"/>
            <w:vAlign w:val="center"/>
          </w:tcPr>
          <w:p w14:paraId="17FA7F78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　</w:t>
            </w:r>
            <w:r>
              <w:rPr>
                <w:rFonts w:hint="eastAsia" w:eastAsia="仿宋_GB2312"/>
                <w:color w:val="000000"/>
                <w:sz w:val="20"/>
                <w:szCs w:val="20"/>
              </w:rPr>
              <w:t>提高</w:t>
            </w:r>
          </w:p>
        </w:tc>
        <w:tc>
          <w:tcPr>
            <w:tcW w:w="1202" w:type="dxa"/>
            <w:vAlign w:val="center"/>
          </w:tcPr>
          <w:p w14:paraId="553D470C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hint="eastAsia" w:eastAsia="仿宋_GB2312"/>
                <w:color w:val="000000"/>
                <w:sz w:val="20"/>
                <w:szCs w:val="20"/>
              </w:rPr>
              <w:t>提高</w:t>
            </w:r>
          </w:p>
        </w:tc>
        <w:tc>
          <w:tcPr>
            <w:tcW w:w="718" w:type="dxa"/>
            <w:vAlign w:val="center"/>
          </w:tcPr>
          <w:p w14:paraId="1FF81111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　</w:t>
            </w:r>
            <w:r>
              <w:rPr>
                <w:rFonts w:hint="eastAsia" w:eastAsia="仿宋_GB2312"/>
                <w:color w:val="000000"/>
                <w:sz w:val="20"/>
                <w:szCs w:val="20"/>
              </w:rPr>
              <w:t>10</w:t>
            </w:r>
          </w:p>
        </w:tc>
        <w:tc>
          <w:tcPr>
            <w:tcW w:w="884" w:type="dxa"/>
            <w:vAlign w:val="center"/>
          </w:tcPr>
          <w:p w14:paraId="5CF832AC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　</w:t>
            </w:r>
            <w:r>
              <w:rPr>
                <w:rFonts w:hint="eastAsia" w:eastAsia="仿宋_GB2312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43" w:type="dxa"/>
            <w:vAlign w:val="center"/>
          </w:tcPr>
          <w:p w14:paraId="30703794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　</w:t>
            </w:r>
          </w:p>
        </w:tc>
      </w:tr>
      <w:tr w14:paraId="142A0F6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339" w:hRule="atLeast"/>
          <w:jc w:val="center"/>
        </w:trPr>
        <w:tc>
          <w:tcPr>
            <w:tcW w:w="962" w:type="dxa"/>
            <w:vMerge w:val="continue"/>
            <w:vAlign w:val="center"/>
          </w:tcPr>
          <w:p w14:paraId="67E4657E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vAlign w:val="center"/>
          </w:tcPr>
          <w:p w14:paraId="66CE11B2">
            <w:pPr>
              <w:spacing w:line="240" w:lineRule="exact"/>
              <w:jc w:val="center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hint="eastAsia" w:eastAsia="仿宋_GB2312"/>
                <w:color w:val="000000"/>
                <w:sz w:val="20"/>
                <w:szCs w:val="20"/>
              </w:rPr>
              <w:t>满意度指标</w:t>
            </w:r>
          </w:p>
        </w:tc>
        <w:tc>
          <w:tcPr>
            <w:tcW w:w="930" w:type="dxa"/>
            <w:vAlign w:val="center"/>
          </w:tcPr>
          <w:p w14:paraId="30D40132">
            <w:pPr>
              <w:spacing w:line="240" w:lineRule="exact"/>
              <w:jc w:val="center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hint="eastAsia" w:eastAsia="仿宋_GB2312"/>
                <w:color w:val="000000"/>
                <w:sz w:val="20"/>
                <w:szCs w:val="20"/>
              </w:rPr>
              <w:t>服务对象</w:t>
            </w:r>
            <w:r>
              <w:rPr>
                <w:rFonts w:eastAsia="仿宋_GB2312"/>
                <w:color w:val="000000"/>
                <w:sz w:val="20"/>
                <w:szCs w:val="20"/>
              </w:rPr>
              <w:t>满意度</w:t>
            </w:r>
            <w:r>
              <w:rPr>
                <w:rFonts w:hint="eastAsia" w:eastAsia="仿宋_GB2312"/>
                <w:color w:val="000000"/>
                <w:sz w:val="20"/>
                <w:szCs w:val="20"/>
              </w:rPr>
              <w:t>指标</w:t>
            </w:r>
          </w:p>
        </w:tc>
        <w:tc>
          <w:tcPr>
            <w:tcW w:w="1078" w:type="dxa"/>
            <w:vAlign w:val="center"/>
          </w:tcPr>
          <w:p w14:paraId="1CE12DC2">
            <w:pPr>
              <w:spacing w:line="240" w:lineRule="exact"/>
              <w:jc w:val="center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hint="eastAsia" w:eastAsia="仿宋_GB2312"/>
                <w:color w:val="000000"/>
                <w:sz w:val="20"/>
                <w:szCs w:val="20"/>
              </w:rPr>
              <w:t>服务对象满意度</w:t>
            </w:r>
          </w:p>
        </w:tc>
        <w:tc>
          <w:tcPr>
            <w:tcW w:w="1146" w:type="dxa"/>
            <w:gridSpan w:val="2"/>
            <w:vAlign w:val="center"/>
          </w:tcPr>
          <w:p w14:paraId="04492B73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　</w:t>
            </w:r>
            <w:r>
              <w:rPr>
                <w:rFonts w:hint="eastAsia" w:eastAsia="仿宋_GB2312"/>
                <w:color w:val="000000"/>
                <w:sz w:val="20"/>
                <w:szCs w:val="20"/>
              </w:rPr>
              <w:t>95%</w:t>
            </w:r>
          </w:p>
        </w:tc>
        <w:tc>
          <w:tcPr>
            <w:tcW w:w="1202" w:type="dxa"/>
            <w:vAlign w:val="center"/>
          </w:tcPr>
          <w:p w14:paraId="2F209723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　</w:t>
            </w:r>
            <w:r>
              <w:rPr>
                <w:rFonts w:hint="eastAsia" w:eastAsia="仿宋_GB2312"/>
                <w:color w:val="000000"/>
                <w:sz w:val="20"/>
                <w:szCs w:val="20"/>
              </w:rPr>
              <w:t>95%</w:t>
            </w:r>
          </w:p>
        </w:tc>
        <w:tc>
          <w:tcPr>
            <w:tcW w:w="718" w:type="dxa"/>
            <w:vAlign w:val="center"/>
          </w:tcPr>
          <w:p w14:paraId="26C3D32D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　</w:t>
            </w:r>
            <w:r>
              <w:rPr>
                <w:rFonts w:hint="eastAsia" w:eastAsia="仿宋_GB2312"/>
                <w:color w:val="000000"/>
                <w:sz w:val="20"/>
                <w:szCs w:val="20"/>
              </w:rPr>
              <w:t>10</w:t>
            </w:r>
          </w:p>
        </w:tc>
        <w:tc>
          <w:tcPr>
            <w:tcW w:w="884" w:type="dxa"/>
            <w:vAlign w:val="center"/>
          </w:tcPr>
          <w:p w14:paraId="2342C36A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　</w:t>
            </w:r>
            <w:r>
              <w:rPr>
                <w:rFonts w:hint="eastAsia" w:eastAsia="仿宋_GB2312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43" w:type="dxa"/>
            <w:vAlign w:val="center"/>
          </w:tcPr>
          <w:p w14:paraId="7842293B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　</w:t>
            </w:r>
          </w:p>
        </w:tc>
      </w:tr>
      <w:tr w14:paraId="02648D6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77" w:hRule="atLeast"/>
          <w:jc w:val="center"/>
        </w:trPr>
        <w:tc>
          <w:tcPr>
            <w:tcW w:w="962" w:type="dxa"/>
            <w:vMerge w:val="continue"/>
            <w:vAlign w:val="center"/>
          </w:tcPr>
          <w:p w14:paraId="26AE1081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vAlign w:val="center"/>
          </w:tcPr>
          <w:p w14:paraId="1FE645B6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hint="eastAsia" w:eastAsia="仿宋_GB2312"/>
                <w:color w:val="000000"/>
                <w:sz w:val="20"/>
                <w:szCs w:val="20"/>
              </w:rPr>
              <w:t>成本指标</w:t>
            </w:r>
          </w:p>
        </w:tc>
        <w:tc>
          <w:tcPr>
            <w:tcW w:w="930" w:type="dxa"/>
            <w:vAlign w:val="center"/>
          </w:tcPr>
          <w:p w14:paraId="71711AF6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hint="eastAsia" w:eastAsia="仿宋_GB2312"/>
                <w:color w:val="000000"/>
                <w:sz w:val="20"/>
                <w:szCs w:val="20"/>
              </w:rPr>
              <w:t>经济成本指标</w:t>
            </w:r>
          </w:p>
        </w:tc>
        <w:tc>
          <w:tcPr>
            <w:tcW w:w="1078" w:type="dxa"/>
            <w:vAlign w:val="center"/>
          </w:tcPr>
          <w:p w14:paraId="049737E2">
            <w:pPr>
              <w:spacing w:line="240" w:lineRule="exact"/>
              <w:jc w:val="center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hint="eastAsia" w:eastAsia="仿宋_GB2312"/>
                <w:color w:val="000000"/>
                <w:sz w:val="20"/>
                <w:szCs w:val="20"/>
              </w:rPr>
              <w:t>预算成本控制</w:t>
            </w:r>
          </w:p>
        </w:tc>
        <w:tc>
          <w:tcPr>
            <w:tcW w:w="1146" w:type="dxa"/>
            <w:gridSpan w:val="2"/>
            <w:vAlign w:val="center"/>
          </w:tcPr>
          <w:p w14:paraId="7ADCA1DA">
            <w:pPr>
              <w:spacing w:line="240" w:lineRule="exact"/>
              <w:jc w:val="left"/>
              <w:rPr>
                <w:rFonts w:eastAsia="仿宋_GB2312"/>
                <w:color w:val="000000"/>
                <w:sz w:val="18"/>
                <w:szCs w:val="18"/>
              </w:rPr>
            </w:pPr>
            <w:r>
              <w:rPr>
                <w:rFonts w:eastAsia="仿宋_GB2312"/>
                <w:color w:val="000000"/>
                <w:sz w:val="18"/>
                <w:szCs w:val="18"/>
              </w:rPr>
              <w:t>　</w:t>
            </w:r>
            <w:r>
              <w:rPr>
                <w:rFonts w:hint="eastAsia" w:eastAsia="仿宋_GB2312"/>
                <w:color w:val="000000"/>
                <w:sz w:val="18"/>
                <w:szCs w:val="18"/>
              </w:rPr>
              <w:t>167.64万元</w:t>
            </w:r>
          </w:p>
        </w:tc>
        <w:tc>
          <w:tcPr>
            <w:tcW w:w="1202" w:type="dxa"/>
            <w:vAlign w:val="center"/>
          </w:tcPr>
          <w:p w14:paraId="2526259A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　</w:t>
            </w:r>
            <w:r>
              <w:rPr>
                <w:rFonts w:hint="eastAsia" w:eastAsia="仿宋_GB2312"/>
                <w:color w:val="000000"/>
                <w:sz w:val="18"/>
                <w:szCs w:val="18"/>
              </w:rPr>
              <w:t>167.64万元</w:t>
            </w:r>
          </w:p>
        </w:tc>
        <w:tc>
          <w:tcPr>
            <w:tcW w:w="718" w:type="dxa"/>
            <w:vAlign w:val="center"/>
          </w:tcPr>
          <w:p w14:paraId="4354A075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　</w:t>
            </w:r>
            <w:r>
              <w:rPr>
                <w:rFonts w:hint="eastAsia" w:eastAsia="仿宋_GB2312"/>
                <w:color w:val="000000"/>
                <w:sz w:val="20"/>
                <w:szCs w:val="20"/>
              </w:rPr>
              <w:t>20</w:t>
            </w:r>
          </w:p>
        </w:tc>
        <w:tc>
          <w:tcPr>
            <w:tcW w:w="884" w:type="dxa"/>
            <w:vAlign w:val="center"/>
          </w:tcPr>
          <w:p w14:paraId="528CFC56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　</w:t>
            </w:r>
            <w:r>
              <w:rPr>
                <w:rFonts w:hint="eastAsia" w:eastAsia="仿宋_GB2312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443" w:type="dxa"/>
            <w:vAlign w:val="center"/>
          </w:tcPr>
          <w:p w14:paraId="4F7E4E3E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　</w:t>
            </w:r>
          </w:p>
        </w:tc>
      </w:tr>
      <w:tr w14:paraId="2D3BD34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77" w:hRule="atLeast"/>
          <w:jc w:val="center"/>
        </w:trPr>
        <w:tc>
          <w:tcPr>
            <w:tcW w:w="6266" w:type="dxa"/>
            <w:gridSpan w:val="7"/>
            <w:vAlign w:val="center"/>
          </w:tcPr>
          <w:p w14:paraId="090FCCC2">
            <w:pPr>
              <w:spacing w:line="240" w:lineRule="exact"/>
              <w:jc w:val="center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总分</w:t>
            </w:r>
          </w:p>
        </w:tc>
        <w:tc>
          <w:tcPr>
            <w:tcW w:w="718" w:type="dxa"/>
            <w:vAlign w:val="center"/>
          </w:tcPr>
          <w:p w14:paraId="06D8A71F">
            <w:pPr>
              <w:spacing w:line="240" w:lineRule="exact"/>
              <w:jc w:val="center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884" w:type="dxa"/>
            <w:vAlign w:val="center"/>
          </w:tcPr>
          <w:p w14:paraId="10894B45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　</w:t>
            </w:r>
            <w:r>
              <w:rPr>
                <w:rFonts w:hint="eastAsia" w:eastAsia="仿宋_GB2312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43" w:type="dxa"/>
            <w:vAlign w:val="center"/>
          </w:tcPr>
          <w:p w14:paraId="07829184">
            <w:pPr>
              <w:spacing w:line="240" w:lineRule="exact"/>
              <w:jc w:val="left"/>
              <w:rPr>
                <w:rFonts w:eastAsia="仿宋_GB2312"/>
                <w:color w:val="000000"/>
                <w:sz w:val="20"/>
                <w:szCs w:val="20"/>
              </w:rPr>
            </w:pPr>
            <w:r>
              <w:rPr>
                <w:rFonts w:eastAsia="仿宋_GB2312"/>
                <w:color w:val="000000"/>
                <w:sz w:val="20"/>
                <w:szCs w:val="20"/>
              </w:rPr>
              <w:t>　</w:t>
            </w:r>
          </w:p>
        </w:tc>
      </w:tr>
    </w:tbl>
    <w:p w14:paraId="64709389">
      <w:pPr>
        <w:spacing w:afterLines="100" w:line="600" w:lineRule="exact"/>
        <w:jc w:val="left"/>
        <w:rPr>
          <w:sz w:val="32"/>
          <w:szCs w:val="32"/>
        </w:rPr>
      </w:pPr>
      <w:r>
        <w:rPr>
          <w:rFonts w:eastAsia="仿宋_GB2312"/>
          <w:sz w:val="22"/>
          <w:szCs w:val="22"/>
        </w:rPr>
        <w:t>填表人：</w:t>
      </w:r>
      <w:r>
        <w:rPr>
          <w:rFonts w:hint="eastAsia" w:eastAsia="仿宋_GB2312"/>
          <w:sz w:val="22"/>
          <w:szCs w:val="22"/>
        </w:rPr>
        <w:t>肖燕</w:t>
      </w:r>
      <w:r>
        <w:rPr>
          <w:rFonts w:eastAsia="仿宋_GB2312"/>
          <w:sz w:val="22"/>
          <w:szCs w:val="22"/>
        </w:rPr>
        <w:t xml:space="preserve">  填报日期：</w:t>
      </w:r>
      <w:r>
        <w:rPr>
          <w:rFonts w:hint="eastAsia" w:eastAsia="仿宋_GB2312"/>
          <w:sz w:val="22"/>
          <w:szCs w:val="22"/>
        </w:rPr>
        <w:t>2024.5.10</w:t>
      </w:r>
      <w:r>
        <w:rPr>
          <w:rFonts w:eastAsia="仿宋_GB2312"/>
          <w:sz w:val="22"/>
          <w:szCs w:val="22"/>
        </w:rPr>
        <w:t xml:space="preserve">  联系电话：</w:t>
      </w:r>
      <w:r>
        <w:rPr>
          <w:rFonts w:hint="eastAsia" w:eastAsia="仿宋_GB2312"/>
          <w:sz w:val="22"/>
          <w:szCs w:val="22"/>
        </w:rPr>
        <w:t>13874355527</w:t>
      </w:r>
      <w:r>
        <w:rPr>
          <w:rFonts w:eastAsia="仿宋_GB2312"/>
          <w:sz w:val="22"/>
          <w:szCs w:val="22"/>
        </w:rPr>
        <w:t xml:space="preserve">   单位负责人签字：</w:t>
      </w:r>
      <w:r>
        <w:rPr>
          <w:rFonts w:hint="eastAsia" w:eastAsia="仿宋_GB2312"/>
          <w:sz w:val="22"/>
          <w:szCs w:val="22"/>
        </w:rPr>
        <w:t>周国江</w:t>
      </w:r>
    </w:p>
    <w:sectPr>
      <w:footerReference r:id="rId3" w:type="default"/>
      <w:footerReference r:id="rId4" w:type="even"/>
      <w:pgSz w:w="11906" w:h="16838"/>
      <w:pgMar w:top="1531" w:right="1474" w:bottom="1383" w:left="164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宋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方正小标宋_GBK">
    <w:altName w:val="微软雅黑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AF1400C">
    <w:pPr>
      <w:pStyle w:val="5"/>
      <w:framePr w:wrap="around" w:vAnchor="text" w:hAnchor="margin" w:xAlign="center" w:y="1"/>
      <w:rPr>
        <w:rStyle w:val="9"/>
      </w:rPr>
    </w:pPr>
    <w:r>
      <w:fldChar w:fldCharType="begin"/>
    </w:r>
    <w:r>
      <w:rPr>
        <w:rStyle w:val="9"/>
      </w:rPr>
      <w:instrText xml:space="preserve">PAGE  </w:instrText>
    </w:r>
    <w:r>
      <w:fldChar w:fldCharType="separate"/>
    </w:r>
    <w:r>
      <w:rPr>
        <w:rStyle w:val="9"/>
      </w:rPr>
      <w:t>5</w:t>
    </w:r>
    <w:r>
      <w:fldChar w:fldCharType="end"/>
    </w:r>
  </w:p>
  <w:p w14:paraId="08255C43">
    <w:pPr>
      <w:pStyle w:val="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9CE361D">
    <w:pPr>
      <w:pStyle w:val="5"/>
      <w:framePr w:wrap="around" w:vAnchor="text" w:hAnchor="margin" w:xAlign="center" w:y="1"/>
      <w:rPr>
        <w:rStyle w:val="9"/>
      </w:rPr>
    </w:pPr>
    <w:r>
      <w:fldChar w:fldCharType="begin"/>
    </w:r>
    <w:r>
      <w:rPr>
        <w:rStyle w:val="9"/>
      </w:rPr>
      <w:instrText xml:space="preserve">PAGE  </w:instrText>
    </w:r>
    <w:r>
      <w:fldChar w:fldCharType="end"/>
    </w:r>
  </w:p>
  <w:p w14:paraId="6F7F734D">
    <w:pPr>
      <w:pStyle w:val="5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B02333"/>
    <w:multiLevelType w:val="singleLevel"/>
    <w:tmpl w:val="92B02333"/>
    <w:lvl w:ilvl="0" w:tentative="0">
      <w:start w:val="1"/>
      <w:numFmt w:val="decimal"/>
      <w:suff w:val="nothing"/>
      <w:lvlText w:val="（%1）"/>
      <w:lvlJc w:val="left"/>
      <w:pPr>
        <w:ind w:left="-10"/>
      </w:pPr>
    </w:lvl>
  </w:abstractNum>
  <w:abstractNum w:abstractNumId="1">
    <w:nsid w:val="C70B6298"/>
    <w:multiLevelType w:val="singleLevel"/>
    <w:tmpl w:val="C70B6298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0C3FEDFD"/>
    <w:multiLevelType w:val="singleLevel"/>
    <w:tmpl w:val="0C3FEDFD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zU2MWE3Mzc5NmE1NzBhMTI1N2UyZmI0ZmQ2ZGRkYjQifQ=="/>
  </w:docVars>
  <w:rsids>
    <w:rsidRoot w:val="3F4C017F"/>
    <w:rsid w:val="00042DC2"/>
    <w:rsid w:val="00081C0B"/>
    <w:rsid w:val="00232059"/>
    <w:rsid w:val="003F483D"/>
    <w:rsid w:val="0063504D"/>
    <w:rsid w:val="006B5A55"/>
    <w:rsid w:val="00992291"/>
    <w:rsid w:val="009C697F"/>
    <w:rsid w:val="009C7CD7"/>
    <w:rsid w:val="00A052CE"/>
    <w:rsid w:val="00A70508"/>
    <w:rsid w:val="00AC384B"/>
    <w:rsid w:val="00D2117C"/>
    <w:rsid w:val="00D65B3A"/>
    <w:rsid w:val="00D670A4"/>
    <w:rsid w:val="00D71DA0"/>
    <w:rsid w:val="00D86116"/>
    <w:rsid w:val="00F42C89"/>
    <w:rsid w:val="00F92936"/>
    <w:rsid w:val="29F514B4"/>
    <w:rsid w:val="324A4137"/>
    <w:rsid w:val="3F4C017F"/>
    <w:rsid w:val="4CDF5BD4"/>
    <w:rsid w:val="4F503F82"/>
    <w:rsid w:val="4F92195D"/>
    <w:rsid w:val="66AA160B"/>
    <w:rsid w:val="75172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unhideWhenUsed/>
    <w:qFormat/>
    <w:uiPriority w:val="99"/>
    <w:pPr>
      <w:ind w:firstLine="420" w:firstLineChars="200"/>
    </w:pPr>
  </w:style>
  <w:style w:type="paragraph" w:styleId="3">
    <w:name w:val="Body Text"/>
    <w:basedOn w:val="1"/>
    <w:next w:val="4"/>
    <w:autoRedefine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4">
    <w:name w:val="Balloon Text"/>
    <w:basedOn w:val="1"/>
    <w:autoRedefine/>
    <w:semiHidden/>
    <w:qFormat/>
    <w:uiPriority w:val="0"/>
    <w:rPr>
      <w:sz w:val="18"/>
      <w:szCs w:val="18"/>
    </w:rPr>
  </w:style>
  <w:style w:type="paragraph" w:styleId="5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9">
    <w:name w:val="page number"/>
    <w:basedOn w:val="8"/>
    <w:autoRedefine/>
    <w:qFormat/>
    <w:uiPriority w:val="0"/>
  </w:style>
  <w:style w:type="paragraph" w:styleId="10">
    <w:name w:val="List Paragraph"/>
    <w:basedOn w:val="1"/>
    <w:autoRedefine/>
    <w:qFormat/>
    <w:uiPriority w:val="99"/>
    <w:pPr>
      <w:ind w:firstLine="420" w:firstLineChars="200"/>
    </w:pPr>
    <w:rPr>
      <w:rFonts w:ascii="Calibri" w:hAnsi="Calibri"/>
      <w:kern w:val="0"/>
      <w:sz w:val="28"/>
      <w:szCs w:val="22"/>
    </w:rPr>
  </w:style>
  <w:style w:type="character" w:customStyle="1" w:styleId="11">
    <w:name w:val="页眉 Char"/>
    <w:basedOn w:val="8"/>
    <w:link w:val="6"/>
    <w:uiPriority w:val="0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1605</Words>
  <Characters>1728</Characters>
  <Lines>24</Lines>
  <Paragraphs>6</Paragraphs>
  <TotalTime>3689</TotalTime>
  <ScaleCrop>false</ScaleCrop>
  <LinksUpToDate>false</LinksUpToDate>
  <CharactersWithSpaces>1737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2024-05-09T06:58:00Z</dcterms:created>
  <dc:creator>Administrator</dc:creator>
  <cp:lastModifiedBy>烈焰</cp:lastModifiedBy>
  <cp:lastPrinted>2024-05-14T07:17:00Z</cp:lastPrinted>
  <dcterms:modified xsi:type="dcterms:W3CDTF">2024-11-07T07:08:53Z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1841D2BE08474E04B538A1D59BFBCAA9_13</vt:lpwstr>
  </property>
</Properties>
</file>