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5CFD67F" w14:textId="77777777" w:rsidR="00A74790" w:rsidRDefault="00766B55">
      <w:pPr>
        <w:rPr>
          <w:rFonts w:eastAsia="黑体"/>
          <w:sz w:val="32"/>
          <w:szCs w:val="32"/>
        </w:rPr>
      </w:pPr>
      <w:bookmarkStart w:id="0" w:name="_GoBack"/>
      <w:bookmarkEnd w:id="0"/>
      <w:r>
        <w:rPr>
          <w:rFonts w:eastAsia="黑体"/>
          <w:sz w:val="32"/>
          <w:szCs w:val="32"/>
        </w:rPr>
        <w:t>附件</w:t>
      </w:r>
      <w:r>
        <w:rPr>
          <w:rFonts w:eastAsia="黑体"/>
          <w:sz w:val="32"/>
          <w:szCs w:val="32"/>
        </w:rPr>
        <w:t>1</w:t>
      </w:r>
    </w:p>
    <w:p w14:paraId="560259EA" w14:textId="77777777" w:rsidR="00A74790" w:rsidRDefault="00A74790">
      <w:pPr>
        <w:spacing w:line="600" w:lineRule="exact"/>
        <w:rPr>
          <w:rFonts w:eastAsia="黑体"/>
          <w:sz w:val="32"/>
          <w:szCs w:val="32"/>
        </w:rPr>
      </w:pPr>
    </w:p>
    <w:p w14:paraId="53E6BB3A" w14:textId="77777777" w:rsidR="00A74790" w:rsidRDefault="00A74790">
      <w:pPr>
        <w:spacing w:line="600" w:lineRule="exact"/>
        <w:rPr>
          <w:rFonts w:eastAsia="黑体"/>
          <w:sz w:val="32"/>
          <w:szCs w:val="32"/>
        </w:rPr>
      </w:pPr>
    </w:p>
    <w:p w14:paraId="6DBBEB04" w14:textId="77777777" w:rsidR="00A74790" w:rsidRDefault="00A74790">
      <w:pPr>
        <w:spacing w:line="600" w:lineRule="exact"/>
        <w:rPr>
          <w:rFonts w:eastAsia="黑体"/>
          <w:sz w:val="32"/>
          <w:szCs w:val="32"/>
        </w:rPr>
      </w:pPr>
    </w:p>
    <w:p w14:paraId="780AD017" w14:textId="77777777" w:rsidR="00A74790" w:rsidRDefault="00766B55">
      <w:pPr>
        <w:jc w:val="center"/>
        <w:rPr>
          <w:rFonts w:ascii="方正小标宋简体" w:eastAsia="方正小标宋简体"/>
          <w:sz w:val="52"/>
          <w:szCs w:val="52"/>
        </w:rPr>
      </w:pPr>
      <w:r>
        <w:rPr>
          <w:rFonts w:ascii="方正小标宋简体" w:eastAsia="方正小标宋简体" w:hint="eastAsia"/>
          <w:sz w:val="52"/>
          <w:szCs w:val="52"/>
        </w:rPr>
        <w:t>2023</w:t>
      </w:r>
      <w:r>
        <w:rPr>
          <w:rFonts w:ascii="方正小标宋简体" w:eastAsia="方正小标宋简体" w:hint="eastAsia"/>
          <w:sz w:val="52"/>
          <w:szCs w:val="52"/>
        </w:rPr>
        <w:t>年度</w:t>
      </w:r>
      <w:r>
        <w:rPr>
          <w:rFonts w:ascii="方正小标宋简体" w:eastAsia="方正小标宋简体" w:hint="eastAsia"/>
          <w:sz w:val="52"/>
          <w:szCs w:val="52"/>
        </w:rPr>
        <w:t>零陵区司法局</w:t>
      </w:r>
      <w:r>
        <w:rPr>
          <w:rFonts w:ascii="方正小标宋简体" w:eastAsia="方正小标宋简体" w:hint="eastAsia"/>
          <w:sz w:val="52"/>
          <w:szCs w:val="52"/>
        </w:rPr>
        <w:t>整体支出</w:t>
      </w:r>
    </w:p>
    <w:p w14:paraId="795E3BB9" w14:textId="77777777" w:rsidR="00A74790" w:rsidRDefault="00766B55">
      <w:pPr>
        <w:jc w:val="center"/>
        <w:rPr>
          <w:rFonts w:ascii="方正小标宋简体" w:eastAsia="方正小标宋简体"/>
          <w:sz w:val="52"/>
          <w:szCs w:val="52"/>
        </w:rPr>
      </w:pPr>
      <w:r>
        <w:rPr>
          <w:rFonts w:ascii="方正小标宋简体" w:eastAsia="方正小标宋简体" w:hint="eastAsia"/>
          <w:sz w:val="52"/>
          <w:szCs w:val="52"/>
        </w:rPr>
        <w:t>绩效自评报告</w:t>
      </w:r>
    </w:p>
    <w:p w14:paraId="09EFA353" w14:textId="77777777" w:rsidR="00A74790" w:rsidRDefault="00A74790">
      <w:pPr>
        <w:jc w:val="center"/>
        <w:rPr>
          <w:rFonts w:eastAsia="方正小标宋_GBK"/>
          <w:b/>
          <w:sz w:val="52"/>
          <w:szCs w:val="52"/>
        </w:rPr>
      </w:pPr>
    </w:p>
    <w:p w14:paraId="08C85131" w14:textId="77777777" w:rsidR="00A74790" w:rsidRDefault="00A74790">
      <w:pPr>
        <w:jc w:val="center"/>
        <w:rPr>
          <w:rFonts w:eastAsia="楷体_GB2312"/>
          <w:b/>
          <w:sz w:val="32"/>
          <w:szCs w:val="32"/>
        </w:rPr>
      </w:pPr>
    </w:p>
    <w:p w14:paraId="7E92C526" w14:textId="77777777" w:rsidR="00A74790" w:rsidRDefault="00A74790">
      <w:pPr>
        <w:jc w:val="center"/>
        <w:rPr>
          <w:rFonts w:eastAsia="楷体_GB2312"/>
          <w:b/>
          <w:sz w:val="32"/>
          <w:szCs w:val="32"/>
        </w:rPr>
      </w:pPr>
    </w:p>
    <w:p w14:paraId="7659B18B" w14:textId="77777777" w:rsidR="00A74790" w:rsidRDefault="00A74790">
      <w:pPr>
        <w:jc w:val="center"/>
        <w:rPr>
          <w:rFonts w:eastAsia="楷体_GB2312"/>
          <w:b/>
          <w:sz w:val="32"/>
          <w:szCs w:val="32"/>
        </w:rPr>
      </w:pPr>
    </w:p>
    <w:p w14:paraId="282BDD42" w14:textId="77777777" w:rsidR="00A74790" w:rsidRDefault="00A74790">
      <w:pPr>
        <w:jc w:val="center"/>
        <w:rPr>
          <w:rFonts w:eastAsia="楷体_GB2312"/>
          <w:b/>
          <w:sz w:val="32"/>
          <w:szCs w:val="32"/>
        </w:rPr>
      </w:pPr>
    </w:p>
    <w:p w14:paraId="188F8E5B" w14:textId="77777777" w:rsidR="00A74790" w:rsidRDefault="00A74790">
      <w:pPr>
        <w:jc w:val="center"/>
        <w:rPr>
          <w:rFonts w:eastAsia="楷体_GB2312"/>
          <w:b/>
          <w:sz w:val="32"/>
          <w:szCs w:val="32"/>
        </w:rPr>
      </w:pPr>
    </w:p>
    <w:p w14:paraId="17C35EF5" w14:textId="77777777" w:rsidR="00A74790" w:rsidRDefault="00A74790">
      <w:pPr>
        <w:jc w:val="center"/>
        <w:rPr>
          <w:rFonts w:eastAsia="楷体_GB2312"/>
          <w:b/>
          <w:sz w:val="32"/>
          <w:szCs w:val="32"/>
        </w:rPr>
      </w:pPr>
    </w:p>
    <w:p w14:paraId="472091AE" w14:textId="77777777" w:rsidR="00A74790" w:rsidRDefault="00A74790">
      <w:pPr>
        <w:jc w:val="center"/>
        <w:rPr>
          <w:rFonts w:eastAsia="黑体"/>
          <w:sz w:val="32"/>
          <w:szCs w:val="32"/>
        </w:rPr>
      </w:pPr>
    </w:p>
    <w:p w14:paraId="6689F71B" w14:textId="77777777" w:rsidR="00A74790" w:rsidRDefault="00A74790">
      <w:pPr>
        <w:jc w:val="center"/>
        <w:rPr>
          <w:rFonts w:eastAsia="黑体"/>
          <w:sz w:val="32"/>
          <w:szCs w:val="32"/>
        </w:rPr>
      </w:pPr>
    </w:p>
    <w:p w14:paraId="007004B1" w14:textId="77777777" w:rsidR="00A74790" w:rsidRDefault="00766B55">
      <w:pPr>
        <w:spacing w:line="600" w:lineRule="exact"/>
        <w:jc w:val="center"/>
        <w:rPr>
          <w:rFonts w:eastAsia="仿宋_GB2312"/>
          <w:sz w:val="32"/>
          <w:szCs w:val="32"/>
          <w:u w:val="single"/>
        </w:rPr>
      </w:pPr>
      <w:r>
        <w:rPr>
          <w:rFonts w:eastAsia="仿宋_GB2312"/>
          <w:sz w:val="32"/>
          <w:szCs w:val="32"/>
        </w:rPr>
        <w:t>单位名称：</w:t>
      </w:r>
      <w:r>
        <w:rPr>
          <w:rFonts w:eastAsia="仿宋_GB2312"/>
          <w:sz w:val="32"/>
          <w:szCs w:val="32"/>
          <w:u w:val="single"/>
        </w:rPr>
        <w:t>（盖章）</w:t>
      </w:r>
    </w:p>
    <w:p w14:paraId="2BC15066" w14:textId="77777777" w:rsidR="00A74790" w:rsidRDefault="00766B55">
      <w:pPr>
        <w:spacing w:line="600" w:lineRule="exact"/>
        <w:ind w:firstLineChars="1000" w:firstLine="3200"/>
        <w:rPr>
          <w:rFonts w:eastAsia="楷体_GB2312"/>
          <w:sz w:val="32"/>
          <w:szCs w:val="32"/>
        </w:rPr>
      </w:pPr>
      <w:r>
        <w:rPr>
          <w:rFonts w:eastAsia="楷体_GB2312" w:hint="eastAsia"/>
          <w:sz w:val="32"/>
          <w:szCs w:val="32"/>
        </w:rPr>
        <w:t>2024</w:t>
      </w:r>
      <w:r>
        <w:rPr>
          <w:rFonts w:eastAsia="楷体_GB2312"/>
          <w:sz w:val="32"/>
          <w:szCs w:val="32"/>
        </w:rPr>
        <w:t>年</w:t>
      </w:r>
      <w:r>
        <w:rPr>
          <w:rFonts w:eastAsia="楷体_GB2312" w:hint="eastAsia"/>
          <w:sz w:val="32"/>
          <w:szCs w:val="32"/>
        </w:rPr>
        <w:t>5</w:t>
      </w:r>
      <w:r>
        <w:rPr>
          <w:rFonts w:eastAsia="楷体_GB2312"/>
          <w:sz w:val="32"/>
          <w:szCs w:val="32"/>
        </w:rPr>
        <w:t xml:space="preserve"> </w:t>
      </w:r>
      <w:r>
        <w:rPr>
          <w:rFonts w:eastAsia="楷体_GB2312"/>
          <w:sz w:val="32"/>
          <w:szCs w:val="32"/>
        </w:rPr>
        <w:t>月</w:t>
      </w:r>
      <w:r>
        <w:rPr>
          <w:rFonts w:eastAsia="楷体_GB2312"/>
          <w:sz w:val="32"/>
          <w:szCs w:val="32"/>
        </w:rPr>
        <w:t xml:space="preserve"> </w:t>
      </w:r>
      <w:r>
        <w:rPr>
          <w:rFonts w:eastAsia="楷体_GB2312" w:hint="eastAsia"/>
          <w:sz w:val="32"/>
          <w:szCs w:val="32"/>
        </w:rPr>
        <w:t>9</w:t>
      </w:r>
      <w:r>
        <w:rPr>
          <w:rFonts w:eastAsia="楷体_GB2312"/>
          <w:sz w:val="32"/>
          <w:szCs w:val="32"/>
        </w:rPr>
        <w:t xml:space="preserve"> </w:t>
      </w:r>
      <w:r>
        <w:rPr>
          <w:rFonts w:eastAsia="楷体_GB2312"/>
          <w:sz w:val="32"/>
          <w:szCs w:val="32"/>
        </w:rPr>
        <w:t>日</w:t>
      </w:r>
    </w:p>
    <w:p w14:paraId="0559E922" w14:textId="77777777" w:rsidR="00A74790" w:rsidRDefault="00A74790">
      <w:pPr>
        <w:jc w:val="center"/>
        <w:rPr>
          <w:rFonts w:eastAsia="黑体"/>
          <w:sz w:val="32"/>
          <w:szCs w:val="32"/>
        </w:rPr>
      </w:pPr>
    </w:p>
    <w:p w14:paraId="5E378D57" w14:textId="77777777" w:rsidR="00A74790" w:rsidRDefault="00766B55">
      <w:pPr>
        <w:jc w:val="center"/>
        <w:rPr>
          <w:rFonts w:eastAsia="仿宋_GB2312"/>
          <w:sz w:val="32"/>
          <w:szCs w:val="32"/>
        </w:rPr>
      </w:pPr>
      <w:r>
        <w:rPr>
          <w:rFonts w:eastAsia="仿宋_GB2312"/>
          <w:sz w:val="32"/>
          <w:szCs w:val="32"/>
        </w:rPr>
        <w:t>（此页为封面）</w:t>
      </w:r>
    </w:p>
    <w:p w14:paraId="606509EE" w14:textId="77777777" w:rsidR="00A74790" w:rsidRDefault="00766B55">
      <w:pPr>
        <w:spacing w:line="460" w:lineRule="exact"/>
        <w:ind w:firstLineChars="200" w:firstLine="640"/>
        <w:rPr>
          <w:rFonts w:eastAsia="黑体"/>
          <w:sz w:val="32"/>
          <w:szCs w:val="32"/>
        </w:rPr>
      </w:pPr>
      <w:r>
        <w:rPr>
          <w:rFonts w:eastAsia="仿宋_GB2312"/>
          <w:sz w:val="32"/>
          <w:szCs w:val="32"/>
        </w:rPr>
        <w:br w:type="page"/>
      </w:r>
      <w:r>
        <w:rPr>
          <w:rFonts w:ascii="黑体" w:eastAsia="黑体" w:hAnsi="黑体" w:cs="黑体" w:hint="eastAsia"/>
          <w:sz w:val="32"/>
          <w:szCs w:val="32"/>
        </w:rPr>
        <w:lastRenderedPageBreak/>
        <w:t>一、</w:t>
      </w:r>
      <w:r>
        <w:rPr>
          <w:rFonts w:eastAsia="黑体"/>
          <w:sz w:val="32"/>
          <w:szCs w:val="32"/>
        </w:rPr>
        <w:t>部门（单位）基本情况</w:t>
      </w:r>
    </w:p>
    <w:p w14:paraId="3173E453" w14:textId="77777777" w:rsidR="00A74790" w:rsidRDefault="00766B55">
      <w:pPr>
        <w:shd w:val="clear" w:color="auto" w:fill="FFFFFF"/>
        <w:spacing w:line="460" w:lineRule="exact"/>
        <w:ind w:firstLineChars="200" w:firstLine="640"/>
        <w:rPr>
          <w:rFonts w:ascii="仿宋" w:eastAsia="仿宋" w:hAnsi="仿宋" w:cs="仿宋"/>
          <w:color w:val="000000"/>
          <w:kern w:val="0"/>
          <w:sz w:val="32"/>
          <w:szCs w:val="32"/>
        </w:rPr>
      </w:pPr>
      <w:r>
        <w:rPr>
          <w:rFonts w:ascii="仿宋" w:eastAsia="仿宋" w:hAnsi="仿宋" w:cs="仿宋" w:hint="eastAsia"/>
          <w:color w:val="000000"/>
          <w:kern w:val="0"/>
          <w:sz w:val="32"/>
          <w:szCs w:val="32"/>
        </w:rPr>
        <w:t>（一）部门（单位）职能职责、机构编制、人员构成等。</w:t>
      </w:r>
    </w:p>
    <w:p w14:paraId="5329EF1B" w14:textId="77777777" w:rsidR="00A74790" w:rsidRDefault="00766B55">
      <w:pPr>
        <w:ind w:firstLineChars="200" w:firstLine="640"/>
        <w:rPr>
          <w:rFonts w:ascii="仿宋" w:eastAsia="仿宋" w:hAnsi="仿宋" w:cs="仿宋"/>
          <w:color w:val="000000"/>
          <w:kern w:val="0"/>
          <w:sz w:val="32"/>
          <w:szCs w:val="32"/>
        </w:rPr>
      </w:pPr>
      <w:r>
        <w:rPr>
          <w:rFonts w:ascii="仿宋" w:eastAsia="仿宋" w:hAnsi="仿宋" w:cs="仿宋" w:hint="eastAsia"/>
          <w:color w:val="000000"/>
          <w:kern w:val="0"/>
          <w:sz w:val="32"/>
          <w:szCs w:val="32"/>
        </w:rPr>
        <w:t>本单位内设机构为</w:t>
      </w:r>
      <w:r>
        <w:rPr>
          <w:rFonts w:ascii="仿宋" w:eastAsia="仿宋" w:hAnsi="仿宋" w:cs="仿宋" w:hint="eastAsia"/>
          <w:color w:val="000000"/>
          <w:kern w:val="0"/>
          <w:sz w:val="32"/>
          <w:szCs w:val="32"/>
        </w:rPr>
        <w:t>11</w:t>
      </w:r>
      <w:r>
        <w:rPr>
          <w:rFonts w:ascii="仿宋" w:eastAsia="仿宋" w:hAnsi="仿宋" w:cs="仿宋" w:hint="eastAsia"/>
          <w:color w:val="000000"/>
          <w:kern w:val="0"/>
          <w:sz w:val="32"/>
          <w:szCs w:val="32"/>
        </w:rPr>
        <w:t>个：办公室（信访室）、法治调研与督查室、社区矫正管理室（区社区矫正管理局）、行政复议与应诉室（区政府行政复议办公室）、行政执法协调监督室、规范性文件管理与法律事务服务室、普法与依法治理室、人民参与和促进法治室（人民陪审员和人民监督员选任管理办公室）、公共法律服务管理室、装备财务保障室和政工室。实有人数</w:t>
      </w:r>
      <w:r>
        <w:rPr>
          <w:rFonts w:ascii="仿宋" w:eastAsia="仿宋" w:hAnsi="仿宋" w:cs="仿宋" w:hint="eastAsia"/>
          <w:color w:val="000000"/>
          <w:kern w:val="0"/>
          <w:sz w:val="32"/>
          <w:szCs w:val="32"/>
        </w:rPr>
        <w:t>117</w:t>
      </w:r>
      <w:r>
        <w:rPr>
          <w:rFonts w:ascii="仿宋" w:eastAsia="仿宋" w:hAnsi="仿宋" w:cs="仿宋" w:hint="eastAsia"/>
          <w:color w:val="000000"/>
          <w:kern w:val="0"/>
          <w:sz w:val="32"/>
          <w:szCs w:val="32"/>
        </w:rPr>
        <w:t>人，其中：在职人员</w:t>
      </w:r>
      <w:r>
        <w:rPr>
          <w:rFonts w:ascii="仿宋" w:eastAsia="仿宋" w:hAnsi="仿宋" w:cs="仿宋" w:hint="eastAsia"/>
          <w:color w:val="000000"/>
          <w:kern w:val="0"/>
          <w:sz w:val="32"/>
          <w:szCs w:val="32"/>
        </w:rPr>
        <w:t>88</w:t>
      </w:r>
      <w:r>
        <w:rPr>
          <w:rFonts w:ascii="仿宋" w:eastAsia="仿宋" w:hAnsi="仿宋" w:cs="仿宋" w:hint="eastAsia"/>
          <w:color w:val="000000"/>
          <w:kern w:val="0"/>
          <w:sz w:val="32"/>
          <w:szCs w:val="32"/>
        </w:rPr>
        <w:t>人，退休人员</w:t>
      </w:r>
      <w:r>
        <w:rPr>
          <w:rFonts w:ascii="仿宋" w:eastAsia="仿宋" w:hAnsi="仿宋" w:cs="仿宋" w:hint="eastAsia"/>
          <w:color w:val="000000"/>
          <w:kern w:val="0"/>
          <w:sz w:val="32"/>
          <w:szCs w:val="32"/>
        </w:rPr>
        <w:t>29</w:t>
      </w:r>
      <w:r>
        <w:rPr>
          <w:rFonts w:ascii="仿宋" w:eastAsia="仿宋" w:hAnsi="仿宋" w:cs="仿宋" w:hint="eastAsia"/>
          <w:color w:val="000000"/>
          <w:kern w:val="0"/>
          <w:sz w:val="32"/>
          <w:szCs w:val="32"/>
        </w:rPr>
        <w:t>人。</w:t>
      </w:r>
    </w:p>
    <w:p w14:paraId="581EA6B3" w14:textId="77777777" w:rsidR="00A74790" w:rsidRDefault="00766B55">
      <w:pPr>
        <w:numPr>
          <w:ilvl w:val="0"/>
          <w:numId w:val="1"/>
        </w:numPr>
        <w:spacing w:line="460" w:lineRule="exact"/>
        <w:ind w:firstLineChars="200" w:firstLine="640"/>
        <w:rPr>
          <w:rFonts w:ascii="仿宋" w:eastAsia="仿宋" w:hAnsi="仿宋" w:cs="仿宋"/>
          <w:color w:val="000000"/>
          <w:kern w:val="0"/>
          <w:sz w:val="32"/>
          <w:szCs w:val="32"/>
        </w:rPr>
      </w:pPr>
      <w:r>
        <w:rPr>
          <w:rFonts w:ascii="仿宋" w:eastAsia="仿宋" w:hAnsi="仿宋" w:cs="仿宋" w:hint="eastAsia"/>
          <w:color w:val="000000"/>
          <w:kern w:val="0"/>
          <w:sz w:val="32"/>
          <w:szCs w:val="32"/>
        </w:rPr>
        <w:t>部门（单位）整体支出规模，包括但不限于部门整体支出情况、部门预算收支决算情况及“三公经费”支出使用和管理情况。</w:t>
      </w:r>
    </w:p>
    <w:p w14:paraId="4D0C5459" w14:textId="77777777" w:rsidR="00A74790" w:rsidRDefault="00766B55">
      <w:pPr>
        <w:ind w:firstLineChars="200" w:firstLine="640"/>
        <w:rPr>
          <w:rFonts w:ascii="仿宋" w:eastAsia="仿宋" w:hAnsi="仿宋" w:cs="仿宋"/>
          <w:color w:val="000000"/>
          <w:kern w:val="0"/>
          <w:sz w:val="32"/>
          <w:szCs w:val="32"/>
        </w:rPr>
      </w:pPr>
      <w:r>
        <w:rPr>
          <w:rFonts w:ascii="仿宋" w:eastAsia="仿宋" w:hAnsi="仿宋" w:cs="仿宋" w:hint="eastAsia"/>
          <w:color w:val="000000"/>
          <w:kern w:val="0"/>
          <w:sz w:val="32"/>
          <w:szCs w:val="32"/>
        </w:rPr>
        <w:t>1</w:t>
      </w:r>
      <w:r>
        <w:rPr>
          <w:rFonts w:ascii="仿宋" w:eastAsia="仿宋" w:hAnsi="仿宋" w:cs="仿宋" w:hint="eastAsia"/>
          <w:color w:val="000000"/>
          <w:kern w:val="0"/>
          <w:sz w:val="32"/>
          <w:szCs w:val="32"/>
        </w:rPr>
        <w:t>、</w:t>
      </w:r>
      <w:r>
        <w:rPr>
          <w:rFonts w:ascii="仿宋" w:eastAsia="仿宋" w:hAnsi="仿宋" w:cs="仿宋" w:hint="eastAsia"/>
          <w:color w:val="000000"/>
          <w:kern w:val="0"/>
          <w:sz w:val="32"/>
          <w:szCs w:val="32"/>
        </w:rPr>
        <w:t>2023</w:t>
      </w:r>
      <w:r>
        <w:rPr>
          <w:rFonts w:ascii="仿宋" w:eastAsia="仿宋" w:hAnsi="仿宋" w:cs="仿宋" w:hint="eastAsia"/>
          <w:color w:val="000000"/>
          <w:kern w:val="0"/>
          <w:sz w:val="32"/>
          <w:szCs w:val="32"/>
        </w:rPr>
        <w:t>年总收入</w:t>
      </w:r>
      <w:r>
        <w:rPr>
          <w:rFonts w:ascii="仿宋" w:eastAsia="仿宋" w:hAnsi="仿宋" w:cs="仿宋" w:hint="eastAsia"/>
          <w:color w:val="000000"/>
          <w:kern w:val="0"/>
          <w:sz w:val="32"/>
          <w:szCs w:val="32"/>
        </w:rPr>
        <w:t>1839</w:t>
      </w:r>
      <w:r>
        <w:rPr>
          <w:rFonts w:ascii="仿宋" w:eastAsia="仿宋" w:hAnsi="仿宋" w:cs="仿宋" w:hint="eastAsia"/>
          <w:color w:val="000000"/>
          <w:kern w:val="0"/>
          <w:sz w:val="32"/>
          <w:szCs w:val="32"/>
        </w:rPr>
        <w:t>.74</w:t>
      </w:r>
      <w:r>
        <w:rPr>
          <w:rFonts w:ascii="仿宋" w:eastAsia="仿宋" w:hAnsi="仿宋" w:cs="仿宋" w:hint="eastAsia"/>
          <w:color w:val="000000"/>
          <w:kern w:val="0"/>
          <w:sz w:val="32"/>
          <w:szCs w:val="32"/>
        </w:rPr>
        <w:t>万元，其中人员收入</w:t>
      </w:r>
      <w:r>
        <w:rPr>
          <w:rFonts w:ascii="仿宋" w:eastAsia="仿宋" w:hAnsi="仿宋" w:cs="仿宋" w:hint="eastAsia"/>
          <w:color w:val="000000"/>
          <w:kern w:val="0"/>
          <w:sz w:val="32"/>
          <w:szCs w:val="32"/>
        </w:rPr>
        <w:t>1125.67</w:t>
      </w:r>
      <w:r>
        <w:rPr>
          <w:rFonts w:ascii="仿宋" w:eastAsia="仿宋" w:hAnsi="仿宋" w:cs="仿宋" w:hint="eastAsia"/>
          <w:color w:val="000000"/>
          <w:kern w:val="0"/>
          <w:sz w:val="32"/>
          <w:szCs w:val="32"/>
        </w:rPr>
        <w:t>万元，占总收入</w:t>
      </w:r>
      <w:r>
        <w:rPr>
          <w:rFonts w:ascii="仿宋" w:eastAsia="仿宋" w:hAnsi="仿宋" w:cs="仿宋" w:hint="eastAsia"/>
          <w:color w:val="000000"/>
          <w:kern w:val="0"/>
          <w:sz w:val="32"/>
          <w:szCs w:val="32"/>
        </w:rPr>
        <w:t>61.19%</w:t>
      </w:r>
      <w:r>
        <w:rPr>
          <w:rFonts w:ascii="仿宋" w:eastAsia="仿宋" w:hAnsi="仿宋" w:cs="仿宋" w:hint="eastAsia"/>
          <w:color w:val="000000"/>
          <w:kern w:val="0"/>
          <w:sz w:val="32"/>
          <w:szCs w:val="32"/>
        </w:rPr>
        <w:t>；公用经费收入</w:t>
      </w:r>
      <w:r>
        <w:rPr>
          <w:rFonts w:ascii="仿宋" w:eastAsia="仿宋" w:hAnsi="仿宋" w:cs="仿宋" w:hint="eastAsia"/>
          <w:color w:val="000000"/>
          <w:kern w:val="0"/>
          <w:sz w:val="32"/>
          <w:szCs w:val="32"/>
        </w:rPr>
        <w:t>211.75</w:t>
      </w:r>
      <w:r>
        <w:rPr>
          <w:rFonts w:ascii="仿宋" w:eastAsia="仿宋" w:hAnsi="仿宋" w:cs="仿宋" w:hint="eastAsia"/>
          <w:color w:val="000000"/>
          <w:kern w:val="0"/>
          <w:sz w:val="32"/>
          <w:szCs w:val="32"/>
        </w:rPr>
        <w:t>万元，占总收入的</w:t>
      </w:r>
      <w:r>
        <w:rPr>
          <w:rFonts w:ascii="仿宋" w:eastAsia="仿宋" w:hAnsi="仿宋" w:cs="仿宋" w:hint="eastAsia"/>
          <w:color w:val="000000"/>
          <w:kern w:val="0"/>
          <w:sz w:val="32"/>
          <w:szCs w:val="32"/>
        </w:rPr>
        <w:t>11.51%</w:t>
      </w:r>
      <w:r>
        <w:rPr>
          <w:rFonts w:ascii="仿宋" w:eastAsia="仿宋" w:hAnsi="仿宋" w:cs="仿宋" w:hint="eastAsia"/>
          <w:color w:val="000000"/>
          <w:kern w:val="0"/>
          <w:sz w:val="32"/>
          <w:szCs w:val="32"/>
        </w:rPr>
        <w:t>；项目经费收入</w:t>
      </w:r>
      <w:r>
        <w:rPr>
          <w:rFonts w:ascii="仿宋" w:eastAsia="仿宋" w:hAnsi="仿宋" w:cs="仿宋" w:hint="eastAsia"/>
          <w:color w:val="000000"/>
          <w:kern w:val="0"/>
          <w:sz w:val="32"/>
          <w:szCs w:val="32"/>
        </w:rPr>
        <w:t>502.32</w:t>
      </w:r>
      <w:r>
        <w:rPr>
          <w:rFonts w:ascii="仿宋" w:eastAsia="仿宋" w:hAnsi="仿宋" w:cs="仿宋" w:hint="eastAsia"/>
          <w:color w:val="000000"/>
          <w:kern w:val="0"/>
          <w:sz w:val="32"/>
          <w:szCs w:val="32"/>
        </w:rPr>
        <w:t>万元，占总收入的</w:t>
      </w:r>
      <w:r>
        <w:rPr>
          <w:rFonts w:ascii="仿宋" w:eastAsia="仿宋" w:hAnsi="仿宋" w:cs="仿宋" w:hint="eastAsia"/>
          <w:color w:val="000000"/>
          <w:kern w:val="0"/>
          <w:sz w:val="32"/>
          <w:szCs w:val="32"/>
        </w:rPr>
        <w:t>27.30%</w:t>
      </w:r>
      <w:r>
        <w:rPr>
          <w:rFonts w:ascii="仿宋" w:eastAsia="仿宋" w:hAnsi="仿宋" w:cs="仿宋" w:hint="eastAsia"/>
          <w:color w:val="000000"/>
          <w:kern w:val="0"/>
          <w:sz w:val="32"/>
          <w:szCs w:val="32"/>
        </w:rPr>
        <w:t>。</w:t>
      </w:r>
      <w:r>
        <w:rPr>
          <w:rFonts w:ascii="仿宋" w:eastAsia="仿宋" w:hAnsi="仿宋" w:cs="仿宋" w:hint="eastAsia"/>
          <w:color w:val="000000"/>
          <w:kern w:val="0"/>
          <w:sz w:val="32"/>
          <w:szCs w:val="32"/>
        </w:rPr>
        <w:t>2023</w:t>
      </w:r>
      <w:r>
        <w:rPr>
          <w:rFonts w:ascii="仿宋" w:eastAsia="仿宋" w:hAnsi="仿宋" w:cs="仿宋" w:hint="eastAsia"/>
          <w:color w:val="000000"/>
          <w:kern w:val="0"/>
          <w:sz w:val="32"/>
          <w:szCs w:val="32"/>
        </w:rPr>
        <w:t>年总支出</w:t>
      </w:r>
      <w:r>
        <w:rPr>
          <w:rFonts w:ascii="仿宋" w:eastAsia="仿宋" w:hAnsi="仿宋" w:cs="仿宋" w:hint="eastAsia"/>
          <w:color w:val="000000"/>
          <w:kern w:val="0"/>
          <w:sz w:val="32"/>
          <w:szCs w:val="32"/>
        </w:rPr>
        <w:t>1839.74</w:t>
      </w:r>
      <w:r>
        <w:rPr>
          <w:rFonts w:ascii="仿宋" w:eastAsia="仿宋" w:hAnsi="仿宋" w:cs="仿宋" w:hint="eastAsia"/>
          <w:color w:val="000000"/>
          <w:kern w:val="0"/>
          <w:sz w:val="32"/>
          <w:szCs w:val="32"/>
        </w:rPr>
        <w:t>万元，其中人员支出</w:t>
      </w:r>
      <w:r>
        <w:rPr>
          <w:rFonts w:ascii="仿宋" w:eastAsia="仿宋" w:hAnsi="仿宋" w:cs="仿宋" w:hint="eastAsia"/>
          <w:color w:val="000000"/>
          <w:kern w:val="0"/>
          <w:sz w:val="32"/>
          <w:szCs w:val="32"/>
        </w:rPr>
        <w:t>1125.67</w:t>
      </w:r>
      <w:r>
        <w:rPr>
          <w:rFonts w:ascii="仿宋" w:eastAsia="仿宋" w:hAnsi="仿宋" w:cs="仿宋" w:hint="eastAsia"/>
          <w:color w:val="000000"/>
          <w:kern w:val="0"/>
          <w:sz w:val="32"/>
          <w:szCs w:val="32"/>
        </w:rPr>
        <w:t>万元，公用支出</w:t>
      </w:r>
      <w:r>
        <w:rPr>
          <w:rFonts w:ascii="仿宋" w:eastAsia="仿宋" w:hAnsi="仿宋" w:cs="仿宋" w:hint="eastAsia"/>
          <w:color w:val="000000"/>
          <w:kern w:val="0"/>
          <w:sz w:val="32"/>
          <w:szCs w:val="32"/>
        </w:rPr>
        <w:t>211.75</w:t>
      </w:r>
      <w:r>
        <w:rPr>
          <w:rFonts w:ascii="仿宋" w:eastAsia="仿宋" w:hAnsi="仿宋" w:cs="仿宋" w:hint="eastAsia"/>
          <w:color w:val="000000"/>
          <w:kern w:val="0"/>
          <w:sz w:val="32"/>
          <w:szCs w:val="32"/>
        </w:rPr>
        <w:t>万元，项目支出</w:t>
      </w:r>
      <w:r>
        <w:rPr>
          <w:rFonts w:ascii="仿宋" w:eastAsia="仿宋" w:hAnsi="仿宋" w:cs="仿宋" w:hint="eastAsia"/>
          <w:color w:val="000000"/>
          <w:kern w:val="0"/>
          <w:sz w:val="32"/>
          <w:szCs w:val="32"/>
        </w:rPr>
        <w:t>502.32</w:t>
      </w:r>
      <w:r>
        <w:rPr>
          <w:rFonts w:ascii="仿宋" w:eastAsia="仿宋" w:hAnsi="仿宋" w:cs="仿宋" w:hint="eastAsia"/>
          <w:color w:val="000000"/>
          <w:kern w:val="0"/>
          <w:sz w:val="32"/>
          <w:szCs w:val="32"/>
        </w:rPr>
        <w:t>万元。人员支出占总支出</w:t>
      </w:r>
      <w:r>
        <w:rPr>
          <w:rFonts w:ascii="仿宋" w:eastAsia="仿宋" w:hAnsi="仿宋" w:cs="仿宋" w:hint="eastAsia"/>
          <w:color w:val="000000"/>
          <w:kern w:val="0"/>
          <w:sz w:val="32"/>
          <w:szCs w:val="32"/>
        </w:rPr>
        <w:t>61.19%</w:t>
      </w:r>
      <w:r>
        <w:rPr>
          <w:rFonts w:ascii="仿宋" w:eastAsia="仿宋" w:hAnsi="仿宋" w:cs="仿宋" w:hint="eastAsia"/>
          <w:color w:val="000000"/>
          <w:kern w:val="0"/>
          <w:sz w:val="32"/>
          <w:szCs w:val="32"/>
        </w:rPr>
        <w:t>，公用支出占总支出的</w:t>
      </w:r>
      <w:r>
        <w:rPr>
          <w:rFonts w:ascii="仿宋" w:eastAsia="仿宋" w:hAnsi="仿宋" w:cs="仿宋" w:hint="eastAsia"/>
          <w:color w:val="000000"/>
          <w:kern w:val="0"/>
          <w:sz w:val="32"/>
          <w:szCs w:val="32"/>
        </w:rPr>
        <w:t>11.51%</w:t>
      </w:r>
      <w:r>
        <w:rPr>
          <w:rFonts w:ascii="仿宋" w:eastAsia="仿宋" w:hAnsi="仿宋" w:cs="仿宋" w:hint="eastAsia"/>
          <w:color w:val="000000"/>
          <w:kern w:val="0"/>
          <w:sz w:val="32"/>
          <w:szCs w:val="32"/>
        </w:rPr>
        <w:t>，项目支出占总支出的</w:t>
      </w:r>
      <w:r>
        <w:rPr>
          <w:rFonts w:ascii="仿宋" w:eastAsia="仿宋" w:hAnsi="仿宋" w:cs="仿宋" w:hint="eastAsia"/>
          <w:color w:val="000000"/>
          <w:kern w:val="0"/>
          <w:sz w:val="32"/>
          <w:szCs w:val="32"/>
        </w:rPr>
        <w:t>27.30%</w:t>
      </w:r>
      <w:r>
        <w:rPr>
          <w:rFonts w:ascii="仿宋" w:eastAsia="仿宋" w:hAnsi="仿宋" w:cs="仿宋" w:hint="eastAsia"/>
          <w:color w:val="000000"/>
          <w:kern w:val="0"/>
          <w:sz w:val="32"/>
          <w:szCs w:val="32"/>
        </w:rPr>
        <w:t>。</w:t>
      </w:r>
    </w:p>
    <w:p w14:paraId="337A98A9" w14:textId="77777777" w:rsidR="00A74790" w:rsidRDefault="00766B55">
      <w:pPr>
        <w:pStyle w:val="a0"/>
        <w:ind w:firstLineChars="200" w:firstLine="640"/>
      </w:pPr>
      <w:r>
        <w:rPr>
          <w:rFonts w:ascii="仿宋" w:eastAsia="仿宋" w:hAnsi="仿宋" w:cs="仿宋" w:hint="eastAsia"/>
          <w:color w:val="000000"/>
          <w:kern w:val="0"/>
          <w:sz w:val="32"/>
          <w:szCs w:val="32"/>
        </w:rPr>
        <w:t>2</w:t>
      </w:r>
      <w:r>
        <w:rPr>
          <w:rFonts w:ascii="仿宋" w:eastAsia="仿宋" w:hAnsi="仿宋" w:cs="仿宋" w:hint="eastAsia"/>
          <w:color w:val="000000"/>
          <w:kern w:val="0"/>
          <w:sz w:val="32"/>
          <w:szCs w:val="32"/>
        </w:rPr>
        <w:t>、“三公经费”支出情况：</w:t>
      </w:r>
      <w:r>
        <w:rPr>
          <w:rFonts w:ascii="仿宋" w:eastAsia="仿宋" w:hAnsi="仿宋" w:cs="仿宋" w:hint="eastAsia"/>
          <w:color w:val="000000"/>
          <w:kern w:val="0"/>
          <w:sz w:val="32"/>
          <w:szCs w:val="32"/>
        </w:rPr>
        <w:t>2022</w:t>
      </w:r>
      <w:r>
        <w:rPr>
          <w:rFonts w:ascii="仿宋" w:eastAsia="仿宋" w:hAnsi="仿宋" w:cs="仿宋" w:hint="eastAsia"/>
          <w:color w:val="000000"/>
          <w:kern w:val="0"/>
          <w:sz w:val="32"/>
          <w:szCs w:val="32"/>
        </w:rPr>
        <w:t>年“三公经费”支出</w:t>
      </w:r>
      <w:r>
        <w:rPr>
          <w:rFonts w:ascii="仿宋" w:eastAsia="仿宋" w:hAnsi="仿宋" w:cs="仿宋" w:hint="eastAsia"/>
          <w:color w:val="000000"/>
          <w:kern w:val="0"/>
          <w:sz w:val="32"/>
          <w:szCs w:val="32"/>
        </w:rPr>
        <w:t>10.77</w:t>
      </w:r>
      <w:r>
        <w:rPr>
          <w:rFonts w:ascii="仿宋" w:eastAsia="仿宋" w:hAnsi="仿宋" w:cs="仿宋" w:hint="eastAsia"/>
          <w:color w:val="000000"/>
          <w:kern w:val="0"/>
          <w:sz w:val="32"/>
          <w:szCs w:val="32"/>
        </w:rPr>
        <w:t>万元，</w:t>
      </w:r>
      <w:r>
        <w:rPr>
          <w:rFonts w:ascii="仿宋" w:eastAsia="仿宋" w:hAnsi="仿宋" w:cs="仿宋" w:hint="eastAsia"/>
          <w:color w:val="000000"/>
          <w:kern w:val="0"/>
          <w:sz w:val="32"/>
          <w:szCs w:val="32"/>
        </w:rPr>
        <w:t>2023</w:t>
      </w:r>
      <w:r>
        <w:rPr>
          <w:rFonts w:ascii="仿宋" w:eastAsia="仿宋" w:hAnsi="仿宋" w:cs="仿宋" w:hint="eastAsia"/>
          <w:color w:val="000000"/>
          <w:kern w:val="0"/>
          <w:sz w:val="32"/>
          <w:szCs w:val="32"/>
        </w:rPr>
        <w:t>年“三公经费”支出</w:t>
      </w:r>
      <w:r>
        <w:rPr>
          <w:rFonts w:ascii="仿宋" w:eastAsia="仿宋" w:hAnsi="仿宋" w:cs="仿宋" w:hint="eastAsia"/>
          <w:color w:val="000000"/>
          <w:kern w:val="0"/>
          <w:sz w:val="32"/>
          <w:szCs w:val="32"/>
        </w:rPr>
        <w:t>9.55</w:t>
      </w:r>
      <w:r>
        <w:rPr>
          <w:rFonts w:ascii="仿宋" w:eastAsia="仿宋" w:hAnsi="仿宋" w:cs="仿宋" w:hint="eastAsia"/>
          <w:color w:val="000000"/>
          <w:kern w:val="0"/>
          <w:sz w:val="32"/>
          <w:szCs w:val="32"/>
        </w:rPr>
        <w:t>万元，比上年减少</w:t>
      </w:r>
      <w:r>
        <w:rPr>
          <w:rFonts w:ascii="仿宋" w:eastAsia="仿宋" w:hAnsi="仿宋" w:cs="仿宋" w:hint="eastAsia"/>
          <w:color w:val="000000"/>
          <w:kern w:val="0"/>
          <w:sz w:val="32"/>
          <w:szCs w:val="32"/>
        </w:rPr>
        <w:t>1.</w:t>
      </w:r>
      <w:r>
        <w:rPr>
          <w:rFonts w:ascii="仿宋" w:eastAsia="仿宋" w:hAnsi="仿宋" w:cs="仿宋" w:hint="eastAsia"/>
          <w:color w:val="000000"/>
          <w:kern w:val="0"/>
          <w:sz w:val="32"/>
          <w:szCs w:val="32"/>
        </w:rPr>
        <w:t>22</w:t>
      </w:r>
      <w:r>
        <w:rPr>
          <w:rFonts w:ascii="仿宋" w:eastAsia="仿宋" w:hAnsi="仿宋" w:cs="仿宋" w:hint="eastAsia"/>
          <w:color w:val="000000"/>
          <w:kern w:val="0"/>
          <w:sz w:val="32"/>
          <w:szCs w:val="32"/>
        </w:rPr>
        <w:t>万元。主要原因是严控公务接待支出，落实八项规定，继续降低“三公经费”。</w:t>
      </w:r>
    </w:p>
    <w:p w14:paraId="6253B3E1" w14:textId="77777777" w:rsidR="00A74790" w:rsidRDefault="00766B55">
      <w:pPr>
        <w:pStyle w:val="aa"/>
        <w:spacing w:line="460" w:lineRule="exact"/>
        <w:ind w:firstLine="640"/>
        <w:rPr>
          <w:rFonts w:ascii="Times New Roman" w:eastAsia="黑体" w:hAnsi="Times New Roman"/>
          <w:sz w:val="32"/>
          <w:szCs w:val="32"/>
        </w:rPr>
      </w:pPr>
      <w:r>
        <w:rPr>
          <w:rFonts w:ascii="Times New Roman" w:eastAsia="黑体" w:hAnsi="Times New Roman"/>
          <w:sz w:val="32"/>
          <w:szCs w:val="32"/>
        </w:rPr>
        <w:lastRenderedPageBreak/>
        <w:t>二、一般公共预算支出情况</w:t>
      </w:r>
    </w:p>
    <w:p w14:paraId="0FA7713D" w14:textId="77777777" w:rsidR="00A74790" w:rsidRDefault="00766B55">
      <w:pPr>
        <w:pStyle w:val="aa"/>
        <w:spacing w:line="460" w:lineRule="exact"/>
        <w:ind w:firstLine="640"/>
        <w:rPr>
          <w:rFonts w:ascii="Times New Roman" w:eastAsia="仿宋_GB2312" w:hAnsi="Times New Roman"/>
          <w:sz w:val="32"/>
          <w:szCs w:val="32"/>
        </w:rPr>
      </w:pPr>
      <w:r>
        <w:rPr>
          <w:rFonts w:ascii="Times New Roman" w:eastAsia="仿宋_GB2312" w:hAnsi="Times New Roman"/>
          <w:sz w:val="32"/>
          <w:szCs w:val="32"/>
        </w:rPr>
        <w:t>（一）基本支出情况</w:t>
      </w:r>
    </w:p>
    <w:p w14:paraId="0D0B5AF9" w14:textId="77777777" w:rsidR="00A74790" w:rsidRDefault="00766B55" w:rsidP="003D4B4C">
      <w:pPr>
        <w:pStyle w:val="Style1"/>
        <w:spacing w:line="560" w:lineRule="exact"/>
        <w:ind w:firstLine="640"/>
        <w:rPr>
          <w:rFonts w:ascii="仿宋" w:eastAsia="仿宋" w:hAnsi="仿宋" w:cs="仿宋"/>
          <w:color w:val="000000"/>
          <w:kern w:val="0"/>
          <w:sz w:val="32"/>
          <w:szCs w:val="32"/>
        </w:rPr>
      </w:pPr>
      <w:r>
        <w:rPr>
          <w:rFonts w:ascii="仿宋" w:eastAsia="仿宋" w:hAnsi="仿宋" w:cs="仿宋" w:hint="eastAsia"/>
          <w:color w:val="000000"/>
          <w:kern w:val="0"/>
          <w:sz w:val="32"/>
          <w:szCs w:val="32"/>
        </w:rPr>
        <w:t>2023</w:t>
      </w:r>
      <w:r>
        <w:rPr>
          <w:rFonts w:ascii="仿宋" w:eastAsia="仿宋" w:hAnsi="仿宋" w:cs="仿宋" w:hint="eastAsia"/>
          <w:color w:val="000000"/>
          <w:kern w:val="0"/>
          <w:sz w:val="32"/>
          <w:szCs w:val="32"/>
        </w:rPr>
        <w:t>年支出</w:t>
      </w:r>
      <w:r>
        <w:rPr>
          <w:rFonts w:ascii="仿宋" w:eastAsia="仿宋" w:hAnsi="仿宋" w:cs="仿宋" w:hint="eastAsia"/>
          <w:color w:val="000000"/>
          <w:kern w:val="0"/>
          <w:sz w:val="32"/>
          <w:szCs w:val="32"/>
        </w:rPr>
        <w:t>1839.74</w:t>
      </w:r>
      <w:r>
        <w:rPr>
          <w:rFonts w:ascii="仿宋" w:eastAsia="仿宋" w:hAnsi="仿宋" w:cs="仿宋" w:hint="eastAsia"/>
          <w:color w:val="000000"/>
          <w:kern w:val="0"/>
          <w:sz w:val="32"/>
          <w:szCs w:val="32"/>
        </w:rPr>
        <w:t>万元，其中基本支出</w:t>
      </w:r>
      <w:r>
        <w:rPr>
          <w:rFonts w:ascii="仿宋" w:eastAsia="仿宋" w:hAnsi="仿宋" w:cs="仿宋" w:hint="eastAsia"/>
          <w:color w:val="000000"/>
          <w:kern w:val="0"/>
          <w:sz w:val="32"/>
          <w:szCs w:val="32"/>
        </w:rPr>
        <w:t>1337.42</w:t>
      </w:r>
      <w:r>
        <w:rPr>
          <w:rFonts w:ascii="仿宋" w:eastAsia="仿宋" w:hAnsi="仿宋" w:cs="仿宋" w:hint="eastAsia"/>
          <w:color w:val="000000"/>
          <w:kern w:val="0"/>
          <w:sz w:val="32"/>
          <w:szCs w:val="32"/>
        </w:rPr>
        <w:t>万元，项目支出</w:t>
      </w:r>
      <w:r>
        <w:rPr>
          <w:rFonts w:ascii="仿宋" w:eastAsia="仿宋" w:hAnsi="仿宋" w:cs="仿宋" w:hint="eastAsia"/>
          <w:color w:val="000000"/>
          <w:kern w:val="0"/>
          <w:sz w:val="32"/>
          <w:szCs w:val="32"/>
        </w:rPr>
        <w:t>502.32</w:t>
      </w:r>
      <w:r>
        <w:rPr>
          <w:rFonts w:ascii="仿宋" w:eastAsia="仿宋" w:hAnsi="仿宋" w:cs="仿宋" w:hint="eastAsia"/>
          <w:color w:val="000000"/>
          <w:kern w:val="0"/>
          <w:sz w:val="32"/>
          <w:szCs w:val="32"/>
        </w:rPr>
        <w:t>万元。人员收入占总收入</w:t>
      </w:r>
      <w:r>
        <w:rPr>
          <w:rFonts w:ascii="仿宋" w:eastAsia="仿宋" w:hAnsi="仿宋" w:cs="仿宋" w:hint="eastAsia"/>
          <w:color w:val="000000"/>
          <w:kern w:val="0"/>
          <w:sz w:val="32"/>
          <w:szCs w:val="32"/>
        </w:rPr>
        <w:t>61.19%</w:t>
      </w:r>
      <w:r>
        <w:rPr>
          <w:rFonts w:ascii="仿宋" w:eastAsia="仿宋" w:hAnsi="仿宋" w:cs="仿宋" w:hint="eastAsia"/>
          <w:color w:val="000000"/>
          <w:kern w:val="0"/>
          <w:sz w:val="32"/>
          <w:szCs w:val="32"/>
        </w:rPr>
        <w:t>，公用经费收入占总收入的</w:t>
      </w:r>
      <w:r>
        <w:rPr>
          <w:rFonts w:ascii="仿宋" w:eastAsia="仿宋" w:hAnsi="仿宋" w:cs="仿宋" w:hint="eastAsia"/>
          <w:color w:val="000000"/>
          <w:kern w:val="0"/>
          <w:sz w:val="32"/>
          <w:szCs w:val="32"/>
        </w:rPr>
        <w:t>11.51%</w:t>
      </w:r>
      <w:r>
        <w:rPr>
          <w:rFonts w:ascii="仿宋" w:eastAsia="仿宋" w:hAnsi="仿宋" w:cs="仿宋" w:hint="eastAsia"/>
          <w:color w:val="000000"/>
          <w:kern w:val="0"/>
          <w:sz w:val="32"/>
          <w:szCs w:val="32"/>
        </w:rPr>
        <w:t>，项目经费收入占总收入的</w:t>
      </w:r>
      <w:r>
        <w:rPr>
          <w:rFonts w:ascii="仿宋" w:eastAsia="仿宋" w:hAnsi="仿宋" w:cs="仿宋" w:hint="eastAsia"/>
          <w:color w:val="000000"/>
          <w:kern w:val="0"/>
          <w:sz w:val="32"/>
          <w:szCs w:val="32"/>
        </w:rPr>
        <w:t>27.30%</w:t>
      </w:r>
      <w:r>
        <w:rPr>
          <w:rFonts w:ascii="仿宋" w:eastAsia="仿宋" w:hAnsi="仿宋" w:cs="仿宋" w:hint="eastAsia"/>
          <w:color w:val="000000"/>
          <w:kern w:val="0"/>
          <w:sz w:val="32"/>
          <w:szCs w:val="32"/>
        </w:rPr>
        <w:t>。</w:t>
      </w:r>
    </w:p>
    <w:p w14:paraId="2195A42B" w14:textId="77777777" w:rsidR="00A74790" w:rsidRDefault="00766B55" w:rsidP="003D4B4C">
      <w:pPr>
        <w:pStyle w:val="Style1"/>
        <w:spacing w:line="560" w:lineRule="exact"/>
        <w:ind w:firstLine="640"/>
        <w:rPr>
          <w:rFonts w:ascii="仿宋" w:eastAsia="仿宋" w:hAnsi="仿宋" w:cs="仿宋"/>
          <w:color w:val="000000"/>
          <w:kern w:val="0"/>
          <w:sz w:val="32"/>
          <w:szCs w:val="32"/>
        </w:rPr>
      </w:pPr>
      <w:r>
        <w:rPr>
          <w:rFonts w:ascii="仿宋" w:eastAsia="仿宋" w:hAnsi="仿宋" w:cs="仿宋" w:hint="eastAsia"/>
          <w:color w:val="000000"/>
          <w:kern w:val="0"/>
          <w:sz w:val="32"/>
          <w:szCs w:val="32"/>
        </w:rPr>
        <w:t>（二）项目支出情况</w:t>
      </w:r>
    </w:p>
    <w:p w14:paraId="16343383" w14:textId="77777777" w:rsidR="00A74790" w:rsidRDefault="00766B55" w:rsidP="003D4B4C">
      <w:pPr>
        <w:pStyle w:val="Style1"/>
        <w:spacing w:line="560" w:lineRule="exact"/>
        <w:ind w:firstLine="640"/>
        <w:rPr>
          <w:rFonts w:ascii="仿宋" w:eastAsia="仿宋" w:hAnsi="仿宋" w:cs="仿宋"/>
          <w:color w:val="000000"/>
          <w:kern w:val="0"/>
          <w:sz w:val="32"/>
          <w:szCs w:val="32"/>
        </w:rPr>
      </w:pPr>
      <w:r>
        <w:rPr>
          <w:rFonts w:ascii="仿宋" w:eastAsia="仿宋" w:hAnsi="仿宋" w:cs="仿宋" w:hint="eastAsia"/>
          <w:color w:val="000000"/>
          <w:kern w:val="0"/>
          <w:sz w:val="32"/>
          <w:szCs w:val="32"/>
        </w:rPr>
        <w:t>2023</w:t>
      </w:r>
      <w:r>
        <w:rPr>
          <w:rFonts w:ascii="仿宋" w:eastAsia="仿宋" w:hAnsi="仿宋" w:cs="仿宋" w:hint="eastAsia"/>
          <w:color w:val="000000"/>
          <w:kern w:val="0"/>
          <w:sz w:val="32"/>
          <w:szCs w:val="32"/>
        </w:rPr>
        <w:t>年预算安排项目经费</w:t>
      </w:r>
      <w:r>
        <w:rPr>
          <w:rFonts w:ascii="仿宋" w:eastAsia="仿宋" w:hAnsi="仿宋" w:cs="仿宋" w:hint="eastAsia"/>
          <w:color w:val="000000"/>
          <w:kern w:val="0"/>
          <w:sz w:val="32"/>
          <w:szCs w:val="32"/>
        </w:rPr>
        <w:t>267</w:t>
      </w:r>
      <w:r>
        <w:rPr>
          <w:rFonts w:ascii="仿宋" w:eastAsia="仿宋" w:hAnsi="仿宋" w:cs="仿宋" w:hint="eastAsia"/>
          <w:color w:val="000000"/>
          <w:kern w:val="0"/>
          <w:sz w:val="32"/>
          <w:szCs w:val="32"/>
        </w:rPr>
        <w:t>万元，其中区级项目经费</w:t>
      </w:r>
      <w:r>
        <w:rPr>
          <w:rFonts w:ascii="仿宋" w:eastAsia="仿宋" w:hAnsi="仿宋" w:cs="仿宋" w:hint="eastAsia"/>
          <w:color w:val="000000"/>
          <w:kern w:val="0"/>
          <w:sz w:val="32"/>
          <w:szCs w:val="32"/>
        </w:rPr>
        <w:t>207</w:t>
      </w:r>
      <w:r>
        <w:rPr>
          <w:rFonts w:ascii="仿宋" w:eastAsia="仿宋" w:hAnsi="仿宋" w:cs="仿宋" w:hint="eastAsia"/>
          <w:color w:val="000000"/>
          <w:kern w:val="0"/>
          <w:sz w:val="32"/>
          <w:szCs w:val="32"/>
        </w:rPr>
        <w:t>万元，上级转移支付资金</w:t>
      </w:r>
      <w:r>
        <w:rPr>
          <w:rFonts w:ascii="仿宋" w:eastAsia="仿宋" w:hAnsi="仿宋" w:cs="仿宋" w:hint="eastAsia"/>
          <w:color w:val="000000"/>
          <w:kern w:val="0"/>
          <w:sz w:val="32"/>
          <w:szCs w:val="32"/>
        </w:rPr>
        <w:t>60</w:t>
      </w:r>
      <w:r>
        <w:rPr>
          <w:rFonts w:ascii="仿宋" w:eastAsia="仿宋" w:hAnsi="仿宋" w:cs="仿宋" w:hint="eastAsia"/>
          <w:color w:val="000000"/>
          <w:kern w:val="0"/>
          <w:sz w:val="32"/>
          <w:szCs w:val="32"/>
        </w:rPr>
        <w:t>万元。当年项目实际收入</w:t>
      </w:r>
      <w:r>
        <w:rPr>
          <w:rFonts w:ascii="仿宋" w:eastAsia="仿宋" w:hAnsi="仿宋" w:cs="仿宋" w:hint="eastAsia"/>
          <w:color w:val="000000"/>
          <w:kern w:val="0"/>
          <w:sz w:val="32"/>
          <w:szCs w:val="32"/>
        </w:rPr>
        <w:t>502.32</w:t>
      </w:r>
      <w:r>
        <w:rPr>
          <w:rFonts w:ascii="仿宋" w:eastAsia="仿宋" w:hAnsi="仿宋" w:cs="仿宋" w:hint="eastAsia"/>
          <w:color w:val="000000"/>
          <w:kern w:val="0"/>
          <w:sz w:val="32"/>
          <w:szCs w:val="32"/>
        </w:rPr>
        <w:t>万元，支出共计</w:t>
      </w:r>
      <w:r>
        <w:rPr>
          <w:rFonts w:ascii="仿宋" w:eastAsia="仿宋" w:hAnsi="仿宋" w:cs="仿宋" w:hint="eastAsia"/>
          <w:color w:val="000000"/>
          <w:kern w:val="0"/>
          <w:sz w:val="32"/>
          <w:szCs w:val="32"/>
        </w:rPr>
        <w:t>502.32</w:t>
      </w:r>
      <w:r>
        <w:rPr>
          <w:rFonts w:ascii="仿宋" w:eastAsia="仿宋" w:hAnsi="仿宋" w:cs="仿宋" w:hint="eastAsia"/>
          <w:color w:val="000000"/>
          <w:kern w:val="0"/>
          <w:sz w:val="32"/>
          <w:szCs w:val="32"/>
        </w:rPr>
        <w:t>万元，其中司法业务经费预算安</w:t>
      </w:r>
      <w:r>
        <w:rPr>
          <w:rFonts w:ascii="仿宋" w:eastAsia="仿宋" w:hAnsi="仿宋" w:cs="仿宋" w:hint="eastAsia"/>
          <w:color w:val="000000"/>
          <w:kern w:val="0"/>
          <w:sz w:val="32"/>
          <w:szCs w:val="32"/>
        </w:rPr>
        <w:t>排</w:t>
      </w:r>
      <w:r>
        <w:rPr>
          <w:rFonts w:ascii="仿宋" w:eastAsia="仿宋" w:hAnsi="仿宋" w:cs="仿宋" w:hint="eastAsia"/>
          <w:color w:val="000000"/>
          <w:kern w:val="0"/>
          <w:sz w:val="32"/>
          <w:szCs w:val="32"/>
        </w:rPr>
        <w:t>207</w:t>
      </w:r>
      <w:r>
        <w:rPr>
          <w:rFonts w:ascii="仿宋" w:eastAsia="仿宋" w:hAnsi="仿宋" w:cs="仿宋" w:hint="eastAsia"/>
          <w:color w:val="000000"/>
          <w:kern w:val="0"/>
          <w:sz w:val="32"/>
          <w:szCs w:val="32"/>
        </w:rPr>
        <w:t>万元，实际拨付</w:t>
      </w:r>
      <w:r>
        <w:rPr>
          <w:rFonts w:ascii="仿宋" w:eastAsia="仿宋" w:hAnsi="仿宋" w:cs="仿宋" w:hint="eastAsia"/>
          <w:color w:val="000000"/>
          <w:kern w:val="0"/>
          <w:sz w:val="32"/>
          <w:szCs w:val="32"/>
        </w:rPr>
        <w:t>110.98</w:t>
      </w:r>
      <w:r>
        <w:rPr>
          <w:rFonts w:ascii="仿宋" w:eastAsia="仿宋" w:hAnsi="仿宋" w:cs="仿宋" w:hint="eastAsia"/>
          <w:color w:val="000000"/>
          <w:kern w:val="0"/>
          <w:sz w:val="32"/>
          <w:szCs w:val="32"/>
        </w:rPr>
        <w:t>万元，上级转移支付资金预算安排</w:t>
      </w:r>
      <w:r>
        <w:rPr>
          <w:rFonts w:ascii="仿宋" w:eastAsia="仿宋" w:hAnsi="仿宋" w:cs="仿宋" w:hint="eastAsia"/>
          <w:color w:val="000000"/>
          <w:kern w:val="0"/>
          <w:sz w:val="32"/>
          <w:szCs w:val="32"/>
        </w:rPr>
        <w:t>60</w:t>
      </w:r>
      <w:r>
        <w:rPr>
          <w:rFonts w:ascii="仿宋" w:eastAsia="仿宋" w:hAnsi="仿宋" w:cs="仿宋" w:hint="eastAsia"/>
          <w:color w:val="000000"/>
          <w:kern w:val="0"/>
          <w:sz w:val="32"/>
          <w:szCs w:val="32"/>
        </w:rPr>
        <w:t>万，实际拨付</w:t>
      </w:r>
      <w:r>
        <w:rPr>
          <w:rFonts w:ascii="仿宋" w:eastAsia="仿宋" w:hAnsi="仿宋" w:cs="仿宋" w:hint="eastAsia"/>
          <w:color w:val="000000"/>
          <w:kern w:val="0"/>
          <w:sz w:val="32"/>
          <w:szCs w:val="32"/>
        </w:rPr>
        <w:t>235.80</w:t>
      </w:r>
      <w:r>
        <w:rPr>
          <w:rFonts w:ascii="仿宋" w:eastAsia="仿宋" w:hAnsi="仿宋" w:cs="仿宋" w:hint="eastAsia"/>
          <w:color w:val="000000"/>
          <w:kern w:val="0"/>
          <w:sz w:val="32"/>
          <w:szCs w:val="32"/>
        </w:rPr>
        <w:t>万元。</w:t>
      </w:r>
    </w:p>
    <w:p w14:paraId="5633FA0B" w14:textId="77777777" w:rsidR="00A74790" w:rsidRDefault="00766B55">
      <w:pPr>
        <w:pStyle w:val="aa"/>
        <w:spacing w:line="360" w:lineRule="auto"/>
        <w:ind w:firstLine="640"/>
        <w:rPr>
          <w:rFonts w:ascii="Times New Roman" w:eastAsia="黑体" w:hAnsi="Times New Roman"/>
          <w:sz w:val="32"/>
          <w:szCs w:val="32"/>
        </w:rPr>
      </w:pPr>
      <w:r>
        <w:rPr>
          <w:rFonts w:ascii="Times New Roman" w:eastAsia="黑体" w:hAnsi="Times New Roman" w:hint="eastAsia"/>
          <w:sz w:val="32"/>
          <w:szCs w:val="32"/>
        </w:rPr>
        <w:t>三、</w:t>
      </w:r>
      <w:r>
        <w:rPr>
          <w:rFonts w:ascii="Times New Roman" w:eastAsia="黑体" w:hAnsi="Times New Roman"/>
          <w:sz w:val="32"/>
          <w:szCs w:val="32"/>
        </w:rPr>
        <w:t>政府性基金预算支出情况</w:t>
      </w:r>
      <w:r>
        <w:rPr>
          <w:rFonts w:ascii="Times New Roman" w:eastAsia="黑体" w:hAnsi="Times New Roman" w:hint="eastAsia"/>
          <w:sz w:val="32"/>
          <w:szCs w:val="32"/>
        </w:rPr>
        <w:t>。</w:t>
      </w:r>
    </w:p>
    <w:p w14:paraId="4598EA96" w14:textId="77777777" w:rsidR="00A74790" w:rsidRDefault="00766B55">
      <w:pPr>
        <w:pStyle w:val="aa"/>
        <w:spacing w:line="360" w:lineRule="auto"/>
        <w:ind w:firstLine="640"/>
        <w:rPr>
          <w:rFonts w:ascii="仿宋" w:eastAsia="仿宋" w:hAnsi="仿宋" w:cs="仿宋"/>
          <w:color w:val="000000"/>
          <w:sz w:val="32"/>
          <w:szCs w:val="32"/>
        </w:rPr>
      </w:pPr>
      <w:r>
        <w:rPr>
          <w:rFonts w:ascii="仿宋" w:eastAsia="仿宋" w:hAnsi="仿宋" w:cs="仿宋" w:hint="eastAsia"/>
          <w:color w:val="000000"/>
          <w:sz w:val="32"/>
          <w:szCs w:val="32"/>
        </w:rPr>
        <w:t>我单位无政府性基金预算支出情况</w:t>
      </w:r>
    </w:p>
    <w:p w14:paraId="04602B88" w14:textId="77777777" w:rsidR="00A74790" w:rsidRDefault="00766B55">
      <w:pPr>
        <w:pStyle w:val="aa"/>
        <w:spacing w:line="360" w:lineRule="auto"/>
        <w:ind w:firstLine="640"/>
        <w:rPr>
          <w:rFonts w:ascii="Times New Roman" w:eastAsia="黑体" w:hAnsi="Times New Roman"/>
          <w:sz w:val="32"/>
          <w:szCs w:val="32"/>
        </w:rPr>
      </w:pPr>
      <w:r>
        <w:rPr>
          <w:rFonts w:ascii="Times New Roman" w:eastAsia="黑体" w:hAnsi="Times New Roman" w:hint="eastAsia"/>
          <w:sz w:val="32"/>
          <w:szCs w:val="32"/>
        </w:rPr>
        <w:t>四、</w:t>
      </w:r>
      <w:r>
        <w:rPr>
          <w:rFonts w:ascii="Times New Roman" w:eastAsia="黑体" w:hAnsi="Times New Roman"/>
          <w:sz w:val="32"/>
          <w:szCs w:val="32"/>
        </w:rPr>
        <w:t>国有资本经营预算支出情况</w:t>
      </w:r>
      <w:r>
        <w:rPr>
          <w:rFonts w:ascii="Times New Roman" w:eastAsia="黑体" w:hAnsi="Times New Roman" w:hint="eastAsia"/>
          <w:sz w:val="32"/>
          <w:szCs w:val="32"/>
        </w:rPr>
        <w:t>。</w:t>
      </w:r>
    </w:p>
    <w:p w14:paraId="19B3087C" w14:textId="77777777" w:rsidR="00A74790" w:rsidRDefault="00766B55">
      <w:pPr>
        <w:pStyle w:val="aa"/>
        <w:spacing w:line="360" w:lineRule="auto"/>
        <w:ind w:firstLine="640"/>
        <w:rPr>
          <w:rFonts w:ascii="仿宋" w:eastAsia="仿宋" w:hAnsi="仿宋" w:cs="仿宋"/>
          <w:color w:val="000000"/>
          <w:sz w:val="32"/>
          <w:szCs w:val="32"/>
        </w:rPr>
      </w:pPr>
      <w:r>
        <w:rPr>
          <w:rFonts w:ascii="仿宋" w:eastAsia="仿宋" w:hAnsi="仿宋" w:cs="仿宋" w:hint="eastAsia"/>
          <w:color w:val="000000"/>
          <w:sz w:val="32"/>
          <w:szCs w:val="32"/>
        </w:rPr>
        <w:t>我单位无国有资本经营预算支出情况</w:t>
      </w:r>
    </w:p>
    <w:p w14:paraId="349298CB" w14:textId="77777777" w:rsidR="00A74790" w:rsidRDefault="00766B55">
      <w:pPr>
        <w:pStyle w:val="aa"/>
        <w:spacing w:line="360" w:lineRule="auto"/>
        <w:ind w:firstLine="640"/>
        <w:rPr>
          <w:rFonts w:ascii="Times New Roman" w:eastAsia="黑体" w:hAnsi="Times New Roman"/>
          <w:sz w:val="32"/>
          <w:szCs w:val="32"/>
        </w:rPr>
      </w:pPr>
      <w:r>
        <w:rPr>
          <w:rFonts w:ascii="Times New Roman" w:eastAsia="黑体" w:hAnsi="Times New Roman" w:hint="eastAsia"/>
          <w:sz w:val="32"/>
          <w:szCs w:val="32"/>
        </w:rPr>
        <w:t>五、</w:t>
      </w:r>
      <w:r>
        <w:rPr>
          <w:rFonts w:ascii="Times New Roman" w:eastAsia="黑体" w:hAnsi="Times New Roman"/>
          <w:sz w:val="32"/>
          <w:szCs w:val="32"/>
        </w:rPr>
        <w:t>社会保险基金预算支出情况</w:t>
      </w:r>
      <w:r>
        <w:rPr>
          <w:rFonts w:ascii="Times New Roman" w:eastAsia="黑体" w:hAnsi="Times New Roman" w:hint="eastAsia"/>
          <w:sz w:val="32"/>
          <w:szCs w:val="32"/>
        </w:rPr>
        <w:t>。</w:t>
      </w:r>
    </w:p>
    <w:p w14:paraId="7C2CAC53" w14:textId="77777777" w:rsidR="00A74790" w:rsidRDefault="00766B55">
      <w:pPr>
        <w:pStyle w:val="aa"/>
        <w:spacing w:line="360" w:lineRule="auto"/>
        <w:ind w:firstLine="640"/>
        <w:rPr>
          <w:rFonts w:ascii="仿宋" w:eastAsia="仿宋" w:hAnsi="仿宋" w:cs="仿宋"/>
          <w:color w:val="000000"/>
          <w:sz w:val="32"/>
          <w:szCs w:val="32"/>
        </w:rPr>
      </w:pPr>
      <w:r>
        <w:rPr>
          <w:rFonts w:ascii="仿宋" w:eastAsia="仿宋" w:hAnsi="仿宋" w:cs="仿宋" w:hint="eastAsia"/>
          <w:color w:val="000000"/>
          <w:sz w:val="32"/>
          <w:szCs w:val="32"/>
        </w:rPr>
        <w:t>我单位无社会保险基金预算支出情况</w:t>
      </w:r>
    </w:p>
    <w:p w14:paraId="712F8E40" w14:textId="77777777" w:rsidR="00A74790" w:rsidRDefault="00766B55">
      <w:pPr>
        <w:numPr>
          <w:ilvl w:val="0"/>
          <w:numId w:val="2"/>
        </w:numPr>
        <w:spacing w:line="460" w:lineRule="exact"/>
        <w:ind w:firstLineChars="200" w:firstLine="640"/>
        <w:rPr>
          <w:rFonts w:eastAsia="黑体"/>
          <w:sz w:val="32"/>
          <w:szCs w:val="32"/>
        </w:rPr>
      </w:pPr>
      <w:r>
        <w:rPr>
          <w:rFonts w:eastAsia="黑体"/>
          <w:sz w:val="32"/>
          <w:szCs w:val="32"/>
        </w:rPr>
        <w:t>部门整体支出绩效情况</w:t>
      </w:r>
    </w:p>
    <w:p w14:paraId="3B5020B3" w14:textId="77777777" w:rsidR="00A74790" w:rsidRDefault="00766B55">
      <w:pPr>
        <w:spacing w:line="460" w:lineRule="exact"/>
        <w:ind w:firstLineChars="200" w:firstLine="640"/>
        <w:rPr>
          <w:rFonts w:eastAsia="黑体"/>
          <w:sz w:val="32"/>
          <w:szCs w:val="32"/>
        </w:rPr>
      </w:pPr>
      <w:r>
        <w:rPr>
          <w:rFonts w:eastAsia="黑体" w:hint="eastAsia"/>
          <w:sz w:val="32"/>
          <w:szCs w:val="32"/>
        </w:rPr>
        <w:t>（一）全面推进依法治区</w:t>
      </w:r>
    </w:p>
    <w:p w14:paraId="3174ED56" w14:textId="77777777" w:rsidR="00A74790" w:rsidRDefault="00766B55">
      <w:pPr>
        <w:spacing w:line="560" w:lineRule="exact"/>
        <w:ind w:firstLineChars="200" w:firstLine="640"/>
        <w:rPr>
          <w:rFonts w:ascii="仿宋" w:eastAsia="仿宋" w:hAnsi="仿宋" w:cs="仿宋"/>
          <w:color w:val="000000"/>
          <w:kern w:val="0"/>
          <w:sz w:val="32"/>
          <w:szCs w:val="32"/>
        </w:rPr>
      </w:pPr>
      <w:r>
        <w:rPr>
          <w:rFonts w:ascii="仿宋" w:eastAsia="仿宋" w:hAnsi="仿宋" w:cs="仿宋" w:hint="eastAsia"/>
          <w:color w:val="000000"/>
          <w:kern w:val="0"/>
          <w:sz w:val="32"/>
          <w:szCs w:val="32"/>
        </w:rPr>
        <w:t>2023</w:t>
      </w:r>
      <w:r>
        <w:rPr>
          <w:rFonts w:ascii="仿宋" w:eastAsia="仿宋" w:hAnsi="仿宋" w:cs="仿宋" w:hint="eastAsia"/>
          <w:color w:val="000000"/>
          <w:kern w:val="0"/>
          <w:sz w:val="32"/>
          <w:szCs w:val="32"/>
        </w:rPr>
        <w:t>年由我单位组织推进，召开了区委全面依法治区办公室及委员会第一次会议，讨论通过了《区委全面依法治区委员会</w:t>
      </w:r>
      <w:r>
        <w:rPr>
          <w:rFonts w:ascii="仿宋" w:eastAsia="仿宋" w:hAnsi="仿宋" w:cs="仿宋" w:hint="eastAsia"/>
          <w:color w:val="000000"/>
          <w:kern w:val="0"/>
          <w:sz w:val="32"/>
          <w:szCs w:val="32"/>
        </w:rPr>
        <w:t>2023</w:t>
      </w:r>
      <w:r>
        <w:rPr>
          <w:rFonts w:ascii="仿宋" w:eastAsia="仿宋" w:hAnsi="仿宋" w:cs="仿宋" w:hint="eastAsia"/>
          <w:color w:val="000000"/>
          <w:kern w:val="0"/>
          <w:sz w:val="32"/>
          <w:szCs w:val="32"/>
        </w:rPr>
        <w:t>年工作要点》，开展了党政主要负责人履行推进法治建设第一责任人职责现场述法工作。首次结合安全生产领域、道路交通安全和运输执法领域开展法治建设督查，建立“书面</w:t>
      </w:r>
      <w:r>
        <w:rPr>
          <w:rFonts w:ascii="仿宋" w:eastAsia="仿宋" w:hAnsi="仿宋" w:cs="仿宋" w:hint="eastAsia"/>
          <w:color w:val="000000"/>
          <w:kern w:val="0"/>
          <w:sz w:val="32"/>
          <w:szCs w:val="32"/>
        </w:rPr>
        <w:t>+</w:t>
      </w:r>
      <w:r>
        <w:rPr>
          <w:rFonts w:ascii="仿宋" w:eastAsia="仿宋" w:hAnsi="仿宋" w:cs="仿宋" w:hint="eastAsia"/>
          <w:color w:val="000000"/>
          <w:kern w:val="0"/>
          <w:sz w:val="32"/>
          <w:szCs w:val="32"/>
        </w:rPr>
        <w:t>实</w:t>
      </w:r>
      <w:r>
        <w:rPr>
          <w:rFonts w:ascii="仿宋" w:eastAsia="仿宋" w:hAnsi="仿宋" w:cs="仿宋" w:hint="eastAsia"/>
          <w:color w:val="000000"/>
          <w:kern w:val="0"/>
          <w:sz w:val="32"/>
          <w:szCs w:val="32"/>
        </w:rPr>
        <w:lastRenderedPageBreak/>
        <w:t>地”相结合的法治督查工作模式。分组分批次分阶段对全区</w:t>
      </w:r>
      <w:r>
        <w:rPr>
          <w:rFonts w:ascii="仿宋" w:eastAsia="仿宋" w:hAnsi="仿宋" w:cs="仿宋" w:hint="eastAsia"/>
          <w:color w:val="000000"/>
          <w:kern w:val="0"/>
          <w:sz w:val="32"/>
          <w:szCs w:val="32"/>
        </w:rPr>
        <w:t>10</w:t>
      </w:r>
      <w:r>
        <w:rPr>
          <w:rFonts w:ascii="仿宋" w:eastAsia="仿宋" w:hAnsi="仿宋" w:cs="仿宋" w:hint="eastAsia"/>
          <w:color w:val="000000"/>
          <w:kern w:val="0"/>
          <w:sz w:val="32"/>
          <w:szCs w:val="32"/>
        </w:rPr>
        <w:t>个重点执法单位、</w:t>
      </w:r>
      <w:r>
        <w:rPr>
          <w:rFonts w:ascii="仿宋" w:eastAsia="仿宋" w:hAnsi="仿宋" w:cs="仿宋" w:hint="eastAsia"/>
          <w:color w:val="000000"/>
          <w:kern w:val="0"/>
          <w:sz w:val="32"/>
          <w:szCs w:val="32"/>
        </w:rPr>
        <w:t>4</w:t>
      </w:r>
      <w:r>
        <w:rPr>
          <w:rFonts w:ascii="仿宋" w:eastAsia="仿宋" w:hAnsi="仿宋" w:cs="仿宋" w:hint="eastAsia"/>
          <w:color w:val="000000"/>
          <w:kern w:val="0"/>
          <w:sz w:val="32"/>
          <w:szCs w:val="32"/>
        </w:rPr>
        <w:t>个乡镇（街道）以及</w:t>
      </w:r>
      <w:r>
        <w:rPr>
          <w:rFonts w:ascii="仿宋" w:eastAsia="仿宋" w:hAnsi="仿宋" w:cs="仿宋" w:hint="eastAsia"/>
          <w:color w:val="000000"/>
          <w:kern w:val="0"/>
          <w:sz w:val="32"/>
          <w:szCs w:val="32"/>
        </w:rPr>
        <w:t>2</w:t>
      </w:r>
      <w:r>
        <w:rPr>
          <w:rFonts w:ascii="仿宋" w:eastAsia="仿宋" w:hAnsi="仿宋" w:cs="仿宋" w:hint="eastAsia"/>
          <w:color w:val="000000"/>
          <w:kern w:val="0"/>
          <w:sz w:val="32"/>
          <w:szCs w:val="32"/>
        </w:rPr>
        <w:t>个执法单位开展实地督查，提升依法治区工作实效。</w:t>
      </w:r>
    </w:p>
    <w:p w14:paraId="6BEB5B46" w14:textId="77777777" w:rsidR="00A74790" w:rsidRDefault="00766B55">
      <w:pPr>
        <w:spacing w:line="560" w:lineRule="exact"/>
        <w:ind w:firstLineChars="200" w:firstLine="640"/>
        <w:rPr>
          <w:rFonts w:eastAsia="黑体"/>
          <w:sz w:val="32"/>
          <w:szCs w:val="32"/>
        </w:rPr>
      </w:pPr>
      <w:r>
        <w:rPr>
          <w:rFonts w:eastAsia="黑体" w:hint="eastAsia"/>
          <w:sz w:val="32"/>
          <w:szCs w:val="32"/>
        </w:rPr>
        <w:t>（二）持续规范依法行政</w:t>
      </w:r>
    </w:p>
    <w:p w14:paraId="63AE1EC6" w14:textId="77777777" w:rsidR="00A74790" w:rsidRDefault="00766B55">
      <w:pPr>
        <w:spacing w:line="560" w:lineRule="exact"/>
        <w:ind w:firstLineChars="200" w:firstLine="640"/>
        <w:rPr>
          <w:rFonts w:ascii="仿宋" w:eastAsia="仿宋" w:hAnsi="仿宋" w:cs="仿宋"/>
          <w:color w:val="000000"/>
          <w:kern w:val="0"/>
          <w:sz w:val="32"/>
          <w:szCs w:val="32"/>
        </w:rPr>
      </w:pPr>
      <w:r>
        <w:rPr>
          <w:rFonts w:ascii="仿宋" w:eastAsia="仿宋" w:hAnsi="仿宋" w:cs="仿宋" w:hint="eastAsia"/>
          <w:color w:val="000000"/>
          <w:kern w:val="0"/>
          <w:sz w:val="32"/>
          <w:szCs w:val="32"/>
        </w:rPr>
        <w:t>一是严格规范性文件管理程序、非规范性文件和政府合同等审查以及相关政府信息公开工作。年初以来，审查政府规范性文件</w:t>
      </w:r>
      <w:r>
        <w:rPr>
          <w:rFonts w:ascii="仿宋" w:eastAsia="仿宋" w:hAnsi="仿宋" w:cs="仿宋" w:hint="eastAsia"/>
          <w:color w:val="000000"/>
          <w:kern w:val="0"/>
          <w:sz w:val="32"/>
          <w:szCs w:val="32"/>
        </w:rPr>
        <w:t>14</w:t>
      </w:r>
      <w:r>
        <w:rPr>
          <w:rFonts w:ascii="仿宋" w:eastAsia="仿宋" w:hAnsi="仿宋" w:cs="仿宋" w:hint="eastAsia"/>
          <w:color w:val="000000"/>
          <w:kern w:val="0"/>
          <w:sz w:val="32"/>
          <w:szCs w:val="32"/>
        </w:rPr>
        <w:t>件（其中正式发布</w:t>
      </w:r>
      <w:r>
        <w:rPr>
          <w:rFonts w:ascii="仿宋" w:eastAsia="仿宋" w:hAnsi="仿宋" w:cs="仿宋" w:hint="eastAsia"/>
          <w:color w:val="000000"/>
          <w:kern w:val="0"/>
          <w:sz w:val="32"/>
          <w:szCs w:val="32"/>
        </w:rPr>
        <w:t>11</w:t>
      </w:r>
      <w:r>
        <w:rPr>
          <w:rFonts w:ascii="仿宋" w:eastAsia="仿宋" w:hAnsi="仿宋" w:cs="仿宋" w:hint="eastAsia"/>
          <w:color w:val="000000"/>
          <w:kern w:val="0"/>
          <w:sz w:val="32"/>
          <w:szCs w:val="32"/>
        </w:rPr>
        <w:t>件），备案部门规范性文件</w:t>
      </w:r>
      <w:r>
        <w:rPr>
          <w:rFonts w:ascii="仿宋" w:eastAsia="仿宋" w:hAnsi="仿宋" w:cs="仿宋" w:hint="eastAsia"/>
          <w:color w:val="000000"/>
          <w:kern w:val="0"/>
          <w:sz w:val="32"/>
          <w:szCs w:val="32"/>
        </w:rPr>
        <w:t>10</w:t>
      </w:r>
      <w:r>
        <w:rPr>
          <w:rFonts w:ascii="仿宋" w:eastAsia="仿宋" w:hAnsi="仿宋" w:cs="仿宋" w:hint="eastAsia"/>
          <w:color w:val="000000"/>
          <w:kern w:val="0"/>
          <w:sz w:val="32"/>
          <w:szCs w:val="32"/>
        </w:rPr>
        <w:t>件；完成政府重大执法决定等非规范性文件审查任务</w:t>
      </w:r>
      <w:r>
        <w:rPr>
          <w:rFonts w:ascii="仿宋" w:eastAsia="仿宋" w:hAnsi="仿宋" w:cs="仿宋" w:hint="eastAsia"/>
          <w:color w:val="000000"/>
          <w:kern w:val="0"/>
          <w:sz w:val="32"/>
          <w:szCs w:val="32"/>
        </w:rPr>
        <w:t>40</w:t>
      </w:r>
      <w:r>
        <w:rPr>
          <w:rFonts w:ascii="仿宋" w:eastAsia="仿宋" w:hAnsi="仿宋" w:cs="仿宋" w:hint="eastAsia"/>
          <w:color w:val="000000"/>
          <w:kern w:val="0"/>
          <w:sz w:val="32"/>
          <w:szCs w:val="32"/>
        </w:rPr>
        <w:t>件（其中</w:t>
      </w:r>
      <w:r>
        <w:rPr>
          <w:rFonts w:ascii="仿宋" w:eastAsia="仿宋" w:hAnsi="仿宋" w:cs="仿宋" w:hint="eastAsia"/>
          <w:color w:val="000000"/>
          <w:kern w:val="0"/>
          <w:sz w:val="32"/>
          <w:szCs w:val="32"/>
        </w:rPr>
        <w:t>10</w:t>
      </w:r>
      <w:r>
        <w:rPr>
          <w:rFonts w:ascii="仿宋" w:eastAsia="仿宋" w:hAnsi="仿宋" w:cs="仿宋" w:hint="eastAsia"/>
          <w:color w:val="000000"/>
          <w:kern w:val="0"/>
          <w:sz w:val="32"/>
          <w:szCs w:val="32"/>
        </w:rPr>
        <w:t>件征询了政府法律顾问的意见），完成政府合同等法律事项审查任务</w:t>
      </w:r>
      <w:r>
        <w:rPr>
          <w:rFonts w:ascii="仿宋" w:eastAsia="仿宋" w:hAnsi="仿宋" w:cs="仿宋" w:hint="eastAsia"/>
          <w:color w:val="000000"/>
          <w:kern w:val="0"/>
          <w:sz w:val="32"/>
          <w:szCs w:val="32"/>
        </w:rPr>
        <w:t>65</w:t>
      </w:r>
      <w:r>
        <w:rPr>
          <w:rFonts w:ascii="仿宋" w:eastAsia="仿宋" w:hAnsi="仿宋" w:cs="仿宋" w:hint="eastAsia"/>
          <w:color w:val="000000"/>
          <w:kern w:val="0"/>
          <w:sz w:val="32"/>
          <w:szCs w:val="32"/>
        </w:rPr>
        <w:t>件（其中</w:t>
      </w:r>
      <w:r>
        <w:rPr>
          <w:rFonts w:ascii="仿宋" w:eastAsia="仿宋" w:hAnsi="仿宋" w:cs="仿宋" w:hint="eastAsia"/>
          <w:color w:val="000000"/>
          <w:kern w:val="0"/>
          <w:sz w:val="32"/>
          <w:szCs w:val="32"/>
        </w:rPr>
        <w:t>44</w:t>
      </w:r>
      <w:r>
        <w:rPr>
          <w:rFonts w:ascii="仿宋" w:eastAsia="仿宋" w:hAnsi="仿宋" w:cs="仿宋" w:hint="eastAsia"/>
          <w:color w:val="000000"/>
          <w:kern w:val="0"/>
          <w:sz w:val="32"/>
          <w:szCs w:val="32"/>
        </w:rPr>
        <w:t>件征询了政府法律顾问的意见）；编辑发行政府公报</w:t>
      </w:r>
      <w:r>
        <w:rPr>
          <w:rFonts w:ascii="仿宋" w:eastAsia="仿宋" w:hAnsi="仿宋" w:cs="仿宋" w:hint="eastAsia"/>
          <w:color w:val="000000"/>
          <w:kern w:val="0"/>
          <w:sz w:val="32"/>
          <w:szCs w:val="32"/>
        </w:rPr>
        <w:t>4</w:t>
      </w:r>
      <w:r>
        <w:rPr>
          <w:rFonts w:ascii="仿宋" w:eastAsia="仿宋" w:hAnsi="仿宋" w:cs="仿宋" w:hint="eastAsia"/>
          <w:color w:val="000000"/>
          <w:kern w:val="0"/>
          <w:sz w:val="32"/>
          <w:szCs w:val="32"/>
        </w:rPr>
        <w:t>期，及时发布和更新零陵区政府网规范文件专栏、政府公报专栏。</w:t>
      </w:r>
    </w:p>
    <w:p w14:paraId="6D68601F" w14:textId="77777777" w:rsidR="00A74790" w:rsidRDefault="00766B55">
      <w:pPr>
        <w:spacing w:line="560" w:lineRule="exact"/>
        <w:ind w:firstLineChars="200" w:firstLine="640"/>
        <w:rPr>
          <w:rFonts w:ascii="仿宋" w:eastAsia="仿宋" w:hAnsi="仿宋" w:cs="仿宋"/>
          <w:color w:val="000000"/>
          <w:kern w:val="0"/>
          <w:sz w:val="32"/>
          <w:szCs w:val="32"/>
        </w:rPr>
      </w:pPr>
      <w:r>
        <w:rPr>
          <w:rFonts w:ascii="仿宋" w:eastAsia="仿宋" w:hAnsi="仿宋" w:cs="仿宋" w:hint="eastAsia"/>
          <w:color w:val="000000"/>
          <w:kern w:val="0"/>
          <w:sz w:val="32"/>
          <w:szCs w:val="32"/>
        </w:rPr>
        <w:t>二是持续推行行政执法三项制度。向全区各行政执法单位、乡镇（街道）印发《关于进一步做好全面推行行政执法三项</w:t>
      </w:r>
      <w:r>
        <w:rPr>
          <w:rFonts w:ascii="仿宋" w:eastAsia="仿宋" w:hAnsi="仿宋" w:cs="仿宋" w:hint="eastAsia"/>
          <w:color w:val="000000"/>
          <w:kern w:val="0"/>
          <w:sz w:val="32"/>
          <w:szCs w:val="32"/>
        </w:rPr>
        <w:t>制度有关工作的通知》。全面落实</w:t>
      </w:r>
      <w:r>
        <w:rPr>
          <w:rFonts w:ascii="仿宋" w:eastAsia="仿宋" w:hAnsi="仿宋" w:cs="仿宋" w:hint="eastAsia"/>
          <w:color w:val="000000"/>
          <w:kern w:val="0"/>
          <w:sz w:val="32"/>
          <w:szCs w:val="32"/>
        </w:rPr>
        <w:t>行政</w:t>
      </w:r>
      <w:r>
        <w:rPr>
          <w:rFonts w:ascii="仿宋" w:eastAsia="仿宋" w:hAnsi="仿宋" w:cs="仿宋" w:hint="eastAsia"/>
          <w:color w:val="000000"/>
          <w:kern w:val="0"/>
          <w:sz w:val="32"/>
          <w:szCs w:val="32"/>
        </w:rPr>
        <w:t>处罚免于处罚、减轻处罚、从轻处罚“三张清单”。组织零陵区安全生产委员会成员单位及各乡镇（街道）</w:t>
      </w:r>
      <w:r>
        <w:rPr>
          <w:rFonts w:ascii="仿宋" w:eastAsia="仿宋" w:hAnsi="仿宋" w:cs="仿宋" w:hint="eastAsia"/>
          <w:color w:val="000000"/>
          <w:kern w:val="0"/>
          <w:sz w:val="32"/>
          <w:szCs w:val="32"/>
        </w:rPr>
        <w:t>480</w:t>
      </w:r>
      <w:r>
        <w:rPr>
          <w:rFonts w:ascii="仿宋" w:eastAsia="仿宋" w:hAnsi="仿宋" w:cs="仿宋" w:hint="eastAsia"/>
          <w:color w:val="000000"/>
          <w:kern w:val="0"/>
          <w:sz w:val="32"/>
          <w:szCs w:val="32"/>
        </w:rPr>
        <w:t>名持有效执法证件的工作人员以及</w:t>
      </w:r>
      <w:r>
        <w:rPr>
          <w:rFonts w:ascii="仿宋" w:eastAsia="仿宋" w:hAnsi="仿宋" w:cs="仿宋" w:hint="eastAsia"/>
          <w:color w:val="000000"/>
          <w:kern w:val="0"/>
          <w:sz w:val="32"/>
          <w:szCs w:val="32"/>
        </w:rPr>
        <w:t>34</w:t>
      </w:r>
      <w:r>
        <w:rPr>
          <w:rFonts w:ascii="仿宋" w:eastAsia="仿宋" w:hAnsi="仿宋" w:cs="仿宋" w:hint="eastAsia"/>
          <w:color w:val="000000"/>
          <w:kern w:val="0"/>
          <w:sz w:val="32"/>
          <w:szCs w:val="32"/>
        </w:rPr>
        <w:t>家设计安全生产领域产企业负责人参加执法培训；落实行政执法案卷评查工作。</w:t>
      </w:r>
    </w:p>
    <w:p w14:paraId="06953588" w14:textId="77777777" w:rsidR="00A74790" w:rsidRDefault="00766B55">
      <w:pPr>
        <w:spacing w:line="560" w:lineRule="exact"/>
        <w:ind w:firstLineChars="200" w:firstLine="640"/>
        <w:rPr>
          <w:rFonts w:ascii="仿宋" w:eastAsia="仿宋" w:hAnsi="仿宋" w:cs="仿宋"/>
          <w:color w:val="000000"/>
          <w:kern w:val="0"/>
          <w:sz w:val="32"/>
          <w:szCs w:val="32"/>
        </w:rPr>
      </w:pPr>
      <w:r>
        <w:rPr>
          <w:rFonts w:ascii="仿宋" w:eastAsia="仿宋" w:hAnsi="仿宋" w:cs="仿宋" w:hint="eastAsia"/>
          <w:color w:val="000000"/>
          <w:kern w:val="0"/>
          <w:sz w:val="32"/>
          <w:szCs w:val="32"/>
        </w:rPr>
        <w:t>三是深入推进行政复议工作。成立了零陵区人民政府行政复议咨询委员会并制定出台《永州市零陵区人民政府行政复议工作规则》和《永州市零陵区行政复议咨询委员会工作规则》将行政复议工作进一步规范运行。</w:t>
      </w:r>
      <w:r>
        <w:rPr>
          <w:rFonts w:ascii="仿宋" w:eastAsia="仿宋" w:hAnsi="仿宋" w:cs="仿宋" w:hint="eastAsia"/>
          <w:color w:val="000000"/>
          <w:kern w:val="0"/>
          <w:sz w:val="32"/>
          <w:szCs w:val="32"/>
        </w:rPr>
        <w:t>2023</w:t>
      </w:r>
      <w:r>
        <w:rPr>
          <w:rFonts w:ascii="仿宋" w:eastAsia="仿宋" w:hAnsi="仿宋" w:cs="仿宋" w:hint="eastAsia"/>
          <w:color w:val="000000"/>
          <w:kern w:val="0"/>
          <w:sz w:val="32"/>
          <w:szCs w:val="32"/>
        </w:rPr>
        <w:t>年共收到行政复议申请</w:t>
      </w:r>
      <w:r>
        <w:rPr>
          <w:rFonts w:ascii="仿宋" w:eastAsia="仿宋" w:hAnsi="仿宋" w:cs="仿宋" w:hint="eastAsia"/>
          <w:color w:val="000000"/>
          <w:kern w:val="0"/>
          <w:sz w:val="32"/>
          <w:szCs w:val="32"/>
        </w:rPr>
        <w:t>47</w:t>
      </w:r>
      <w:r>
        <w:rPr>
          <w:rFonts w:ascii="仿宋" w:eastAsia="仿宋" w:hAnsi="仿宋" w:cs="仿宋" w:hint="eastAsia"/>
          <w:color w:val="000000"/>
          <w:kern w:val="0"/>
          <w:sz w:val="32"/>
          <w:szCs w:val="32"/>
        </w:rPr>
        <w:t>件，其中不予受理</w:t>
      </w:r>
      <w:r>
        <w:rPr>
          <w:rFonts w:ascii="仿宋" w:eastAsia="仿宋" w:hAnsi="仿宋" w:cs="仿宋" w:hint="eastAsia"/>
          <w:color w:val="000000"/>
          <w:kern w:val="0"/>
          <w:sz w:val="32"/>
          <w:szCs w:val="32"/>
        </w:rPr>
        <w:t>17</w:t>
      </w:r>
      <w:r>
        <w:rPr>
          <w:rFonts w:ascii="仿宋" w:eastAsia="仿宋" w:hAnsi="仿宋" w:cs="仿宋" w:hint="eastAsia"/>
          <w:color w:val="000000"/>
          <w:kern w:val="0"/>
          <w:sz w:val="32"/>
          <w:szCs w:val="32"/>
        </w:rPr>
        <w:t>件，立案受理中撤销</w:t>
      </w:r>
      <w:r>
        <w:rPr>
          <w:rFonts w:ascii="仿宋" w:eastAsia="仿宋" w:hAnsi="仿宋" w:cs="仿宋" w:hint="eastAsia"/>
          <w:color w:val="000000"/>
          <w:kern w:val="0"/>
          <w:sz w:val="32"/>
          <w:szCs w:val="32"/>
        </w:rPr>
        <w:t>4</w:t>
      </w:r>
      <w:r>
        <w:rPr>
          <w:rFonts w:ascii="仿宋" w:eastAsia="仿宋" w:hAnsi="仿宋" w:cs="仿宋" w:hint="eastAsia"/>
          <w:color w:val="000000"/>
          <w:kern w:val="0"/>
          <w:sz w:val="32"/>
          <w:szCs w:val="32"/>
        </w:rPr>
        <w:t>件，维持</w:t>
      </w:r>
      <w:r>
        <w:rPr>
          <w:rFonts w:ascii="仿宋" w:eastAsia="仿宋" w:hAnsi="仿宋" w:cs="仿宋" w:hint="eastAsia"/>
          <w:color w:val="000000"/>
          <w:kern w:val="0"/>
          <w:sz w:val="32"/>
          <w:szCs w:val="32"/>
        </w:rPr>
        <w:t>8</w:t>
      </w:r>
      <w:r>
        <w:rPr>
          <w:rFonts w:ascii="仿宋" w:eastAsia="仿宋" w:hAnsi="仿宋" w:cs="仿宋" w:hint="eastAsia"/>
          <w:color w:val="000000"/>
          <w:kern w:val="0"/>
          <w:sz w:val="32"/>
          <w:szCs w:val="32"/>
        </w:rPr>
        <w:t>件</w:t>
      </w:r>
      <w:r>
        <w:rPr>
          <w:rFonts w:ascii="仿宋" w:eastAsia="仿宋" w:hAnsi="仿宋" w:cs="仿宋" w:hint="eastAsia"/>
          <w:color w:val="000000"/>
          <w:kern w:val="0"/>
          <w:sz w:val="32"/>
          <w:szCs w:val="32"/>
        </w:rPr>
        <w:t>，</w:t>
      </w:r>
      <w:r>
        <w:rPr>
          <w:rFonts w:ascii="仿宋" w:eastAsia="仿宋" w:hAnsi="仿宋" w:cs="仿宋" w:hint="eastAsia"/>
          <w:color w:val="000000"/>
          <w:kern w:val="0"/>
          <w:sz w:val="32"/>
          <w:szCs w:val="32"/>
        </w:rPr>
        <w:lastRenderedPageBreak/>
        <w:t>确认违法</w:t>
      </w:r>
      <w:r>
        <w:rPr>
          <w:rFonts w:ascii="仿宋" w:eastAsia="仿宋" w:hAnsi="仿宋" w:cs="仿宋" w:hint="eastAsia"/>
          <w:color w:val="000000"/>
          <w:kern w:val="0"/>
          <w:sz w:val="32"/>
          <w:szCs w:val="32"/>
        </w:rPr>
        <w:t>8</w:t>
      </w:r>
      <w:r>
        <w:rPr>
          <w:rFonts w:ascii="仿宋" w:eastAsia="仿宋" w:hAnsi="仿宋" w:cs="仿宋" w:hint="eastAsia"/>
          <w:color w:val="000000"/>
          <w:kern w:val="0"/>
          <w:sz w:val="32"/>
          <w:szCs w:val="32"/>
        </w:rPr>
        <w:t>件，责令履行</w:t>
      </w:r>
      <w:r>
        <w:rPr>
          <w:rFonts w:ascii="仿宋" w:eastAsia="仿宋" w:hAnsi="仿宋" w:cs="仿宋" w:hint="eastAsia"/>
          <w:color w:val="000000"/>
          <w:kern w:val="0"/>
          <w:sz w:val="32"/>
          <w:szCs w:val="32"/>
        </w:rPr>
        <w:t>0</w:t>
      </w:r>
      <w:r>
        <w:rPr>
          <w:rFonts w:ascii="仿宋" w:eastAsia="仿宋" w:hAnsi="仿宋" w:cs="仿宋" w:hint="eastAsia"/>
          <w:color w:val="000000"/>
          <w:kern w:val="0"/>
          <w:sz w:val="32"/>
          <w:szCs w:val="32"/>
        </w:rPr>
        <w:t>件，驳回</w:t>
      </w:r>
      <w:r>
        <w:rPr>
          <w:rFonts w:ascii="仿宋" w:eastAsia="仿宋" w:hAnsi="仿宋" w:cs="仿宋" w:hint="eastAsia"/>
          <w:color w:val="000000"/>
          <w:kern w:val="0"/>
          <w:sz w:val="32"/>
          <w:szCs w:val="32"/>
        </w:rPr>
        <w:t>3</w:t>
      </w:r>
      <w:r>
        <w:rPr>
          <w:rFonts w:ascii="仿宋" w:eastAsia="仿宋" w:hAnsi="仿宋" w:cs="仿宋" w:hint="eastAsia"/>
          <w:color w:val="000000"/>
          <w:kern w:val="0"/>
          <w:sz w:val="32"/>
          <w:szCs w:val="32"/>
        </w:rPr>
        <w:t>件，终止</w:t>
      </w:r>
      <w:r>
        <w:rPr>
          <w:rFonts w:ascii="仿宋" w:eastAsia="仿宋" w:hAnsi="仿宋" w:cs="仿宋" w:hint="eastAsia"/>
          <w:color w:val="000000"/>
          <w:kern w:val="0"/>
          <w:sz w:val="32"/>
          <w:szCs w:val="32"/>
        </w:rPr>
        <w:t>2</w:t>
      </w:r>
      <w:r>
        <w:rPr>
          <w:rFonts w:ascii="仿宋" w:eastAsia="仿宋" w:hAnsi="仿宋" w:cs="仿宋" w:hint="eastAsia"/>
          <w:color w:val="000000"/>
          <w:kern w:val="0"/>
          <w:sz w:val="32"/>
          <w:szCs w:val="32"/>
        </w:rPr>
        <w:t>件，未审结</w:t>
      </w:r>
      <w:r>
        <w:rPr>
          <w:rFonts w:ascii="仿宋" w:eastAsia="仿宋" w:hAnsi="仿宋" w:cs="仿宋" w:hint="eastAsia"/>
          <w:color w:val="000000"/>
          <w:kern w:val="0"/>
          <w:sz w:val="32"/>
          <w:szCs w:val="32"/>
        </w:rPr>
        <w:t>5</w:t>
      </w:r>
      <w:r>
        <w:rPr>
          <w:rFonts w:ascii="仿宋" w:eastAsia="仿宋" w:hAnsi="仿宋" w:cs="仿宋" w:hint="eastAsia"/>
          <w:color w:val="000000"/>
          <w:kern w:val="0"/>
          <w:sz w:val="32"/>
          <w:szCs w:val="32"/>
        </w:rPr>
        <w:t>件，且全部录入全国行政复议平台。</w:t>
      </w:r>
    </w:p>
    <w:p w14:paraId="75E3DD40" w14:textId="77777777" w:rsidR="00A74790" w:rsidRDefault="00766B55">
      <w:pPr>
        <w:spacing w:line="560" w:lineRule="exact"/>
        <w:ind w:firstLineChars="200" w:firstLine="640"/>
        <w:rPr>
          <w:rFonts w:eastAsia="黑体"/>
          <w:sz w:val="32"/>
          <w:szCs w:val="32"/>
        </w:rPr>
      </w:pPr>
      <w:r>
        <w:rPr>
          <w:rFonts w:eastAsia="黑体" w:hint="eastAsia"/>
          <w:sz w:val="32"/>
          <w:szCs w:val="32"/>
        </w:rPr>
        <w:t>（三）以法律服务为抓手，服务企民促发展</w:t>
      </w:r>
    </w:p>
    <w:p w14:paraId="7A56C9E5" w14:textId="77777777" w:rsidR="00A74790" w:rsidRDefault="00766B55">
      <w:pPr>
        <w:spacing w:line="560" w:lineRule="exact"/>
        <w:ind w:firstLineChars="200" w:firstLine="640"/>
        <w:rPr>
          <w:rFonts w:ascii="仿宋" w:eastAsia="仿宋" w:hAnsi="仿宋" w:cs="仿宋"/>
          <w:color w:val="000000"/>
          <w:kern w:val="0"/>
          <w:sz w:val="32"/>
          <w:szCs w:val="32"/>
        </w:rPr>
      </w:pPr>
      <w:r>
        <w:rPr>
          <w:rFonts w:ascii="仿宋" w:eastAsia="仿宋" w:hAnsi="仿宋" w:cs="仿宋" w:hint="eastAsia"/>
          <w:color w:val="000000"/>
          <w:kern w:val="0"/>
          <w:sz w:val="32"/>
          <w:szCs w:val="32"/>
        </w:rPr>
        <w:t>1.</w:t>
      </w:r>
      <w:r>
        <w:rPr>
          <w:rFonts w:ascii="仿宋" w:eastAsia="仿宋" w:hAnsi="仿宋" w:cs="仿宋" w:hint="eastAsia"/>
          <w:color w:val="000000"/>
          <w:kern w:val="0"/>
          <w:sz w:val="32"/>
          <w:szCs w:val="32"/>
        </w:rPr>
        <w:t>深入开展法律服务活动</w:t>
      </w:r>
    </w:p>
    <w:p w14:paraId="5152C3A5" w14:textId="77777777" w:rsidR="00A74790" w:rsidRDefault="00766B55">
      <w:pPr>
        <w:spacing w:line="560" w:lineRule="exact"/>
        <w:ind w:firstLineChars="200" w:firstLine="640"/>
        <w:rPr>
          <w:rFonts w:ascii="仿宋" w:eastAsia="仿宋" w:hAnsi="仿宋" w:cs="仿宋"/>
          <w:color w:val="000000"/>
          <w:kern w:val="0"/>
          <w:sz w:val="32"/>
          <w:szCs w:val="32"/>
        </w:rPr>
      </w:pPr>
      <w:r>
        <w:rPr>
          <w:rFonts w:ascii="仿宋" w:eastAsia="仿宋" w:hAnsi="仿宋" w:cs="仿宋" w:hint="eastAsia"/>
          <w:color w:val="000000"/>
          <w:kern w:val="0"/>
          <w:sz w:val="32"/>
          <w:szCs w:val="32"/>
        </w:rPr>
        <w:t>充分发挥律师和基层法律服务工作者队伍专业优势、实践优势，融合开展法治宣传、法律咨询、矛盾化解等系列法律服务活动，深入推进学习贯彻党的二十大精神之“公职律师进村（社区）”理论微宣件、“走基层惠民生”等系列法律服务活动走深走实、有深有色，为全区维护社会稳定、服务经济发展、促进法治建设提供坚强保障、贡献法治力量。</w:t>
      </w:r>
    </w:p>
    <w:p w14:paraId="41DC5F4B" w14:textId="77777777" w:rsidR="00A74790" w:rsidRDefault="00766B55">
      <w:pPr>
        <w:spacing w:line="560" w:lineRule="exact"/>
        <w:ind w:firstLineChars="200" w:firstLine="640"/>
        <w:rPr>
          <w:rFonts w:ascii="仿宋" w:eastAsia="仿宋" w:hAnsi="仿宋" w:cs="仿宋"/>
          <w:color w:val="000000"/>
          <w:kern w:val="0"/>
          <w:sz w:val="32"/>
          <w:szCs w:val="32"/>
        </w:rPr>
      </w:pPr>
      <w:r>
        <w:rPr>
          <w:rFonts w:ascii="仿宋" w:eastAsia="仿宋" w:hAnsi="仿宋" w:cs="仿宋" w:hint="eastAsia"/>
          <w:color w:val="000000"/>
          <w:kern w:val="0"/>
          <w:sz w:val="32"/>
          <w:szCs w:val="32"/>
        </w:rPr>
        <w:t>2.</w:t>
      </w:r>
      <w:r>
        <w:rPr>
          <w:rFonts w:ascii="仿宋" w:eastAsia="仿宋" w:hAnsi="仿宋" w:cs="仿宋" w:hint="eastAsia"/>
          <w:color w:val="000000"/>
          <w:kern w:val="0"/>
          <w:sz w:val="32"/>
          <w:szCs w:val="32"/>
        </w:rPr>
        <w:t>深化做实为民法律援助工作</w:t>
      </w:r>
    </w:p>
    <w:p w14:paraId="588F3C62" w14:textId="54BA7F6C" w:rsidR="00A74790" w:rsidRDefault="00766B55">
      <w:pPr>
        <w:spacing w:line="560" w:lineRule="exact"/>
        <w:ind w:firstLineChars="200" w:firstLine="640"/>
        <w:rPr>
          <w:rFonts w:ascii="仿宋" w:eastAsia="仿宋" w:hAnsi="仿宋" w:cs="仿宋"/>
          <w:color w:val="000000"/>
          <w:kern w:val="0"/>
          <w:sz w:val="32"/>
          <w:szCs w:val="32"/>
        </w:rPr>
      </w:pPr>
      <w:r>
        <w:rPr>
          <w:rFonts w:ascii="仿宋" w:eastAsia="仿宋" w:hAnsi="仿宋" w:cs="仿宋" w:hint="eastAsia"/>
          <w:color w:val="000000"/>
          <w:kern w:val="0"/>
          <w:sz w:val="32"/>
          <w:szCs w:val="32"/>
        </w:rPr>
        <w:t>进一步推进公共法律服务均等普惠工作。继续倾力打造“法援惠民生”品牌，在坚持“优先办、重点办、协作办”工作方法和推行法律援助经济困难证明告知承诺制基础上，推行法律援助“点援制”，让群众根据自身需要有的放矢选择律师。</w:t>
      </w:r>
      <w:r w:rsidR="003D4B4C">
        <w:rPr>
          <w:rFonts w:ascii="仿宋" w:eastAsia="仿宋" w:hAnsi="仿宋" w:cs="仿宋" w:hint="eastAsia"/>
          <w:color w:val="000000"/>
          <w:kern w:val="0"/>
          <w:sz w:val="32"/>
          <w:szCs w:val="32"/>
        </w:rPr>
        <w:t>截至目前</w:t>
      </w:r>
      <w:r>
        <w:rPr>
          <w:rFonts w:ascii="仿宋" w:eastAsia="仿宋" w:hAnsi="仿宋" w:cs="仿宋" w:hint="eastAsia"/>
          <w:color w:val="000000"/>
          <w:kern w:val="0"/>
          <w:sz w:val="32"/>
          <w:szCs w:val="32"/>
        </w:rPr>
        <w:t>，零陵区法律援助中心共受理法律援助案件</w:t>
      </w:r>
      <w:r>
        <w:rPr>
          <w:rFonts w:ascii="仿宋" w:eastAsia="仿宋" w:hAnsi="仿宋" w:cs="仿宋" w:hint="eastAsia"/>
          <w:color w:val="000000"/>
          <w:kern w:val="0"/>
          <w:sz w:val="32"/>
          <w:szCs w:val="32"/>
        </w:rPr>
        <w:t>204</w:t>
      </w:r>
      <w:r>
        <w:rPr>
          <w:rFonts w:ascii="仿宋" w:eastAsia="仿宋" w:hAnsi="仿宋" w:cs="仿宋" w:hint="eastAsia"/>
          <w:color w:val="000000"/>
          <w:kern w:val="0"/>
          <w:sz w:val="32"/>
          <w:szCs w:val="32"/>
        </w:rPr>
        <w:t>件，其中</w:t>
      </w:r>
      <w:r>
        <w:rPr>
          <w:rFonts w:ascii="仿宋" w:eastAsia="仿宋" w:hAnsi="仿宋" w:cs="仿宋" w:hint="eastAsia"/>
          <w:color w:val="000000"/>
          <w:kern w:val="0"/>
          <w:sz w:val="32"/>
          <w:szCs w:val="32"/>
        </w:rPr>
        <w:t>:</w:t>
      </w:r>
      <w:r>
        <w:rPr>
          <w:rFonts w:ascii="仿宋" w:eastAsia="仿宋" w:hAnsi="仿宋" w:cs="仿宋" w:hint="eastAsia"/>
          <w:color w:val="000000"/>
          <w:kern w:val="0"/>
          <w:sz w:val="32"/>
          <w:szCs w:val="32"/>
        </w:rPr>
        <w:t>刑事案件</w:t>
      </w:r>
      <w:r>
        <w:rPr>
          <w:rFonts w:ascii="仿宋" w:eastAsia="仿宋" w:hAnsi="仿宋" w:cs="仿宋" w:hint="eastAsia"/>
          <w:color w:val="000000"/>
          <w:kern w:val="0"/>
          <w:sz w:val="32"/>
          <w:szCs w:val="32"/>
        </w:rPr>
        <w:t>171</w:t>
      </w:r>
      <w:r>
        <w:rPr>
          <w:rFonts w:ascii="仿宋" w:eastAsia="仿宋" w:hAnsi="仿宋" w:cs="仿宋" w:hint="eastAsia"/>
          <w:color w:val="000000"/>
          <w:kern w:val="0"/>
          <w:sz w:val="32"/>
          <w:szCs w:val="32"/>
        </w:rPr>
        <w:t>件，民事案件</w:t>
      </w:r>
      <w:r>
        <w:rPr>
          <w:rFonts w:ascii="仿宋" w:eastAsia="仿宋" w:hAnsi="仿宋" w:cs="仿宋" w:hint="eastAsia"/>
          <w:color w:val="000000"/>
          <w:kern w:val="0"/>
          <w:sz w:val="32"/>
          <w:szCs w:val="32"/>
        </w:rPr>
        <w:t>30</w:t>
      </w:r>
      <w:r>
        <w:rPr>
          <w:rFonts w:ascii="仿宋" w:eastAsia="仿宋" w:hAnsi="仿宋" w:cs="仿宋" w:hint="eastAsia"/>
          <w:color w:val="000000"/>
          <w:kern w:val="0"/>
          <w:sz w:val="32"/>
          <w:szCs w:val="32"/>
        </w:rPr>
        <w:t>件，行政案件</w:t>
      </w:r>
      <w:r>
        <w:rPr>
          <w:rFonts w:ascii="仿宋" w:eastAsia="仿宋" w:hAnsi="仿宋" w:cs="仿宋" w:hint="eastAsia"/>
          <w:color w:val="000000"/>
          <w:kern w:val="0"/>
          <w:sz w:val="32"/>
          <w:szCs w:val="32"/>
        </w:rPr>
        <w:t>3</w:t>
      </w:r>
      <w:r>
        <w:rPr>
          <w:rFonts w:ascii="仿宋" w:eastAsia="仿宋" w:hAnsi="仿宋" w:cs="仿宋" w:hint="eastAsia"/>
          <w:color w:val="000000"/>
          <w:kern w:val="0"/>
          <w:sz w:val="32"/>
          <w:szCs w:val="32"/>
        </w:rPr>
        <w:t>件。</w:t>
      </w:r>
    </w:p>
    <w:p w14:paraId="73AA0218" w14:textId="77777777" w:rsidR="00A74790" w:rsidRDefault="00766B55">
      <w:pPr>
        <w:spacing w:line="560" w:lineRule="exact"/>
        <w:ind w:firstLineChars="200" w:firstLine="640"/>
        <w:rPr>
          <w:rFonts w:ascii="仿宋" w:eastAsia="仿宋" w:hAnsi="仿宋" w:cs="仿宋"/>
          <w:color w:val="000000"/>
          <w:kern w:val="0"/>
          <w:sz w:val="32"/>
          <w:szCs w:val="32"/>
        </w:rPr>
      </w:pPr>
      <w:r>
        <w:rPr>
          <w:rFonts w:ascii="仿宋" w:eastAsia="仿宋" w:hAnsi="仿宋" w:cs="仿宋" w:hint="eastAsia"/>
          <w:color w:val="000000"/>
          <w:kern w:val="0"/>
          <w:sz w:val="32"/>
          <w:szCs w:val="32"/>
        </w:rPr>
        <w:t>3.</w:t>
      </w:r>
      <w:r>
        <w:rPr>
          <w:rFonts w:ascii="仿宋" w:eastAsia="仿宋" w:hAnsi="仿宋" w:cs="仿宋" w:hint="eastAsia"/>
          <w:color w:val="000000"/>
          <w:kern w:val="0"/>
          <w:sz w:val="32"/>
          <w:szCs w:val="32"/>
        </w:rPr>
        <w:t>社区矫正工作实行智能化管理</w:t>
      </w:r>
    </w:p>
    <w:p w14:paraId="339CC17D" w14:textId="77777777" w:rsidR="00A74790" w:rsidRDefault="00766B55">
      <w:pPr>
        <w:spacing w:line="560" w:lineRule="exact"/>
        <w:ind w:firstLineChars="200" w:firstLine="640"/>
        <w:rPr>
          <w:rFonts w:ascii="仿宋" w:eastAsia="仿宋" w:hAnsi="仿宋" w:cs="仿宋"/>
          <w:color w:val="000000"/>
          <w:kern w:val="0"/>
          <w:sz w:val="32"/>
          <w:szCs w:val="32"/>
        </w:rPr>
      </w:pPr>
      <w:r>
        <w:rPr>
          <w:rFonts w:ascii="仿宋" w:eastAsia="仿宋" w:hAnsi="仿宋" w:cs="仿宋" w:hint="eastAsia"/>
          <w:color w:val="000000"/>
          <w:kern w:val="0"/>
          <w:sz w:val="32"/>
          <w:szCs w:val="32"/>
        </w:rPr>
        <w:t>2023</w:t>
      </w:r>
      <w:r>
        <w:rPr>
          <w:rFonts w:ascii="仿宋" w:eastAsia="仿宋" w:hAnsi="仿宋" w:cs="仿宋" w:hint="eastAsia"/>
          <w:color w:val="000000"/>
          <w:kern w:val="0"/>
          <w:sz w:val="32"/>
          <w:szCs w:val="32"/>
        </w:rPr>
        <w:t>年社区矫正工作充分运用互联网、人工智能等现代化技术，通过人脸识别签到、手机定位等手段，全面管理社区矫正对象，同时对矫正工作人员严要求、高标准，确保了</w:t>
      </w:r>
      <w:r>
        <w:rPr>
          <w:rFonts w:ascii="仿宋" w:eastAsia="仿宋" w:hAnsi="仿宋" w:cs="仿宋" w:hint="eastAsia"/>
          <w:color w:val="000000"/>
          <w:kern w:val="0"/>
          <w:sz w:val="32"/>
          <w:szCs w:val="32"/>
        </w:rPr>
        <w:t>上半年无一起矫正对象脱管和工作人员失职渎职原因引起的对象再犯罪，确保做到了四个绝对不发生。截止</w:t>
      </w:r>
      <w:r>
        <w:rPr>
          <w:rFonts w:ascii="仿宋" w:eastAsia="仿宋" w:hAnsi="仿宋" w:cs="仿宋" w:hint="eastAsia"/>
          <w:color w:val="000000"/>
          <w:kern w:val="0"/>
          <w:sz w:val="32"/>
          <w:szCs w:val="32"/>
        </w:rPr>
        <w:t>2023</w:t>
      </w:r>
      <w:r>
        <w:rPr>
          <w:rFonts w:ascii="仿宋" w:eastAsia="仿宋" w:hAnsi="仿宋" w:cs="仿宋" w:hint="eastAsia"/>
          <w:color w:val="000000"/>
          <w:kern w:val="0"/>
          <w:sz w:val="32"/>
          <w:szCs w:val="32"/>
        </w:rPr>
        <w:t>年</w:t>
      </w:r>
      <w:r>
        <w:rPr>
          <w:rFonts w:ascii="仿宋" w:eastAsia="仿宋" w:hAnsi="仿宋" w:cs="仿宋" w:hint="eastAsia"/>
          <w:color w:val="000000"/>
          <w:kern w:val="0"/>
          <w:sz w:val="32"/>
          <w:szCs w:val="32"/>
        </w:rPr>
        <w:t>12</w:t>
      </w:r>
      <w:r>
        <w:rPr>
          <w:rFonts w:ascii="仿宋" w:eastAsia="仿宋" w:hAnsi="仿宋" w:cs="仿宋" w:hint="eastAsia"/>
          <w:color w:val="000000"/>
          <w:kern w:val="0"/>
          <w:sz w:val="32"/>
          <w:szCs w:val="32"/>
        </w:rPr>
        <w:t>月，全年共管理社区矫正人员</w:t>
      </w:r>
      <w:r>
        <w:rPr>
          <w:rFonts w:ascii="仿宋" w:eastAsia="仿宋" w:hAnsi="仿宋" w:cs="仿宋" w:hint="eastAsia"/>
          <w:color w:val="000000"/>
          <w:kern w:val="0"/>
          <w:sz w:val="32"/>
          <w:szCs w:val="32"/>
        </w:rPr>
        <w:t>499</w:t>
      </w:r>
      <w:r>
        <w:rPr>
          <w:rFonts w:ascii="仿宋" w:eastAsia="仿宋" w:hAnsi="仿宋" w:cs="仿宋" w:hint="eastAsia"/>
          <w:color w:val="000000"/>
          <w:kern w:val="0"/>
          <w:sz w:val="32"/>
          <w:szCs w:val="32"/>
        </w:rPr>
        <w:t>人，解除矫正人员</w:t>
      </w:r>
      <w:r>
        <w:rPr>
          <w:rFonts w:ascii="仿宋" w:eastAsia="仿宋" w:hAnsi="仿宋" w:cs="仿宋" w:hint="eastAsia"/>
          <w:color w:val="000000"/>
          <w:kern w:val="0"/>
          <w:sz w:val="32"/>
          <w:szCs w:val="32"/>
        </w:rPr>
        <w:t>301</w:t>
      </w:r>
      <w:r>
        <w:rPr>
          <w:rFonts w:ascii="仿宋" w:eastAsia="仿宋" w:hAnsi="仿宋" w:cs="仿宋" w:hint="eastAsia"/>
          <w:color w:val="000000"/>
          <w:kern w:val="0"/>
          <w:sz w:val="32"/>
          <w:szCs w:val="32"/>
        </w:rPr>
        <w:t>人。开展调查评</w:t>
      </w:r>
      <w:r>
        <w:rPr>
          <w:rFonts w:ascii="仿宋" w:eastAsia="仿宋" w:hAnsi="仿宋" w:cs="仿宋" w:hint="eastAsia"/>
          <w:color w:val="000000"/>
          <w:kern w:val="0"/>
          <w:sz w:val="32"/>
          <w:szCs w:val="32"/>
        </w:rPr>
        <w:lastRenderedPageBreak/>
        <w:t>估</w:t>
      </w:r>
      <w:r>
        <w:rPr>
          <w:rFonts w:ascii="仿宋" w:eastAsia="仿宋" w:hAnsi="仿宋" w:cs="仿宋" w:hint="eastAsia"/>
          <w:color w:val="000000"/>
          <w:kern w:val="0"/>
          <w:sz w:val="32"/>
          <w:szCs w:val="32"/>
        </w:rPr>
        <w:t>394</w:t>
      </w:r>
      <w:r>
        <w:rPr>
          <w:rFonts w:ascii="仿宋" w:eastAsia="仿宋" w:hAnsi="仿宋" w:cs="仿宋" w:hint="eastAsia"/>
          <w:color w:val="000000"/>
          <w:kern w:val="0"/>
          <w:sz w:val="32"/>
          <w:szCs w:val="32"/>
        </w:rPr>
        <w:t>件，其中建议适用</w:t>
      </w:r>
      <w:r>
        <w:rPr>
          <w:rFonts w:ascii="仿宋" w:eastAsia="仿宋" w:hAnsi="仿宋" w:cs="仿宋" w:hint="eastAsia"/>
          <w:color w:val="000000"/>
          <w:kern w:val="0"/>
          <w:sz w:val="32"/>
          <w:szCs w:val="32"/>
        </w:rPr>
        <w:t>212</w:t>
      </w:r>
      <w:r>
        <w:rPr>
          <w:rFonts w:ascii="仿宋" w:eastAsia="仿宋" w:hAnsi="仿宋" w:cs="仿宋" w:hint="eastAsia"/>
          <w:color w:val="000000"/>
          <w:kern w:val="0"/>
          <w:sz w:val="32"/>
          <w:szCs w:val="32"/>
        </w:rPr>
        <w:t>件、慎用</w:t>
      </w:r>
      <w:r>
        <w:rPr>
          <w:rFonts w:ascii="仿宋" w:eastAsia="仿宋" w:hAnsi="仿宋" w:cs="仿宋" w:hint="eastAsia"/>
          <w:color w:val="000000"/>
          <w:kern w:val="0"/>
          <w:sz w:val="32"/>
          <w:szCs w:val="32"/>
        </w:rPr>
        <w:t>70</w:t>
      </w:r>
      <w:r>
        <w:rPr>
          <w:rFonts w:ascii="仿宋" w:eastAsia="仿宋" w:hAnsi="仿宋" w:cs="仿宋" w:hint="eastAsia"/>
          <w:color w:val="000000"/>
          <w:kern w:val="0"/>
          <w:sz w:val="32"/>
          <w:szCs w:val="32"/>
        </w:rPr>
        <w:t>件、不适用</w:t>
      </w:r>
      <w:r>
        <w:rPr>
          <w:rFonts w:ascii="仿宋" w:eastAsia="仿宋" w:hAnsi="仿宋" w:cs="仿宋" w:hint="eastAsia"/>
          <w:color w:val="000000"/>
          <w:kern w:val="0"/>
          <w:sz w:val="32"/>
          <w:szCs w:val="32"/>
        </w:rPr>
        <w:t>93</w:t>
      </w:r>
      <w:r>
        <w:rPr>
          <w:rFonts w:ascii="仿宋" w:eastAsia="仿宋" w:hAnsi="仿宋" w:cs="仿宋" w:hint="eastAsia"/>
          <w:color w:val="000000"/>
          <w:kern w:val="0"/>
          <w:sz w:val="32"/>
          <w:szCs w:val="32"/>
        </w:rPr>
        <w:t>件，退回</w:t>
      </w:r>
      <w:r>
        <w:rPr>
          <w:rFonts w:ascii="仿宋" w:eastAsia="仿宋" w:hAnsi="仿宋" w:cs="仿宋" w:hint="eastAsia"/>
          <w:color w:val="000000"/>
          <w:kern w:val="0"/>
          <w:sz w:val="32"/>
          <w:szCs w:val="32"/>
        </w:rPr>
        <w:t>19</w:t>
      </w:r>
      <w:r>
        <w:rPr>
          <w:rFonts w:ascii="仿宋" w:eastAsia="仿宋" w:hAnsi="仿宋" w:cs="仿宋" w:hint="eastAsia"/>
          <w:color w:val="000000"/>
          <w:kern w:val="0"/>
          <w:sz w:val="32"/>
          <w:szCs w:val="32"/>
        </w:rPr>
        <w:t>件。</w:t>
      </w:r>
    </w:p>
    <w:p w14:paraId="2B199030" w14:textId="77777777" w:rsidR="00A74790" w:rsidRDefault="00766B55">
      <w:pPr>
        <w:spacing w:line="560" w:lineRule="exact"/>
        <w:ind w:firstLineChars="200" w:firstLine="640"/>
        <w:rPr>
          <w:rFonts w:ascii="仿宋" w:eastAsia="仿宋" w:hAnsi="仿宋" w:cs="仿宋"/>
          <w:color w:val="000000"/>
          <w:kern w:val="0"/>
          <w:sz w:val="32"/>
          <w:szCs w:val="32"/>
        </w:rPr>
      </w:pPr>
      <w:r>
        <w:rPr>
          <w:rFonts w:ascii="仿宋" w:eastAsia="仿宋" w:hAnsi="仿宋" w:cs="仿宋" w:hint="eastAsia"/>
          <w:color w:val="000000"/>
          <w:kern w:val="0"/>
          <w:sz w:val="32"/>
          <w:szCs w:val="32"/>
        </w:rPr>
        <w:t>4.</w:t>
      </w:r>
      <w:r>
        <w:rPr>
          <w:rFonts w:ascii="仿宋" w:eastAsia="仿宋" w:hAnsi="仿宋" w:cs="仿宋" w:hint="eastAsia"/>
          <w:color w:val="000000"/>
          <w:kern w:val="0"/>
          <w:sz w:val="32"/>
          <w:szCs w:val="32"/>
        </w:rPr>
        <w:t>对刑满释放人员给予温暖关怀，充分发挥社会主义制度优越性</w:t>
      </w:r>
    </w:p>
    <w:p w14:paraId="176819AD" w14:textId="77777777" w:rsidR="00A74790" w:rsidRDefault="00766B55">
      <w:pPr>
        <w:spacing w:line="560" w:lineRule="exact"/>
        <w:ind w:firstLineChars="200" w:firstLine="640"/>
        <w:rPr>
          <w:rFonts w:ascii="仿宋" w:eastAsia="仿宋" w:hAnsi="仿宋" w:cs="仿宋"/>
          <w:color w:val="000000"/>
          <w:kern w:val="0"/>
          <w:sz w:val="32"/>
          <w:szCs w:val="32"/>
        </w:rPr>
      </w:pPr>
      <w:r>
        <w:rPr>
          <w:rFonts w:ascii="仿宋" w:eastAsia="仿宋" w:hAnsi="仿宋" w:cs="仿宋" w:hint="eastAsia"/>
          <w:color w:val="000000"/>
          <w:kern w:val="0"/>
          <w:sz w:val="32"/>
          <w:szCs w:val="32"/>
        </w:rPr>
        <w:t>2023</w:t>
      </w:r>
      <w:r>
        <w:rPr>
          <w:rFonts w:ascii="仿宋" w:eastAsia="仿宋" w:hAnsi="仿宋" w:cs="仿宋" w:hint="eastAsia"/>
          <w:color w:val="000000"/>
          <w:kern w:val="0"/>
          <w:sz w:val="32"/>
          <w:szCs w:val="32"/>
        </w:rPr>
        <w:t>年，我单位制定了《零陵区司法局刑释解矫人员安置帮教工作考核方案》，压实工作职责。加强重点帮教对象的摸排，对其建档造册，按照“五包一”网络化模式切实做好管理、帮扶。加强刑释人员比对，档案内容做到“</w:t>
      </w:r>
      <w:r>
        <w:rPr>
          <w:rFonts w:ascii="仿宋" w:eastAsia="仿宋" w:hAnsi="仿宋" w:cs="仿宋" w:hint="eastAsia"/>
          <w:color w:val="000000"/>
          <w:kern w:val="0"/>
          <w:sz w:val="32"/>
          <w:szCs w:val="32"/>
        </w:rPr>
        <w:t>八有”，要求对刑满释放帮教对象每季度末与当地派出所进行一次比对，确保帮教对象底数一致，做到不漏管。加强对“精神病患者”“困难家庭”的摸排与帮扶。目前我区共摸排“精神病患者”</w:t>
      </w:r>
      <w:r>
        <w:rPr>
          <w:rFonts w:ascii="仿宋" w:eastAsia="仿宋" w:hAnsi="仿宋" w:cs="仿宋" w:hint="eastAsia"/>
          <w:color w:val="000000"/>
          <w:kern w:val="0"/>
          <w:sz w:val="32"/>
          <w:szCs w:val="32"/>
        </w:rPr>
        <w:t>9</w:t>
      </w:r>
      <w:r>
        <w:rPr>
          <w:rFonts w:ascii="仿宋" w:eastAsia="仿宋" w:hAnsi="仿宋" w:cs="仿宋" w:hint="eastAsia"/>
          <w:color w:val="000000"/>
          <w:kern w:val="0"/>
          <w:sz w:val="32"/>
          <w:szCs w:val="32"/>
        </w:rPr>
        <w:t>人，“困难家庭”</w:t>
      </w:r>
      <w:r>
        <w:rPr>
          <w:rFonts w:ascii="仿宋" w:eastAsia="仿宋" w:hAnsi="仿宋" w:cs="仿宋" w:hint="eastAsia"/>
          <w:color w:val="000000"/>
          <w:kern w:val="0"/>
          <w:sz w:val="32"/>
          <w:szCs w:val="32"/>
        </w:rPr>
        <w:t>34</w:t>
      </w:r>
      <w:r>
        <w:rPr>
          <w:rFonts w:ascii="仿宋" w:eastAsia="仿宋" w:hAnsi="仿宋" w:cs="仿宋" w:hint="eastAsia"/>
          <w:color w:val="000000"/>
          <w:kern w:val="0"/>
          <w:sz w:val="32"/>
          <w:szCs w:val="32"/>
        </w:rPr>
        <w:t>人。同时对部分服刑人员未成年子女进行了帮扶走访，每人给予困难补助</w:t>
      </w:r>
      <w:r>
        <w:rPr>
          <w:rFonts w:ascii="仿宋" w:eastAsia="仿宋" w:hAnsi="仿宋" w:cs="仿宋" w:hint="eastAsia"/>
          <w:color w:val="000000"/>
          <w:kern w:val="0"/>
          <w:sz w:val="32"/>
          <w:szCs w:val="32"/>
        </w:rPr>
        <w:t>1000</w:t>
      </w:r>
      <w:r>
        <w:rPr>
          <w:rFonts w:ascii="仿宋" w:eastAsia="仿宋" w:hAnsi="仿宋" w:cs="仿宋" w:hint="eastAsia"/>
          <w:color w:val="000000"/>
          <w:kern w:val="0"/>
          <w:sz w:val="32"/>
          <w:szCs w:val="32"/>
        </w:rPr>
        <w:t>元，并为其解决就学临时困难。健全“三无”人员过渡性安置帮教基地建设和运行。截止至</w:t>
      </w:r>
      <w:r>
        <w:rPr>
          <w:rFonts w:ascii="仿宋" w:eastAsia="仿宋" w:hAnsi="仿宋" w:cs="仿宋" w:hint="eastAsia"/>
          <w:color w:val="000000"/>
          <w:kern w:val="0"/>
          <w:sz w:val="32"/>
          <w:szCs w:val="32"/>
        </w:rPr>
        <w:t>2023</w:t>
      </w:r>
      <w:r>
        <w:rPr>
          <w:rFonts w:ascii="仿宋" w:eastAsia="仿宋" w:hAnsi="仿宋" w:cs="仿宋" w:hint="eastAsia"/>
          <w:color w:val="000000"/>
          <w:kern w:val="0"/>
          <w:sz w:val="32"/>
          <w:szCs w:val="32"/>
        </w:rPr>
        <w:t>年</w:t>
      </w:r>
      <w:r>
        <w:rPr>
          <w:rFonts w:ascii="仿宋" w:eastAsia="仿宋" w:hAnsi="仿宋" w:cs="仿宋" w:hint="eastAsia"/>
          <w:color w:val="000000"/>
          <w:kern w:val="0"/>
          <w:sz w:val="32"/>
          <w:szCs w:val="32"/>
        </w:rPr>
        <w:t>12</w:t>
      </w:r>
      <w:r>
        <w:rPr>
          <w:rFonts w:ascii="仿宋" w:eastAsia="仿宋" w:hAnsi="仿宋" w:cs="仿宋" w:hint="eastAsia"/>
          <w:color w:val="000000"/>
          <w:kern w:val="0"/>
          <w:sz w:val="32"/>
          <w:szCs w:val="32"/>
        </w:rPr>
        <w:t>月，零陵区现共有在册安置帮教对象</w:t>
      </w:r>
      <w:r>
        <w:rPr>
          <w:rFonts w:ascii="仿宋" w:eastAsia="仿宋" w:hAnsi="仿宋" w:cs="仿宋" w:hint="eastAsia"/>
          <w:color w:val="000000"/>
          <w:kern w:val="0"/>
          <w:sz w:val="32"/>
          <w:szCs w:val="32"/>
        </w:rPr>
        <w:t>1773</w:t>
      </w:r>
      <w:r>
        <w:rPr>
          <w:rFonts w:ascii="仿宋" w:eastAsia="仿宋" w:hAnsi="仿宋" w:cs="仿宋" w:hint="eastAsia"/>
          <w:color w:val="000000"/>
          <w:kern w:val="0"/>
          <w:sz w:val="32"/>
          <w:szCs w:val="32"/>
        </w:rPr>
        <w:t>人，其中刑满释放</w:t>
      </w:r>
      <w:r>
        <w:rPr>
          <w:rFonts w:ascii="仿宋" w:eastAsia="仿宋" w:hAnsi="仿宋" w:cs="仿宋" w:hint="eastAsia"/>
          <w:color w:val="000000"/>
          <w:kern w:val="0"/>
          <w:sz w:val="32"/>
          <w:szCs w:val="32"/>
        </w:rPr>
        <w:t>1430</w:t>
      </w:r>
      <w:r>
        <w:rPr>
          <w:rFonts w:ascii="仿宋" w:eastAsia="仿宋" w:hAnsi="仿宋" w:cs="仿宋" w:hint="eastAsia"/>
          <w:color w:val="000000"/>
          <w:kern w:val="0"/>
          <w:sz w:val="32"/>
          <w:szCs w:val="32"/>
        </w:rPr>
        <w:t>人，解除社区矫正对象</w:t>
      </w:r>
      <w:r>
        <w:rPr>
          <w:rFonts w:ascii="仿宋" w:eastAsia="仿宋" w:hAnsi="仿宋" w:cs="仿宋" w:hint="eastAsia"/>
          <w:color w:val="000000"/>
          <w:kern w:val="0"/>
          <w:sz w:val="32"/>
          <w:szCs w:val="32"/>
        </w:rPr>
        <w:t>343</w:t>
      </w:r>
      <w:r>
        <w:rPr>
          <w:rFonts w:ascii="仿宋" w:eastAsia="仿宋" w:hAnsi="仿宋" w:cs="仿宋" w:hint="eastAsia"/>
          <w:color w:val="000000"/>
          <w:kern w:val="0"/>
          <w:sz w:val="32"/>
          <w:szCs w:val="32"/>
        </w:rPr>
        <w:t>人。</w:t>
      </w:r>
    </w:p>
    <w:p w14:paraId="39DCE0D7" w14:textId="77777777" w:rsidR="00A74790" w:rsidRDefault="00766B55">
      <w:pPr>
        <w:spacing w:line="560" w:lineRule="exact"/>
        <w:ind w:firstLineChars="200" w:firstLine="640"/>
        <w:rPr>
          <w:rFonts w:ascii="仿宋" w:eastAsia="仿宋" w:hAnsi="仿宋" w:cs="仿宋"/>
          <w:color w:val="000000"/>
          <w:kern w:val="0"/>
          <w:sz w:val="32"/>
          <w:szCs w:val="32"/>
        </w:rPr>
      </w:pPr>
      <w:r>
        <w:rPr>
          <w:rFonts w:ascii="仿宋" w:eastAsia="仿宋" w:hAnsi="仿宋" w:cs="仿宋" w:hint="eastAsia"/>
          <w:color w:val="000000"/>
          <w:kern w:val="0"/>
          <w:sz w:val="32"/>
          <w:szCs w:val="32"/>
        </w:rPr>
        <w:t>5.</w:t>
      </w:r>
      <w:r>
        <w:rPr>
          <w:rFonts w:ascii="仿宋" w:eastAsia="仿宋" w:hAnsi="仿宋" w:cs="仿宋" w:hint="eastAsia"/>
          <w:color w:val="000000"/>
          <w:kern w:val="0"/>
          <w:sz w:val="32"/>
          <w:szCs w:val="32"/>
        </w:rPr>
        <w:t>筑牢调解第一防线</w:t>
      </w:r>
    </w:p>
    <w:p w14:paraId="1C2F2F38" w14:textId="77777777" w:rsidR="00A74790" w:rsidRDefault="00766B55">
      <w:pPr>
        <w:spacing w:line="560" w:lineRule="exact"/>
        <w:ind w:firstLineChars="200" w:firstLine="640"/>
        <w:rPr>
          <w:rFonts w:ascii="仿宋" w:eastAsia="仿宋" w:hAnsi="仿宋" w:cs="仿宋"/>
          <w:color w:val="000000"/>
          <w:kern w:val="0"/>
          <w:sz w:val="32"/>
          <w:szCs w:val="32"/>
        </w:rPr>
      </w:pPr>
      <w:r>
        <w:rPr>
          <w:rFonts w:ascii="仿宋" w:eastAsia="仿宋" w:hAnsi="仿宋" w:cs="仿宋" w:hint="eastAsia"/>
          <w:color w:val="000000"/>
          <w:kern w:val="0"/>
          <w:sz w:val="32"/>
          <w:szCs w:val="32"/>
        </w:rPr>
        <w:t>一是开展矛盾纠纷集中排查化解行动。</w:t>
      </w:r>
      <w:r>
        <w:rPr>
          <w:rFonts w:ascii="仿宋" w:eastAsia="仿宋" w:hAnsi="仿宋" w:cs="仿宋" w:hint="eastAsia"/>
          <w:color w:val="000000"/>
          <w:kern w:val="0"/>
          <w:sz w:val="32"/>
          <w:szCs w:val="32"/>
        </w:rPr>
        <w:t>严格落实村（社区）调委会每周一次、乡镇（街道）调委会每月一次的矛盾纠纷定期排查制度，今年以来，全区共排查发现矛盾纠纷</w:t>
      </w:r>
      <w:r>
        <w:rPr>
          <w:rFonts w:ascii="仿宋" w:eastAsia="仿宋" w:hAnsi="仿宋" w:cs="仿宋" w:hint="eastAsia"/>
          <w:color w:val="000000"/>
          <w:kern w:val="0"/>
          <w:sz w:val="32"/>
          <w:szCs w:val="32"/>
        </w:rPr>
        <w:t>694</w:t>
      </w:r>
      <w:r>
        <w:rPr>
          <w:rFonts w:ascii="仿宋" w:eastAsia="仿宋" w:hAnsi="仿宋" w:cs="仿宋" w:hint="eastAsia"/>
          <w:color w:val="000000"/>
          <w:kern w:val="0"/>
          <w:sz w:val="32"/>
          <w:szCs w:val="32"/>
        </w:rPr>
        <w:t>件，有效预防矛盾纠纷</w:t>
      </w:r>
      <w:r>
        <w:rPr>
          <w:rFonts w:ascii="仿宋" w:eastAsia="仿宋" w:hAnsi="仿宋" w:cs="仿宋" w:hint="eastAsia"/>
          <w:color w:val="000000"/>
          <w:kern w:val="0"/>
          <w:sz w:val="32"/>
          <w:szCs w:val="32"/>
        </w:rPr>
        <w:t>218</w:t>
      </w:r>
      <w:r>
        <w:rPr>
          <w:rFonts w:ascii="仿宋" w:eastAsia="仿宋" w:hAnsi="仿宋" w:cs="仿宋" w:hint="eastAsia"/>
          <w:color w:val="000000"/>
          <w:kern w:val="0"/>
          <w:sz w:val="32"/>
          <w:szCs w:val="32"/>
        </w:rPr>
        <w:t>件；全区各类人民调解委员会共调解矛盾纠纷</w:t>
      </w:r>
      <w:r>
        <w:rPr>
          <w:rFonts w:ascii="仿宋" w:eastAsia="仿宋" w:hAnsi="仿宋" w:cs="仿宋" w:hint="eastAsia"/>
          <w:color w:val="000000"/>
          <w:kern w:val="0"/>
          <w:sz w:val="32"/>
          <w:szCs w:val="32"/>
        </w:rPr>
        <w:t>1449</w:t>
      </w:r>
      <w:r>
        <w:rPr>
          <w:rFonts w:ascii="仿宋" w:eastAsia="仿宋" w:hAnsi="仿宋" w:cs="仿宋" w:hint="eastAsia"/>
          <w:color w:val="000000"/>
          <w:kern w:val="0"/>
          <w:sz w:val="32"/>
          <w:szCs w:val="32"/>
        </w:rPr>
        <w:t>件，调解成功</w:t>
      </w:r>
      <w:r>
        <w:rPr>
          <w:rFonts w:ascii="仿宋" w:eastAsia="仿宋" w:hAnsi="仿宋" w:cs="仿宋" w:hint="eastAsia"/>
          <w:color w:val="000000"/>
          <w:kern w:val="0"/>
          <w:sz w:val="32"/>
          <w:szCs w:val="32"/>
        </w:rPr>
        <w:t>1427</w:t>
      </w:r>
      <w:r>
        <w:rPr>
          <w:rFonts w:ascii="仿宋" w:eastAsia="仿宋" w:hAnsi="仿宋" w:cs="仿宋" w:hint="eastAsia"/>
          <w:color w:val="000000"/>
          <w:kern w:val="0"/>
          <w:sz w:val="32"/>
          <w:szCs w:val="32"/>
        </w:rPr>
        <w:t>件，调解成功率</w:t>
      </w:r>
      <w:r>
        <w:rPr>
          <w:rFonts w:ascii="仿宋" w:eastAsia="仿宋" w:hAnsi="仿宋" w:cs="仿宋" w:hint="eastAsia"/>
          <w:color w:val="000000"/>
          <w:kern w:val="0"/>
          <w:sz w:val="32"/>
          <w:szCs w:val="32"/>
        </w:rPr>
        <w:t>98.5%</w:t>
      </w:r>
      <w:r>
        <w:rPr>
          <w:rFonts w:ascii="仿宋" w:eastAsia="仿宋" w:hAnsi="仿宋" w:cs="仿宋" w:hint="eastAsia"/>
          <w:color w:val="000000"/>
          <w:kern w:val="0"/>
          <w:sz w:val="32"/>
          <w:szCs w:val="32"/>
        </w:rPr>
        <w:t>。二是积极推进信息化建设，持续推进</w:t>
      </w:r>
      <w:r>
        <w:rPr>
          <w:rFonts w:ascii="仿宋" w:eastAsia="仿宋" w:hAnsi="仿宋" w:cs="仿宋" w:hint="eastAsia"/>
          <w:color w:val="000000"/>
          <w:kern w:val="0"/>
          <w:sz w:val="32"/>
          <w:szCs w:val="32"/>
        </w:rPr>
        <w:t>2023</w:t>
      </w:r>
      <w:r>
        <w:rPr>
          <w:rFonts w:ascii="仿宋" w:eastAsia="仿宋" w:hAnsi="仿宋" w:cs="仿宋" w:hint="eastAsia"/>
          <w:color w:val="000000"/>
          <w:kern w:val="0"/>
          <w:sz w:val="32"/>
          <w:szCs w:val="32"/>
        </w:rPr>
        <w:t>年司法所规范化建设工作，持续深化政法“五老”、诉前调解机制。</w:t>
      </w:r>
    </w:p>
    <w:p w14:paraId="32A59112" w14:textId="77777777" w:rsidR="00A74790" w:rsidRDefault="00766B55">
      <w:pPr>
        <w:pStyle w:val="aa"/>
        <w:spacing w:line="460" w:lineRule="exact"/>
        <w:ind w:firstLine="640"/>
        <w:rPr>
          <w:rFonts w:ascii="Times New Roman" w:eastAsia="黑体" w:hAnsi="Times New Roman"/>
          <w:sz w:val="32"/>
          <w:szCs w:val="32"/>
        </w:rPr>
      </w:pPr>
      <w:r>
        <w:rPr>
          <w:rFonts w:ascii="Times New Roman" w:eastAsia="黑体" w:hAnsi="Times New Roman"/>
          <w:sz w:val="32"/>
          <w:szCs w:val="32"/>
        </w:rPr>
        <w:t>七、存在的问题及原因分析</w:t>
      </w:r>
    </w:p>
    <w:p w14:paraId="10928AEF" w14:textId="77777777" w:rsidR="00A74790" w:rsidRDefault="00766B55" w:rsidP="003D4B4C">
      <w:pPr>
        <w:pStyle w:val="Style1"/>
        <w:spacing w:line="600" w:lineRule="exact"/>
        <w:ind w:firstLine="640"/>
        <w:rPr>
          <w:rFonts w:ascii="Times New Roman" w:eastAsia="仿宋_GB2312" w:hAnsi="Times New Roman"/>
          <w:color w:val="000000"/>
          <w:kern w:val="0"/>
          <w:sz w:val="32"/>
          <w:szCs w:val="32"/>
        </w:rPr>
      </w:pPr>
      <w:r>
        <w:rPr>
          <w:rFonts w:ascii="Times New Roman" w:eastAsia="仿宋_GB2312" w:hAnsi="Times New Roman" w:hint="eastAsia"/>
          <w:color w:val="000000"/>
          <w:kern w:val="0"/>
          <w:sz w:val="32"/>
          <w:szCs w:val="32"/>
        </w:rPr>
        <w:lastRenderedPageBreak/>
        <w:t>存在的问题：</w:t>
      </w:r>
      <w:r>
        <w:rPr>
          <w:rFonts w:ascii="仿宋" w:eastAsia="仿宋" w:hAnsi="仿宋" w:cs="仿宋" w:hint="eastAsia"/>
          <w:color w:val="000000"/>
          <w:kern w:val="0"/>
          <w:sz w:val="32"/>
          <w:szCs w:val="32"/>
        </w:rPr>
        <w:t>1</w:t>
      </w:r>
      <w:r>
        <w:rPr>
          <w:rFonts w:ascii="仿宋" w:eastAsia="仿宋" w:hAnsi="仿宋" w:cs="仿宋" w:hint="eastAsia"/>
          <w:color w:val="000000"/>
          <w:kern w:val="0"/>
          <w:sz w:val="32"/>
          <w:szCs w:val="32"/>
        </w:rPr>
        <w:t>、</w:t>
      </w:r>
      <w:r>
        <w:rPr>
          <w:rFonts w:ascii="Times New Roman" w:eastAsia="仿宋_GB2312" w:hAnsi="Times New Roman" w:hint="eastAsia"/>
          <w:color w:val="000000"/>
          <w:kern w:val="0"/>
          <w:sz w:val="32"/>
          <w:szCs w:val="32"/>
        </w:rPr>
        <w:t>零陵区财政收入有限，负债率较高，所以导致单位经费拨款不及时，资金不能及时到位。</w:t>
      </w:r>
    </w:p>
    <w:p w14:paraId="7636E74B" w14:textId="77777777" w:rsidR="00A74790" w:rsidRDefault="00766B55" w:rsidP="003D4B4C">
      <w:pPr>
        <w:pStyle w:val="Style1"/>
        <w:spacing w:line="600" w:lineRule="exact"/>
        <w:ind w:firstLine="640"/>
        <w:rPr>
          <w:rFonts w:ascii="仿宋" w:eastAsia="仿宋" w:hAnsi="仿宋" w:cs="仿宋"/>
          <w:color w:val="000000"/>
          <w:kern w:val="0"/>
          <w:sz w:val="32"/>
          <w:szCs w:val="32"/>
        </w:rPr>
      </w:pPr>
      <w:r>
        <w:rPr>
          <w:rFonts w:ascii="仿宋" w:eastAsia="仿宋" w:hAnsi="仿宋" w:cs="仿宋" w:hint="eastAsia"/>
          <w:color w:val="000000"/>
          <w:kern w:val="0"/>
          <w:sz w:val="32"/>
          <w:szCs w:val="32"/>
        </w:rPr>
        <w:t>2</w:t>
      </w:r>
      <w:r>
        <w:rPr>
          <w:rFonts w:ascii="仿宋" w:eastAsia="仿宋" w:hAnsi="仿宋" w:cs="仿宋" w:hint="eastAsia"/>
          <w:color w:val="000000"/>
          <w:kern w:val="0"/>
          <w:sz w:val="32"/>
          <w:szCs w:val="32"/>
        </w:rPr>
        <w:t>、大部分司法所工作人员严重不足，化解矛盾纠纷</w:t>
      </w:r>
      <w:r>
        <w:rPr>
          <w:rFonts w:ascii="仿宋" w:eastAsia="仿宋" w:hAnsi="仿宋" w:cs="仿宋" w:hint="eastAsia"/>
          <w:color w:val="000000"/>
          <w:kern w:val="0"/>
          <w:sz w:val="32"/>
          <w:szCs w:val="32"/>
        </w:rPr>
        <w:t>等较为困难。</w:t>
      </w:r>
    </w:p>
    <w:p w14:paraId="1829B43F" w14:textId="77777777" w:rsidR="00A74790" w:rsidRDefault="00766B55" w:rsidP="003D4B4C">
      <w:pPr>
        <w:pStyle w:val="Style1"/>
        <w:spacing w:line="600" w:lineRule="exact"/>
        <w:ind w:firstLine="640"/>
        <w:rPr>
          <w:rFonts w:ascii="仿宋" w:eastAsia="仿宋" w:hAnsi="仿宋" w:cs="仿宋"/>
          <w:color w:val="000000"/>
          <w:kern w:val="0"/>
          <w:sz w:val="32"/>
          <w:szCs w:val="32"/>
        </w:rPr>
      </w:pPr>
      <w:r>
        <w:rPr>
          <w:rFonts w:ascii="仿宋" w:eastAsia="仿宋" w:hAnsi="仿宋" w:cs="仿宋" w:hint="eastAsia"/>
          <w:color w:val="000000"/>
          <w:kern w:val="0"/>
          <w:sz w:val="32"/>
          <w:szCs w:val="32"/>
        </w:rPr>
        <w:t>原因分析：</w:t>
      </w:r>
    </w:p>
    <w:p w14:paraId="29D0301B" w14:textId="77777777" w:rsidR="00A74790" w:rsidRDefault="00766B55" w:rsidP="003D4B4C">
      <w:pPr>
        <w:pStyle w:val="Style1"/>
        <w:spacing w:line="600" w:lineRule="exact"/>
        <w:ind w:firstLine="640"/>
        <w:rPr>
          <w:rFonts w:ascii="仿宋" w:eastAsia="仿宋" w:hAnsi="仿宋" w:cs="仿宋"/>
          <w:color w:val="000000"/>
          <w:kern w:val="0"/>
          <w:sz w:val="32"/>
          <w:szCs w:val="32"/>
        </w:rPr>
      </w:pPr>
      <w:r>
        <w:rPr>
          <w:rFonts w:ascii="仿宋" w:eastAsia="仿宋" w:hAnsi="仿宋" w:cs="仿宋" w:hint="eastAsia"/>
          <w:color w:val="000000"/>
          <w:kern w:val="0"/>
          <w:sz w:val="32"/>
          <w:szCs w:val="32"/>
        </w:rPr>
        <w:t>由于近年来区里财力吃紧，区委、区政府安排相应的业务工作经费从</w:t>
      </w:r>
      <w:r>
        <w:rPr>
          <w:rFonts w:ascii="仿宋" w:eastAsia="仿宋" w:hAnsi="仿宋" w:cs="仿宋" w:hint="eastAsia"/>
          <w:color w:val="000000"/>
          <w:kern w:val="0"/>
          <w:sz w:val="32"/>
          <w:szCs w:val="32"/>
        </w:rPr>
        <w:t>2019</w:t>
      </w:r>
      <w:r>
        <w:rPr>
          <w:rFonts w:ascii="仿宋" w:eastAsia="仿宋" w:hAnsi="仿宋" w:cs="仿宋" w:hint="eastAsia"/>
          <w:color w:val="000000"/>
          <w:kern w:val="0"/>
          <w:sz w:val="32"/>
          <w:szCs w:val="32"/>
        </w:rPr>
        <w:t>年以来逐年递减</w:t>
      </w:r>
      <w:r>
        <w:rPr>
          <w:rFonts w:ascii="仿宋" w:eastAsia="仿宋" w:hAnsi="仿宋" w:cs="仿宋" w:hint="eastAsia"/>
          <w:color w:val="000000"/>
          <w:kern w:val="0"/>
          <w:sz w:val="32"/>
          <w:szCs w:val="32"/>
        </w:rPr>
        <w:t>10%</w:t>
      </w:r>
      <w:r>
        <w:rPr>
          <w:rFonts w:ascii="仿宋" w:eastAsia="仿宋" w:hAnsi="仿宋" w:cs="仿宋" w:hint="eastAsia"/>
          <w:color w:val="000000"/>
          <w:kern w:val="0"/>
          <w:sz w:val="32"/>
          <w:szCs w:val="32"/>
        </w:rPr>
        <w:t>，</w:t>
      </w:r>
      <w:r>
        <w:rPr>
          <w:rFonts w:ascii="仿宋" w:eastAsia="仿宋" w:hAnsi="仿宋" w:cs="仿宋" w:hint="eastAsia"/>
          <w:color w:val="000000"/>
          <w:kern w:val="0"/>
          <w:sz w:val="32"/>
          <w:szCs w:val="32"/>
        </w:rPr>
        <w:t>2021</w:t>
      </w:r>
      <w:r>
        <w:rPr>
          <w:rFonts w:ascii="仿宋" w:eastAsia="仿宋" w:hAnsi="仿宋" w:cs="仿宋" w:hint="eastAsia"/>
          <w:color w:val="000000"/>
          <w:kern w:val="0"/>
          <w:sz w:val="32"/>
          <w:szCs w:val="32"/>
        </w:rPr>
        <w:t>年、</w:t>
      </w:r>
      <w:r>
        <w:rPr>
          <w:rFonts w:ascii="仿宋" w:eastAsia="仿宋" w:hAnsi="仿宋" w:cs="仿宋" w:hint="eastAsia"/>
          <w:color w:val="000000"/>
          <w:kern w:val="0"/>
          <w:sz w:val="32"/>
          <w:szCs w:val="32"/>
        </w:rPr>
        <w:t>2022</w:t>
      </w:r>
      <w:r>
        <w:rPr>
          <w:rFonts w:ascii="仿宋" w:eastAsia="仿宋" w:hAnsi="仿宋" w:cs="仿宋" w:hint="eastAsia"/>
          <w:color w:val="000000"/>
          <w:kern w:val="0"/>
          <w:sz w:val="32"/>
          <w:szCs w:val="32"/>
        </w:rPr>
        <w:t>年因财政困难项目经费（上级转移支付资金）未能在当前年度拨付到位，导致资金延迟拨付，但相应的工作却越来越繁琐，加上司法所人员过于老龄化，一系列的问题导致办案等积极性受到影响。</w:t>
      </w:r>
    </w:p>
    <w:p w14:paraId="4667B035" w14:textId="77777777" w:rsidR="00A74790" w:rsidRDefault="00766B55">
      <w:pPr>
        <w:spacing w:line="460" w:lineRule="exact"/>
        <w:ind w:firstLineChars="200" w:firstLine="640"/>
        <w:rPr>
          <w:rFonts w:eastAsia="黑体"/>
          <w:sz w:val="32"/>
          <w:szCs w:val="32"/>
        </w:rPr>
      </w:pPr>
      <w:r>
        <w:rPr>
          <w:rFonts w:eastAsia="黑体"/>
          <w:sz w:val="32"/>
          <w:szCs w:val="32"/>
        </w:rPr>
        <w:t>八、下一步改进措施</w:t>
      </w:r>
    </w:p>
    <w:p w14:paraId="5B06663C" w14:textId="77777777" w:rsidR="00A74790" w:rsidRDefault="00766B55">
      <w:pPr>
        <w:spacing w:line="600" w:lineRule="exact"/>
        <w:ind w:firstLineChars="200" w:firstLine="640"/>
        <w:rPr>
          <w:rFonts w:ascii="仿宋" w:eastAsia="仿宋" w:hAnsi="仿宋" w:cs="仿宋"/>
          <w:color w:val="000000"/>
          <w:kern w:val="0"/>
          <w:sz w:val="32"/>
          <w:szCs w:val="32"/>
        </w:rPr>
      </w:pPr>
      <w:r>
        <w:rPr>
          <w:rFonts w:ascii="仿宋" w:eastAsia="仿宋" w:hAnsi="仿宋" w:cs="仿宋" w:hint="eastAsia"/>
          <w:color w:val="000000"/>
          <w:kern w:val="0"/>
          <w:sz w:val="32"/>
          <w:szCs w:val="32"/>
        </w:rPr>
        <w:t>（一）进一步加强与区委区政府沟通、汇报，积极争取将本年度的资金在本年度拨付到位，发挥资金应有的效益。</w:t>
      </w:r>
    </w:p>
    <w:p w14:paraId="12AD7A48" w14:textId="77777777" w:rsidR="00A74790" w:rsidRDefault="00766B55">
      <w:pPr>
        <w:spacing w:line="600" w:lineRule="exact"/>
        <w:ind w:firstLineChars="200" w:firstLine="640"/>
        <w:rPr>
          <w:rFonts w:ascii="仿宋" w:eastAsia="仿宋" w:hAnsi="仿宋" w:cs="仿宋"/>
          <w:color w:val="000000"/>
          <w:kern w:val="0"/>
          <w:sz w:val="32"/>
          <w:szCs w:val="32"/>
        </w:rPr>
      </w:pPr>
      <w:r>
        <w:rPr>
          <w:rFonts w:ascii="仿宋" w:eastAsia="仿宋" w:hAnsi="仿宋" w:cs="仿宋" w:hint="eastAsia"/>
          <w:color w:val="000000"/>
          <w:kern w:val="0"/>
          <w:sz w:val="32"/>
          <w:szCs w:val="32"/>
        </w:rPr>
        <w:t>（二）积极组建培育一支专职化、专业化、专家化的人民调解员队伍，力争形成基层社会矛盾纠纷“小事不出村，大事不出乡镇，矛盾不上交”的社会治理新格局。</w:t>
      </w:r>
    </w:p>
    <w:p w14:paraId="23382426" w14:textId="77777777" w:rsidR="00A74790" w:rsidRDefault="00766B55">
      <w:pPr>
        <w:spacing w:line="460" w:lineRule="exact"/>
        <w:ind w:firstLineChars="200" w:firstLine="640"/>
        <w:rPr>
          <w:rFonts w:eastAsia="黑体"/>
          <w:sz w:val="32"/>
          <w:szCs w:val="32"/>
        </w:rPr>
      </w:pPr>
      <w:r>
        <w:rPr>
          <w:rFonts w:eastAsia="黑体"/>
          <w:sz w:val="32"/>
          <w:szCs w:val="32"/>
        </w:rPr>
        <w:t>九、部门整体支出绩效自评结果拟应用和公开情况</w:t>
      </w:r>
    </w:p>
    <w:p w14:paraId="28DE1B1F" w14:textId="77777777" w:rsidR="00A74790" w:rsidRDefault="00766B55">
      <w:pPr>
        <w:pStyle w:val="a0"/>
        <w:spacing w:line="600" w:lineRule="exact"/>
        <w:ind w:firstLineChars="200" w:firstLine="640"/>
        <w:rPr>
          <w:rFonts w:ascii="仿宋" w:eastAsia="仿宋" w:hAnsi="仿宋" w:cs="仿宋"/>
          <w:color w:val="000000"/>
          <w:kern w:val="0"/>
          <w:sz w:val="32"/>
          <w:szCs w:val="32"/>
        </w:rPr>
      </w:pPr>
      <w:r>
        <w:rPr>
          <w:rFonts w:ascii="仿宋" w:eastAsia="仿宋" w:hAnsi="仿宋" w:cs="仿宋" w:hint="eastAsia"/>
          <w:color w:val="000000"/>
          <w:kern w:val="0"/>
          <w:sz w:val="32"/>
          <w:szCs w:val="32"/>
        </w:rPr>
        <w:t>（一）根据部门整体支出绩效评价指标评分标准，</w:t>
      </w:r>
      <w:r>
        <w:rPr>
          <w:rFonts w:ascii="仿宋" w:eastAsia="仿宋" w:hAnsi="仿宋" w:cs="仿宋" w:hint="eastAsia"/>
          <w:color w:val="000000"/>
          <w:kern w:val="0"/>
          <w:sz w:val="32"/>
          <w:szCs w:val="32"/>
        </w:rPr>
        <w:t>2023</w:t>
      </w:r>
      <w:r>
        <w:rPr>
          <w:rFonts w:ascii="仿宋" w:eastAsia="仿宋" w:hAnsi="仿宋" w:cs="仿宋" w:hint="eastAsia"/>
          <w:color w:val="000000"/>
          <w:kern w:val="0"/>
          <w:sz w:val="32"/>
          <w:szCs w:val="32"/>
        </w:rPr>
        <w:t>年我单位部门整体自评分为</w:t>
      </w:r>
      <w:r>
        <w:rPr>
          <w:rFonts w:ascii="仿宋" w:eastAsia="仿宋" w:hAnsi="仿宋" w:cs="仿宋" w:hint="eastAsia"/>
          <w:color w:val="000000"/>
          <w:kern w:val="0"/>
          <w:sz w:val="32"/>
          <w:szCs w:val="32"/>
        </w:rPr>
        <w:t>98</w:t>
      </w:r>
      <w:r>
        <w:rPr>
          <w:rFonts w:ascii="仿宋" w:eastAsia="仿宋" w:hAnsi="仿宋" w:cs="仿宋" w:hint="eastAsia"/>
          <w:color w:val="000000"/>
          <w:kern w:val="0"/>
          <w:sz w:val="32"/>
          <w:szCs w:val="32"/>
        </w:rPr>
        <w:t>分。</w:t>
      </w:r>
    </w:p>
    <w:p w14:paraId="720296D1" w14:textId="77777777" w:rsidR="00A74790" w:rsidRDefault="00766B55">
      <w:pPr>
        <w:spacing w:line="600" w:lineRule="exact"/>
        <w:ind w:firstLineChars="200" w:firstLine="640"/>
        <w:rPr>
          <w:rFonts w:ascii="宋体" w:hAnsi="宋体" w:cs="宋体"/>
          <w:sz w:val="30"/>
          <w:szCs w:val="30"/>
        </w:rPr>
      </w:pPr>
      <w:r>
        <w:rPr>
          <w:rFonts w:ascii="仿宋" w:eastAsia="仿宋" w:hAnsi="仿宋" w:cs="仿宋" w:hint="eastAsia"/>
          <w:color w:val="000000"/>
          <w:kern w:val="0"/>
          <w:sz w:val="32"/>
          <w:szCs w:val="32"/>
        </w:rPr>
        <w:t>（二）本单位绩效信息</w:t>
      </w:r>
      <w:r>
        <w:rPr>
          <w:rFonts w:ascii="宋体" w:hAnsi="宋体" w:cs="宋体" w:hint="eastAsia"/>
          <w:sz w:val="30"/>
          <w:szCs w:val="30"/>
        </w:rPr>
        <w:t>统一按财政</w:t>
      </w:r>
      <w:r>
        <w:rPr>
          <w:rFonts w:ascii="宋体" w:hAnsi="宋体" w:cs="宋体" w:hint="eastAsia"/>
          <w:sz w:val="30"/>
          <w:szCs w:val="30"/>
        </w:rPr>
        <w:t>的要求在</w:t>
      </w:r>
      <w:r>
        <w:rPr>
          <w:rFonts w:ascii="宋体" w:hAnsi="宋体" w:cs="宋体" w:hint="eastAsia"/>
          <w:sz w:val="30"/>
          <w:szCs w:val="30"/>
        </w:rPr>
        <w:t>规定</w:t>
      </w:r>
      <w:r>
        <w:rPr>
          <w:rFonts w:ascii="宋体" w:hAnsi="宋体" w:cs="宋体" w:hint="eastAsia"/>
          <w:sz w:val="30"/>
          <w:szCs w:val="30"/>
        </w:rPr>
        <w:t>平台</w:t>
      </w:r>
      <w:r>
        <w:rPr>
          <w:rFonts w:ascii="宋体" w:hAnsi="宋体" w:cs="宋体" w:hint="eastAsia"/>
          <w:sz w:val="30"/>
          <w:szCs w:val="30"/>
        </w:rPr>
        <w:t>公开。</w:t>
      </w:r>
    </w:p>
    <w:p w14:paraId="58AB419F" w14:textId="77777777" w:rsidR="00A74790" w:rsidRDefault="00A74790">
      <w:pPr>
        <w:pStyle w:val="a0"/>
        <w:rPr>
          <w:rFonts w:ascii="仿宋" w:eastAsia="仿宋" w:hAnsi="仿宋" w:cs="仿宋"/>
          <w:color w:val="000000"/>
          <w:kern w:val="0"/>
          <w:sz w:val="32"/>
          <w:szCs w:val="32"/>
        </w:rPr>
      </w:pPr>
    </w:p>
    <w:p w14:paraId="2E44C28F" w14:textId="77777777" w:rsidR="00A74790" w:rsidRDefault="00766B55">
      <w:pPr>
        <w:numPr>
          <w:ilvl w:val="0"/>
          <w:numId w:val="3"/>
        </w:numPr>
        <w:spacing w:line="460" w:lineRule="exact"/>
        <w:ind w:firstLineChars="200" w:firstLine="640"/>
        <w:rPr>
          <w:rFonts w:eastAsia="黑体"/>
          <w:sz w:val="32"/>
          <w:szCs w:val="32"/>
        </w:rPr>
      </w:pPr>
      <w:r>
        <w:rPr>
          <w:rFonts w:eastAsia="黑体"/>
          <w:sz w:val="32"/>
          <w:szCs w:val="32"/>
        </w:rPr>
        <w:t>其他需要说明的情况</w:t>
      </w:r>
    </w:p>
    <w:p w14:paraId="14BC7EC8" w14:textId="77777777" w:rsidR="00A74790" w:rsidRDefault="00766B55">
      <w:pPr>
        <w:pStyle w:val="a0"/>
        <w:ind w:firstLineChars="700" w:firstLine="2240"/>
        <w:rPr>
          <w:rFonts w:ascii="仿宋" w:eastAsia="仿宋" w:hAnsi="仿宋" w:cs="仿宋"/>
          <w:color w:val="000000"/>
          <w:kern w:val="0"/>
          <w:sz w:val="32"/>
          <w:szCs w:val="32"/>
        </w:rPr>
      </w:pPr>
      <w:r>
        <w:rPr>
          <w:rFonts w:ascii="仿宋" w:eastAsia="仿宋" w:hAnsi="仿宋" w:cs="仿宋" w:hint="eastAsia"/>
          <w:color w:val="000000"/>
          <w:kern w:val="0"/>
          <w:sz w:val="32"/>
          <w:szCs w:val="32"/>
        </w:rPr>
        <w:t>无</w:t>
      </w:r>
    </w:p>
    <w:p w14:paraId="2BFA768B" w14:textId="77777777" w:rsidR="00A74790" w:rsidRDefault="00A74790">
      <w:pPr>
        <w:spacing w:line="460" w:lineRule="exact"/>
        <w:ind w:firstLineChars="200" w:firstLine="640"/>
        <w:rPr>
          <w:rFonts w:eastAsia="黑体"/>
          <w:sz w:val="32"/>
          <w:szCs w:val="32"/>
        </w:rPr>
      </w:pPr>
    </w:p>
    <w:p w14:paraId="4788F266" w14:textId="77777777" w:rsidR="00A74790" w:rsidRDefault="00A74790">
      <w:pPr>
        <w:spacing w:line="460" w:lineRule="exact"/>
        <w:jc w:val="left"/>
        <w:rPr>
          <w:rFonts w:ascii="黑体" w:eastAsia="黑体" w:hAnsi="黑体" w:cs="黑体"/>
          <w:sz w:val="32"/>
          <w:szCs w:val="32"/>
        </w:rPr>
      </w:pPr>
    </w:p>
    <w:p w14:paraId="0D754CBC" w14:textId="77777777" w:rsidR="00A74790" w:rsidRDefault="00A74790">
      <w:pPr>
        <w:spacing w:line="460" w:lineRule="exact"/>
        <w:jc w:val="left"/>
        <w:rPr>
          <w:rFonts w:ascii="黑体" w:eastAsia="黑体" w:hAnsi="黑体" w:cs="黑体"/>
          <w:sz w:val="32"/>
          <w:szCs w:val="32"/>
        </w:rPr>
      </w:pPr>
    </w:p>
    <w:p w14:paraId="584D0253" w14:textId="77777777" w:rsidR="00A74790" w:rsidRDefault="00A74790">
      <w:pPr>
        <w:spacing w:line="460" w:lineRule="exact"/>
        <w:jc w:val="left"/>
        <w:rPr>
          <w:rFonts w:ascii="黑体" w:eastAsia="黑体" w:hAnsi="黑体" w:cs="黑体"/>
          <w:sz w:val="32"/>
          <w:szCs w:val="32"/>
        </w:rPr>
      </w:pPr>
    </w:p>
    <w:p w14:paraId="54C2A264" w14:textId="77777777" w:rsidR="00A74790" w:rsidRDefault="00A74790">
      <w:pPr>
        <w:spacing w:line="460" w:lineRule="exact"/>
        <w:jc w:val="left"/>
        <w:rPr>
          <w:rFonts w:ascii="黑体" w:eastAsia="黑体" w:hAnsi="黑体" w:cs="黑体"/>
          <w:sz w:val="32"/>
          <w:szCs w:val="32"/>
        </w:rPr>
      </w:pPr>
    </w:p>
    <w:p w14:paraId="2D4D33D8" w14:textId="77777777" w:rsidR="00A74790" w:rsidRDefault="00A74790">
      <w:pPr>
        <w:spacing w:line="460" w:lineRule="exact"/>
        <w:jc w:val="left"/>
        <w:rPr>
          <w:rFonts w:ascii="黑体" w:eastAsia="黑体" w:hAnsi="黑体" w:cs="黑体"/>
          <w:sz w:val="32"/>
          <w:szCs w:val="32"/>
        </w:rPr>
      </w:pPr>
    </w:p>
    <w:p w14:paraId="104E4253" w14:textId="77777777" w:rsidR="00A74790" w:rsidRDefault="00A74790">
      <w:pPr>
        <w:spacing w:line="460" w:lineRule="exact"/>
        <w:jc w:val="left"/>
        <w:rPr>
          <w:rFonts w:ascii="黑体" w:eastAsia="黑体" w:hAnsi="黑体" w:cs="黑体"/>
          <w:sz w:val="32"/>
          <w:szCs w:val="32"/>
        </w:rPr>
      </w:pPr>
    </w:p>
    <w:p w14:paraId="03115261" w14:textId="77777777" w:rsidR="00A74790" w:rsidRDefault="00A74790">
      <w:pPr>
        <w:spacing w:line="460" w:lineRule="exact"/>
        <w:jc w:val="left"/>
        <w:rPr>
          <w:rFonts w:ascii="黑体" w:eastAsia="黑体" w:hAnsi="黑体" w:cs="黑体"/>
          <w:sz w:val="32"/>
          <w:szCs w:val="32"/>
        </w:rPr>
      </w:pPr>
    </w:p>
    <w:p w14:paraId="47B0C149" w14:textId="77777777" w:rsidR="00A74790" w:rsidRDefault="00A74790">
      <w:pPr>
        <w:spacing w:line="460" w:lineRule="exact"/>
        <w:jc w:val="left"/>
        <w:rPr>
          <w:rFonts w:ascii="黑体" w:eastAsia="黑体" w:hAnsi="黑体" w:cs="黑体"/>
          <w:sz w:val="32"/>
          <w:szCs w:val="32"/>
        </w:rPr>
      </w:pPr>
    </w:p>
    <w:p w14:paraId="35877DF3" w14:textId="77777777" w:rsidR="00A74790" w:rsidRDefault="00A74790">
      <w:pPr>
        <w:spacing w:line="460" w:lineRule="exact"/>
        <w:jc w:val="left"/>
        <w:rPr>
          <w:rFonts w:ascii="黑体" w:eastAsia="黑体" w:hAnsi="黑体" w:cs="黑体"/>
          <w:sz w:val="32"/>
          <w:szCs w:val="32"/>
        </w:rPr>
      </w:pPr>
    </w:p>
    <w:p w14:paraId="4E25A525" w14:textId="77777777" w:rsidR="00A74790" w:rsidRDefault="00A74790">
      <w:pPr>
        <w:spacing w:line="460" w:lineRule="exact"/>
        <w:jc w:val="left"/>
        <w:rPr>
          <w:rFonts w:ascii="黑体" w:eastAsia="黑体" w:hAnsi="黑体" w:cs="黑体"/>
          <w:sz w:val="32"/>
          <w:szCs w:val="32"/>
        </w:rPr>
      </w:pPr>
    </w:p>
    <w:p w14:paraId="3A6D9B77" w14:textId="77777777" w:rsidR="00A74790" w:rsidRDefault="00A74790">
      <w:pPr>
        <w:spacing w:line="460" w:lineRule="exact"/>
        <w:jc w:val="left"/>
        <w:rPr>
          <w:rFonts w:ascii="黑体" w:eastAsia="黑体" w:hAnsi="黑体" w:cs="黑体"/>
          <w:sz w:val="32"/>
          <w:szCs w:val="32"/>
        </w:rPr>
      </w:pPr>
    </w:p>
    <w:p w14:paraId="4F7F7506" w14:textId="77777777" w:rsidR="00A74790" w:rsidRDefault="00A74790">
      <w:pPr>
        <w:spacing w:line="460" w:lineRule="exact"/>
        <w:jc w:val="left"/>
        <w:rPr>
          <w:rFonts w:ascii="黑体" w:eastAsia="黑体" w:hAnsi="黑体" w:cs="黑体"/>
          <w:sz w:val="32"/>
          <w:szCs w:val="32"/>
        </w:rPr>
      </w:pPr>
    </w:p>
    <w:p w14:paraId="3D411BD8" w14:textId="77777777" w:rsidR="00A74790" w:rsidRDefault="00A74790">
      <w:pPr>
        <w:spacing w:line="460" w:lineRule="exact"/>
        <w:jc w:val="left"/>
        <w:rPr>
          <w:rFonts w:ascii="黑体" w:eastAsia="黑体" w:hAnsi="黑体" w:cs="黑体"/>
          <w:sz w:val="32"/>
          <w:szCs w:val="32"/>
        </w:rPr>
      </w:pPr>
    </w:p>
    <w:p w14:paraId="1AD023AD" w14:textId="77777777" w:rsidR="00A74790" w:rsidRDefault="00A74790">
      <w:pPr>
        <w:spacing w:line="460" w:lineRule="exact"/>
        <w:jc w:val="left"/>
        <w:rPr>
          <w:rFonts w:ascii="黑体" w:eastAsia="黑体" w:hAnsi="黑体" w:cs="黑体"/>
          <w:sz w:val="32"/>
          <w:szCs w:val="32"/>
        </w:rPr>
      </w:pPr>
    </w:p>
    <w:p w14:paraId="1F239B1D" w14:textId="77777777" w:rsidR="00A74790" w:rsidRDefault="00A74790">
      <w:pPr>
        <w:spacing w:line="460" w:lineRule="exact"/>
        <w:jc w:val="left"/>
        <w:rPr>
          <w:rFonts w:ascii="黑体" w:eastAsia="黑体" w:hAnsi="黑体" w:cs="黑体"/>
          <w:sz w:val="32"/>
          <w:szCs w:val="32"/>
        </w:rPr>
      </w:pPr>
    </w:p>
    <w:p w14:paraId="58E9F261" w14:textId="77777777" w:rsidR="00A74790" w:rsidRDefault="00A74790">
      <w:pPr>
        <w:spacing w:line="460" w:lineRule="exact"/>
        <w:jc w:val="left"/>
        <w:rPr>
          <w:rFonts w:ascii="黑体" w:eastAsia="黑体" w:hAnsi="黑体" w:cs="黑体"/>
          <w:sz w:val="32"/>
          <w:szCs w:val="32"/>
        </w:rPr>
      </w:pPr>
    </w:p>
    <w:p w14:paraId="5D581911" w14:textId="77777777" w:rsidR="00A74790" w:rsidRDefault="00A74790">
      <w:pPr>
        <w:spacing w:line="460" w:lineRule="exact"/>
        <w:jc w:val="left"/>
        <w:rPr>
          <w:rFonts w:ascii="黑体" w:eastAsia="黑体" w:hAnsi="黑体" w:cs="黑体"/>
          <w:sz w:val="32"/>
          <w:szCs w:val="32"/>
        </w:rPr>
      </w:pPr>
    </w:p>
    <w:p w14:paraId="423C7D56" w14:textId="77777777" w:rsidR="00A74790" w:rsidRDefault="00A74790">
      <w:pPr>
        <w:spacing w:line="460" w:lineRule="exact"/>
        <w:jc w:val="left"/>
        <w:rPr>
          <w:rFonts w:ascii="黑体" w:eastAsia="黑体" w:hAnsi="黑体" w:cs="黑体"/>
          <w:sz w:val="32"/>
          <w:szCs w:val="32"/>
        </w:rPr>
      </w:pPr>
    </w:p>
    <w:p w14:paraId="63C1D00C" w14:textId="77777777" w:rsidR="00A74790" w:rsidRDefault="00A74790">
      <w:pPr>
        <w:spacing w:line="460" w:lineRule="exact"/>
        <w:jc w:val="left"/>
        <w:rPr>
          <w:rFonts w:ascii="黑体" w:eastAsia="黑体" w:hAnsi="黑体" w:cs="黑体"/>
          <w:sz w:val="32"/>
          <w:szCs w:val="32"/>
        </w:rPr>
      </w:pPr>
    </w:p>
    <w:p w14:paraId="714F1F14" w14:textId="77777777" w:rsidR="00A74790" w:rsidRDefault="00A74790">
      <w:pPr>
        <w:spacing w:line="460" w:lineRule="exact"/>
        <w:jc w:val="left"/>
        <w:rPr>
          <w:rFonts w:ascii="黑体" w:eastAsia="黑体" w:hAnsi="黑体" w:cs="黑体"/>
          <w:sz w:val="32"/>
          <w:szCs w:val="32"/>
        </w:rPr>
      </w:pPr>
    </w:p>
    <w:p w14:paraId="6A364125" w14:textId="77777777" w:rsidR="00A74790" w:rsidRDefault="00A74790">
      <w:pPr>
        <w:spacing w:line="460" w:lineRule="exact"/>
        <w:jc w:val="left"/>
        <w:rPr>
          <w:rFonts w:ascii="黑体" w:eastAsia="黑体" w:hAnsi="黑体" w:cs="黑体"/>
          <w:sz w:val="32"/>
          <w:szCs w:val="32"/>
        </w:rPr>
      </w:pPr>
    </w:p>
    <w:p w14:paraId="42242598" w14:textId="77777777" w:rsidR="00A74790" w:rsidRDefault="00A74790">
      <w:pPr>
        <w:spacing w:line="460" w:lineRule="exact"/>
        <w:jc w:val="left"/>
        <w:rPr>
          <w:rFonts w:ascii="黑体" w:eastAsia="黑体" w:hAnsi="黑体" w:cs="黑体"/>
          <w:sz w:val="32"/>
          <w:szCs w:val="32"/>
        </w:rPr>
      </w:pPr>
    </w:p>
    <w:p w14:paraId="38D8B61C" w14:textId="77777777" w:rsidR="00A74790" w:rsidRDefault="00A74790">
      <w:pPr>
        <w:spacing w:line="460" w:lineRule="exact"/>
        <w:jc w:val="left"/>
        <w:rPr>
          <w:rFonts w:ascii="黑体" w:eastAsia="黑体" w:hAnsi="黑体" w:cs="黑体"/>
          <w:sz w:val="32"/>
          <w:szCs w:val="32"/>
        </w:rPr>
      </w:pPr>
    </w:p>
    <w:p w14:paraId="53E20F26" w14:textId="77777777" w:rsidR="00A74790" w:rsidRDefault="00A74790">
      <w:pPr>
        <w:spacing w:line="460" w:lineRule="exact"/>
        <w:jc w:val="left"/>
        <w:rPr>
          <w:rFonts w:ascii="黑体" w:eastAsia="黑体" w:hAnsi="黑体" w:cs="黑体"/>
          <w:sz w:val="32"/>
          <w:szCs w:val="32"/>
        </w:rPr>
      </w:pPr>
    </w:p>
    <w:p w14:paraId="58BA0670" w14:textId="77777777" w:rsidR="00A74790" w:rsidRDefault="00A74790">
      <w:pPr>
        <w:spacing w:line="460" w:lineRule="exact"/>
        <w:jc w:val="left"/>
        <w:rPr>
          <w:rFonts w:ascii="黑体" w:eastAsia="黑体" w:hAnsi="黑体" w:cs="黑体"/>
          <w:sz w:val="32"/>
          <w:szCs w:val="32"/>
        </w:rPr>
      </w:pPr>
    </w:p>
    <w:p w14:paraId="58BA7E76" w14:textId="77777777" w:rsidR="00A74790" w:rsidRDefault="00A74790">
      <w:pPr>
        <w:spacing w:line="460" w:lineRule="exact"/>
        <w:jc w:val="left"/>
        <w:rPr>
          <w:rFonts w:ascii="黑体" w:eastAsia="黑体" w:hAnsi="黑体" w:cs="黑体"/>
          <w:sz w:val="32"/>
          <w:szCs w:val="32"/>
        </w:rPr>
      </w:pPr>
    </w:p>
    <w:p w14:paraId="2B91122B" w14:textId="77777777" w:rsidR="00A74790" w:rsidRDefault="00A74790" w:rsidP="003D4B4C">
      <w:pPr>
        <w:spacing w:afterLines="50" w:after="156" w:line="600" w:lineRule="exact"/>
        <w:jc w:val="center"/>
        <w:rPr>
          <w:rFonts w:ascii="方正小标宋简体" w:eastAsia="方正小标宋简体"/>
          <w:sz w:val="44"/>
          <w:szCs w:val="44"/>
        </w:rPr>
      </w:pPr>
    </w:p>
    <w:p w14:paraId="0557B4A6" w14:textId="77777777" w:rsidR="00A74790" w:rsidRDefault="00A74790" w:rsidP="003D4B4C">
      <w:pPr>
        <w:spacing w:afterLines="50" w:after="156" w:line="600" w:lineRule="exact"/>
        <w:jc w:val="center"/>
        <w:rPr>
          <w:rFonts w:ascii="方正小标宋简体" w:eastAsia="方正小标宋简体"/>
          <w:sz w:val="44"/>
          <w:szCs w:val="44"/>
        </w:rPr>
      </w:pPr>
    </w:p>
    <w:p w14:paraId="6B2A4B9A" w14:textId="77777777" w:rsidR="00A74790" w:rsidRDefault="00A74790" w:rsidP="003D4B4C">
      <w:pPr>
        <w:spacing w:afterLines="50" w:after="156" w:line="600" w:lineRule="exact"/>
        <w:jc w:val="center"/>
        <w:rPr>
          <w:rFonts w:ascii="方正小标宋简体" w:eastAsia="方正小标宋简体"/>
          <w:sz w:val="44"/>
          <w:szCs w:val="44"/>
        </w:rPr>
      </w:pPr>
    </w:p>
    <w:p w14:paraId="6E4E7245" w14:textId="77777777" w:rsidR="00A74790" w:rsidRDefault="00A74790" w:rsidP="003D4B4C">
      <w:pPr>
        <w:spacing w:afterLines="50" w:after="156" w:line="600" w:lineRule="exact"/>
        <w:jc w:val="center"/>
        <w:rPr>
          <w:rFonts w:ascii="方正小标宋简体" w:eastAsia="方正小标宋简体"/>
          <w:sz w:val="44"/>
          <w:szCs w:val="44"/>
        </w:rPr>
      </w:pPr>
    </w:p>
    <w:p w14:paraId="2ACB4F3F" w14:textId="77777777" w:rsidR="00A74790" w:rsidRDefault="00A74790" w:rsidP="003D4B4C">
      <w:pPr>
        <w:spacing w:afterLines="50" w:after="156" w:line="600" w:lineRule="exact"/>
        <w:jc w:val="center"/>
        <w:rPr>
          <w:rFonts w:ascii="方正小标宋简体" w:eastAsia="方正小标宋简体"/>
          <w:sz w:val="44"/>
          <w:szCs w:val="44"/>
        </w:rPr>
      </w:pPr>
    </w:p>
    <w:p w14:paraId="350A8181" w14:textId="77777777" w:rsidR="00A74790" w:rsidRDefault="00A74790">
      <w:pPr>
        <w:jc w:val="left"/>
      </w:pPr>
    </w:p>
    <w:sectPr w:rsidR="00A74790">
      <w:footerReference w:type="default" r:id="rId8"/>
      <w:pgSz w:w="11906" w:h="16838"/>
      <w:pgMar w:top="1531" w:right="1474" w:bottom="1383" w:left="1644"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B2496A1" w14:textId="77777777" w:rsidR="00766B55" w:rsidRDefault="00766B55">
      <w:r>
        <w:separator/>
      </w:r>
    </w:p>
  </w:endnote>
  <w:endnote w:type="continuationSeparator" w:id="0">
    <w:p w14:paraId="7582CD7D" w14:textId="77777777" w:rsidR="00766B55" w:rsidRDefault="00766B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宋体"/>
    <w:charset w:val="86"/>
    <w:family w:val="auto"/>
    <w:pitch w:val="default"/>
    <w:sig w:usb0="00000000" w:usb1="00000000" w:usb2="00000000" w:usb3="00000000" w:csb0="00040000" w:csb1="00000000"/>
  </w:font>
  <w:font w:name="方正小标宋_GBK">
    <w:altName w:val="微软雅黑"/>
    <w:charset w:val="86"/>
    <w:family w:val="script"/>
    <w:pitch w:val="default"/>
    <w:sig w:usb0="00000000" w:usb1="00000000" w:usb2="00000000" w:usb3="00000000" w:csb0="00040000" w:csb1="00000000"/>
  </w:font>
  <w:font w:name="楷体_GB2312">
    <w:altName w:val="楷体"/>
    <w:charset w:val="86"/>
    <w:family w:val="modern"/>
    <w:pitch w:val="default"/>
    <w:sig w:usb0="00000000" w:usb1="00000000" w:usb2="00000000" w:usb3="00000000" w:csb0="00040000" w:csb1="00000000"/>
  </w:font>
  <w:font w:name="仿宋_GB2312">
    <w:altName w:val="仿宋"/>
    <w:charset w:val="86"/>
    <w:family w:val="modern"/>
    <w:pitch w:val="default"/>
    <w:sig w:usb0="00000000" w:usb1="00000000" w:usb2="0000000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0A0E8A4" w14:textId="77777777" w:rsidR="00A74790" w:rsidRDefault="00766B55">
    <w:pPr>
      <w:pStyle w:val="a5"/>
      <w:framePr w:wrap="around" w:vAnchor="text" w:hAnchor="margin" w:xAlign="center" w:y="1"/>
      <w:rPr>
        <w:rStyle w:val="a8"/>
      </w:rPr>
    </w:pPr>
    <w:r>
      <w:fldChar w:fldCharType="begin"/>
    </w:r>
    <w:r>
      <w:rPr>
        <w:rStyle w:val="a8"/>
      </w:rPr>
      <w:instrText xml:space="preserve">PAGE  </w:instrText>
    </w:r>
    <w:r>
      <w:fldChar w:fldCharType="separate"/>
    </w:r>
    <w:r w:rsidR="003D4B4C">
      <w:rPr>
        <w:rStyle w:val="a8"/>
        <w:noProof/>
      </w:rPr>
      <w:t>2</w:t>
    </w:r>
    <w:r>
      <w:fldChar w:fldCharType="end"/>
    </w:r>
  </w:p>
  <w:p w14:paraId="16A64FB0" w14:textId="77777777" w:rsidR="00A74790" w:rsidRDefault="00A74790">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C63DCF5" w14:textId="77777777" w:rsidR="00766B55" w:rsidRDefault="00766B55">
      <w:r>
        <w:separator/>
      </w:r>
    </w:p>
  </w:footnote>
  <w:footnote w:type="continuationSeparator" w:id="0">
    <w:p w14:paraId="54C03E66" w14:textId="77777777" w:rsidR="00766B55" w:rsidRDefault="00766B5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AC00CF8"/>
    <w:multiLevelType w:val="singleLevel"/>
    <w:tmpl w:val="EAC00CF8"/>
    <w:lvl w:ilvl="0">
      <w:start w:val="2"/>
      <w:numFmt w:val="chineseCounting"/>
      <w:suff w:val="nothing"/>
      <w:lvlText w:val="（%1）"/>
      <w:lvlJc w:val="left"/>
      <w:rPr>
        <w:rFonts w:hint="eastAsia"/>
      </w:rPr>
    </w:lvl>
  </w:abstractNum>
  <w:abstractNum w:abstractNumId="1">
    <w:nsid w:val="2138123E"/>
    <w:multiLevelType w:val="singleLevel"/>
    <w:tmpl w:val="2138123E"/>
    <w:lvl w:ilvl="0">
      <w:start w:val="6"/>
      <w:numFmt w:val="chineseCounting"/>
      <w:suff w:val="nothing"/>
      <w:lvlText w:val="%1、"/>
      <w:lvlJc w:val="left"/>
      <w:rPr>
        <w:rFonts w:hint="eastAsia"/>
      </w:rPr>
    </w:lvl>
  </w:abstractNum>
  <w:abstractNum w:abstractNumId="2">
    <w:nsid w:val="5AC95DB8"/>
    <w:multiLevelType w:val="singleLevel"/>
    <w:tmpl w:val="5AC95DB8"/>
    <w:lvl w:ilvl="0">
      <w:start w:val="10"/>
      <w:numFmt w:val="chineseCounting"/>
      <w:suff w:val="nothing"/>
      <w:lvlText w:val="%1、"/>
      <w:lvlJc w:val="left"/>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QwYzA4NjFhZjU1ZjdiYTBhZWQ4NWY3ODNiOGMxNzAifQ=="/>
  </w:docVars>
  <w:rsids>
    <w:rsidRoot w:val="0025709B"/>
    <w:rsid w:val="00007A74"/>
    <w:rsid w:val="000115A8"/>
    <w:rsid w:val="0002548C"/>
    <w:rsid w:val="0005403B"/>
    <w:rsid w:val="0005720D"/>
    <w:rsid w:val="000A1F15"/>
    <w:rsid w:val="000B26D6"/>
    <w:rsid w:val="000C121B"/>
    <w:rsid w:val="000C7EFE"/>
    <w:rsid w:val="000D36F0"/>
    <w:rsid w:val="000D386E"/>
    <w:rsid w:val="000D4651"/>
    <w:rsid w:val="000D465C"/>
    <w:rsid w:val="000D67BE"/>
    <w:rsid w:val="000F7C74"/>
    <w:rsid w:val="001238E8"/>
    <w:rsid w:val="00133A4D"/>
    <w:rsid w:val="0015570A"/>
    <w:rsid w:val="001823BD"/>
    <w:rsid w:val="001A451A"/>
    <w:rsid w:val="001B4B4B"/>
    <w:rsid w:val="001E0659"/>
    <w:rsid w:val="001F0F73"/>
    <w:rsid w:val="00211964"/>
    <w:rsid w:val="002232AA"/>
    <w:rsid w:val="00223AD4"/>
    <w:rsid w:val="00225DBE"/>
    <w:rsid w:val="0022639F"/>
    <w:rsid w:val="0025709B"/>
    <w:rsid w:val="00273E3C"/>
    <w:rsid w:val="00281414"/>
    <w:rsid w:val="00285DC4"/>
    <w:rsid w:val="002860AB"/>
    <w:rsid w:val="002C5840"/>
    <w:rsid w:val="002F6832"/>
    <w:rsid w:val="00304BCB"/>
    <w:rsid w:val="00305DE7"/>
    <w:rsid w:val="00325D68"/>
    <w:rsid w:val="00335DC6"/>
    <w:rsid w:val="00336DD5"/>
    <w:rsid w:val="00337C9E"/>
    <w:rsid w:val="00346899"/>
    <w:rsid w:val="00355FB4"/>
    <w:rsid w:val="00367D3A"/>
    <w:rsid w:val="00377727"/>
    <w:rsid w:val="00377B8D"/>
    <w:rsid w:val="0039242A"/>
    <w:rsid w:val="00395023"/>
    <w:rsid w:val="003C1ACF"/>
    <w:rsid w:val="003C6D10"/>
    <w:rsid w:val="003D4B4C"/>
    <w:rsid w:val="003D6A37"/>
    <w:rsid w:val="003F4A1A"/>
    <w:rsid w:val="004010DF"/>
    <w:rsid w:val="00404043"/>
    <w:rsid w:val="00404645"/>
    <w:rsid w:val="00406F42"/>
    <w:rsid w:val="00440731"/>
    <w:rsid w:val="0045098C"/>
    <w:rsid w:val="00485910"/>
    <w:rsid w:val="00486B64"/>
    <w:rsid w:val="00490ED0"/>
    <w:rsid w:val="004E3926"/>
    <w:rsid w:val="004E5117"/>
    <w:rsid w:val="004F233C"/>
    <w:rsid w:val="00503FF0"/>
    <w:rsid w:val="0050434E"/>
    <w:rsid w:val="0053087F"/>
    <w:rsid w:val="00531BBB"/>
    <w:rsid w:val="00541CBB"/>
    <w:rsid w:val="00552922"/>
    <w:rsid w:val="005544A9"/>
    <w:rsid w:val="00564256"/>
    <w:rsid w:val="00574567"/>
    <w:rsid w:val="00593ABF"/>
    <w:rsid w:val="00594546"/>
    <w:rsid w:val="005A1D33"/>
    <w:rsid w:val="005A72D8"/>
    <w:rsid w:val="005C1D10"/>
    <w:rsid w:val="005C5960"/>
    <w:rsid w:val="005D524E"/>
    <w:rsid w:val="005F79BC"/>
    <w:rsid w:val="00613FCD"/>
    <w:rsid w:val="006328C9"/>
    <w:rsid w:val="0065143A"/>
    <w:rsid w:val="006564AE"/>
    <w:rsid w:val="00665CFF"/>
    <w:rsid w:val="006768B6"/>
    <w:rsid w:val="00677E1A"/>
    <w:rsid w:val="00690A9B"/>
    <w:rsid w:val="006959D5"/>
    <w:rsid w:val="006A2DAE"/>
    <w:rsid w:val="006B0342"/>
    <w:rsid w:val="006B24D7"/>
    <w:rsid w:val="006F218E"/>
    <w:rsid w:val="006F6886"/>
    <w:rsid w:val="00704010"/>
    <w:rsid w:val="00707BA9"/>
    <w:rsid w:val="0071748F"/>
    <w:rsid w:val="00736E13"/>
    <w:rsid w:val="007421FF"/>
    <w:rsid w:val="00743F73"/>
    <w:rsid w:val="0075677B"/>
    <w:rsid w:val="00756803"/>
    <w:rsid w:val="00766B55"/>
    <w:rsid w:val="0077548E"/>
    <w:rsid w:val="00782BDD"/>
    <w:rsid w:val="00785659"/>
    <w:rsid w:val="007902C5"/>
    <w:rsid w:val="00792571"/>
    <w:rsid w:val="007A0150"/>
    <w:rsid w:val="007A5C8C"/>
    <w:rsid w:val="007B2F86"/>
    <w:rsid w:val="007B51BB"/>
    <w:rsid w:val="007B590D"/>
    <w:rsid w:val="007E3DAE"/>
    <w:rsid w:val="007E7992"/>
    <w:rsid w:val="00821D97"/>
    <w:rsid w:val="00840968"/>
    <w:rsid w:val="008410FB"/>
    <w:rsid w:val="00854AE1"/>
    <w:rsid w:val="00863BB0"/>
    <w:rsid w:val="00872F51"/>
    <w:rsid w:val="008A0B48"/>
    <w:rsid w:val="008B1215"/>
    <w:rsid w:val="008F2AEA"/>
    <w:rsid w:val="00930B7D"/>
    <w:rsid w:val="00947D9C"/>
    <w:rsid w:val="009528DC"/>
    <w:rsid w:val="009770D5"/>
    <w:rsid w:val="0097786C"/>
    <w:rsid w:val="00997522"/>
    <w:rsid w:val="009C6005"/>
    <w:rsid w:val="009D1B91"/>
    <w:rsid w:val="009D4E5E"/>
    <w:rsid w:val="009E1B7F"/>
    <w:rsid w:val="009E3934"/>
    <w:rsid w:val="00A17009"/>
    <w:rsid w:val="00A21BFE"/>
    <w:rsid w:val="00A262DE"/>
    <w:rsid w:val="00A3192B"/>
    <w:rsid w:val="00A328DD"/>
    <w:rsid w:val="00A37DAF"/>
    <w:rsid w:val="00A43CD5"/>
    <w:rsid w:val="00A74790"/>
    <w:rsid w:val="00A77784"/>
    <w:rsid w:val="00A84C84"/>
    <w:rsid w:val="00A947FC"/>
    <w:rsid w:val="00A9699C"/>
    <w:rsid w:val="00A96C2C"/>
    <w:rsid w:val="00AA6ABC"/>
    <w:rsid w:val="00AA6F55"/>
    <w:rsid w:val="00AD1FC7"/>
    <w:rsid w:val="00AD434D"/>
    <w:rsid w:val="00AE3221"/>
    <w:rsid w:val="00AE7C47"/>
    <w:rsid w:val="00B125BB"/>
    <w:rsid w:val="00B20CFA"/>
    <w:rsid w:val="00B2310F"/>
    <w:rsid w:val="00B53A88"/>
    <w:rsid w:val="00B756F5"/>
    <w:rsid w:val="00BA4195"/>
    <w:rsid w:val="00BB7B70"/>
    <w:rsid w:val="00BC3FFE"/>
    <w:rsid w:val="00BD687D"/>
    <w:rsid w:val="00BE2F4F"/>
    <w:rsid w:val="00BE37B2"/>
    <w:rsid w:val="00BF367B"/>
    <w:rsid w:val="00BF38B9"/>
    <w:rsid w:val="00BF78D2"/>
    <w:rsid w:val="00C13031"/>
    <w:rsid w:val="00C25F7D"/>
    <w:rsid w:val="00C33CEF"/>
    <w:rsid w:val="00C5011E"/>
    <w:rsid w:val="00C5521E"/>
    <w:rsid w:val="00C622EB"/>
    <w:rsid w:val="00C910A5"/>
    <w:rsid w:val="00C93BB1"/>
    <w:rsid w:val="00CA433C"/>
    <w:rsid w:val="00CB23D1"/>
    <w:rsid w:val="00CF3FBD"/>
    <w:rsid w:val="00D020EA"/>
    <w:rsid w:val="00D11C43"/>
    <w:rsid w:val="00D13329"/>
    <w:rsid w:val="00D25702"/>
    <w:rsid w:val="00D41DE6"/>
    <w:rsid w:val="00D51DD4"/>
    <w:rsid w:val="00D529BF"/>
    <w:rsid w:val="00DA02C8"/>
    <w:rsid w:val="00DA1D17"/>
    <w:rsid w:val="00DA795A"/>
    <w:rsid w:val="00DB0ECF"/>
    <w:rsid w:val="00DB59E7"/>
    <w:rsid w:val="00DC70E8"/>
    <w:rsid w:val="00DC7E05"/>
    <w:rsid w:val="00DD7319"/>
    <w:rsid w:val="00DE084C"/>
    <w:rsid w:val="00DE493A"/>
    <w:rsid w:val="00DE5CE8"/>
    <w:rsid w:val="00DE7A48"/>
    <w:rsid w:val="00DF6597"/>
    <w:rsid w:val="00E21D12"/>
    <w:rsid w:val="00E26E18"/>
    <w:rsid w:val="00E303CC"/>
    <w:rsid w:val="00E32441"/>
    <w:rsid w:val="00E53C74"/>
    <w:rsid w:val="00E77F27"/>
    <w:rsid w:val="00E822C2"/>
    <w:rsid w:val="00E95C5B"/>
    <w:rsid w:val="00EA7F09"/>
    <w:rsid w:val="00EC30BE"/>
    <w:rsid w:val="00EC37D2"/>
    <w:rsid w:val="00ED6A1B"/>
    <w:rsid w:val="00ED6D57"/>
    <w:rsid w:val="00EF44F4"/>
    <w:rsid w:val="00EF7349"/>
    <w:rsid w:val="00F23069"/>
    <w:rsid w:val="00F267AC"/>
    <w:rsid w:val="00F37C62"/>
    <w:rsid w:val="00F44FA5"/>
    <w:rsid w:val="00F52A3D"/>
    <w:rsid w:val="00F61D9C"/>
    <w:rsid w:val="00F700E5"/>
    <w:rsid w:val="00F732FF"/>
    <w:rsid w:val="00F83ABE"/>
    <w:rsid w:val="00F92C7C"/>
    <w:rsid w:val="00FA43BB"/>
    <w:rsid w:val="00FA4C99"/>
    <w:rsid w:val="00FA55A0"/>
    <w:rsid w:val="00FC35CB"/>
    <w:rsid w:val="00FC649D"/>
    <w:rsid w:val="00FE0AB5"/>
    <w:rsid w:val="00FF7B55"/>
    <w:rsid w:val="01241615"/>
    <w:rsid w:val="015C1987"/>
    <w:rsid w:val="019B36B5"/>
    <w:rsid w:val="01A03EC0"/>
    <w:rsid w:val="028D6871"/>
    <w:rsid w:val="02B90061"/>
    <w:rsid w:val="02CF4C0D"/>
    <w:rsid w:val="031D1405"/>
    <w:rsid w:val="04137B3B"/>
    <w:rsid w:val="045C213B"/>
    <w:rsid w:val="04C81359"/>
    <w:rsid w:val="04D86C17"/>
    <w:rsid w:val="05616943"/>
    <w:rsid w:val="05A86320"/>
    <w:rsid w:val="06894068"/>
    <w:rsid w:val="09B51584"/>
    <w:rsid w:val="0A6B0F64"/>
    <w:rsid w:val="0A7C56FA"/>
    <w:rsid w:val="0BDF61E5"/>
    <w:rsid w:val="0C2D0885"/>
    <w:rsid w:val="0CB657C6"/>
    <w:rsid w:val="0D733E77"/>
    <w:rsid w:val="0F553C4D"/>
    <w:rsid w:val="0F7459F8"/>
    <w:rsid w:val="11736A7B"/>
    <w:rsid w:val="11DF1D50"/>
    <w:rsid w:val="130C7035"/>
    <w:rsid w:val="13653F72"/>
    <w:rsid w:val="136B3F50"/>
    <w:rsid w:val="141A663B"/>
    <w:rsid w:val="14F7697C"/>
    <w:rsid w:val="151775BA"/>
    <w:rsid w:val="165F1C3C"/>
    <w:rsid w:val="16FB4F2E"/>
    <w:rsid w:val="179C69AC"/>
    <w:rsid w:val="17D66E7F"/>
    <w:rsid w:val="186A1C25"/>
    <w:rsid w:val="18C408E8"/>
    <w:rsid w:val="19511A90"/>
    <w:rsid w:val="19B81C64"/>
    <w:rsid w:val="1A9819B3"/>
    <w:rsid w:val="1AB27E79"/>
    <w:rsid w:val="1B1725B8"/>
    <w:rsid w:val="1BC3580A"/>
    <w:rsid w:val="1BEA5FE5"/>
    <w:rsid w:val="1C1D5257"/>
    <w:rsid w:val="1CF32FC5"/>
    <w:rsid w:val="1D9A536B"/>
    <w:rsid w:val="1DD545EF"/>
    <w:rsid w:val="1DFB6413"/>
    <w:rsid w:val="1E61330D"/>
    <w:rsid w:val="1E914F70"/>
    <w:rsid w:val="201A233A"/>
    <w:rsid w:val="202020C6"/>
    <w:rsid w:val="20A02E38"/>
    <w:rsid w:val="220B62CA"/>
    <w:rsid w:val="22D94E5E"/>
    <w:rsid w:val="22F40769"/>
    <w:rsid w:val="23556D43"/>
    <w:rsid w:val="23EF1892"/>
    <w:rsid w:val="242E01C0"/>
    <w:rsid w:val="244A1834"/>
    <w:rsid w:val="248478FE"/>
    <w:rsid w:val="24870D32"/>
    <w:rsid w:val="24C21574"/>
    <w:rsid w:val="24FD7D2E"/>
    <w:rsid w:val="25A33C5F"/>
    <w:rsid w:val="26B40B71"/>
    <w:rsid w:val="26EC030B"/>
    <w:rsid w:val="279D7EFE"/>
    <w:rsid w:val="27AD0832"/>
    <w:rsid w:val="27F33C7F"/>
    <w:rsid w:val="28394565"/>
    <w:rsid w:val="284E0B51"/>
    <w:rsid w:val="28727602"/>
    <w:rsid w:val="2A3A6852"/>
    <w:rsid w:val="2A7A6B74"/>
    <w:rsid w:val="2D4B06CA"/>
    <w:rsid w:val="2E783624"/>
    <w:rsid w:val="2E795B45"/>
    <w:rsid w:val="2E96627E"/>
    <w:rsid w:val="2EEE273D"/>
    <w:rsid w:val="2F43687A"/>
    <w:rsid w:val="2F6C40E1"/>
    <w:rsid w:val="2FB06FB4"/>
    <w:rsid w:val="31280191"/>
    <w:rsid w:val="312B3A66"/>
    <w:rsid w:val="318F6C86"/>
    <w:rsid w:val="326C0DBB"/>
    <w:rsid w:val="33380BF8"/>
    <w:rsid w:val="33E8428F"/>
    <w:rsid w:val="34312399"/>
    <w:rsid w:val="34597E9F"/>
    <w:rsid w:val="3483413B"/>
    <w:rsid w:val="34AA61FC"/>
    <w:rsid w:val="35296AF4"/>
    <w:rsid w:val="35C83CF1"/>
    <w:rsid w:val="35ED3757"/>
    <w:rsid w:val="36160F00"/>
    <w:rsid w:val="369E6634"/>
    <w:rsid w:val="37021484"/>
    <w:rsid w:val="3A5A7888"/>
    <w:rsid w:val="3B524CF9"/>
    <w:rsid w:val="3B9C1EA7"/>
    <w:rsid w:val="3BE50B27"/>
    <w:rsid w:val="3BFC3A4D"/>
    <w:rsid w:val="3C0730B9"/>
    <w:rsid w:val="3C317B1C"/>
    <w:rsid w:val="3C7324DC"/>
    <w:rsid w:val="3C8B1215"/>
    <w:rsid w:val="3CEF1F9F"/>
    <w:rsid w:val="3D916B06"/>
    <w:rsid w:val="3E2E5F29"/>
    <w:rsid w:val="3E8804C1"/>
    <w:rsid w:val="3ED136CC"/>
    <w:rsid w:val="3F3D531C"/>
    <w:rsid w:val="3FA018A0"/>
    <w:rsid w:val="402C3554"/>
    <w:rsid w:val="4132239B"/>
    <w:rsid w:val="41D34CA9"/>
    <w:rsid w:val="42356A60"/>
    <w:rsid w:val="42A7171A"/>
    <w:rsid w:val="431C547D"/>
    <w:rsid w:val="432A7D99"/>
    <w:rsid w:val="4370508F"/>
    <w:rsid w:val="43931450"/>
    <w:rsid w:val="449E311E"/>
    <w:rsid w:val="450D278D"/>
    <w:rsid w:val="45E73274"/>
    <w:rsid w:val="46713F31"/>
    <w:rsid w:val="46E93AC7"/>
    <w:rsid w:val="470C4B3C"/>
    <w:rsid w:val="47563270"/>
    <w:rsid w:val="480B7E9D"/>
    <w:rsid w:val="488A7E06"/>
    <w:rsid w:val="4A1C3AFC"/>
    <w:rsid w:val="4A4D503C"/>
    <w:rsid w:val="4AE14E43"/>
    <w:rsid w:val="4AE60D4A"/>
    <w:rsid w:val="4B8B73E2"/>
    <w:rsid w:val="4BED4059"/>
    <w:rsid w:val="4C673FBA"/>
    <w:rsid w:val="4C9741A5"/>
    <w:rsid w:val="4CA010CC"/>
    <w:rsid w:val="4D4E3CEA"/>
    <w:rsid w:val="4D604FA4"/>
    <w:rsid w:val="4DA23F7B"/>
    <w:rsid w:val="4DF63A52"/>
    <w:rsid w:val="4DFC4A28"/>
    <w:rsid w:val="4E400973"/>
    <w:rsid w:val="4F471F98"/>
    <w:rsid w:val="4F482F88"/>
    <w:rsid w:val="4F6E7CC4"/>
    <w:rsid w:val="50B47259"/>
    <w:rsid w:val="515661FD"/>
    <w:rsid w:val="51893DAE"/>
    <w:rsid w:val="519311FF"/>
    <w:rsid w:val="51943402"/>
    <w:rsid w:val="51FD4A72"/>
    <w:rsid w:val="52251A59"/>
    <w:rsid w:val="524906DF"/>
    <w:rsid w:val="52682933"/>
    <w:rsid w:val="52882F09"/>
    <w:rsid w:val="52A82A88"/>
    <w:rsid w:val="537F74C0"/>
    <w:rsid w:val="53B84F4D"/>
    <w:rsid w:val="54A65AE2"/>
    <w:rsid w:val="54F508B7"/>
    <w:rsid w:val="560C1580"/>
    <w:rsid w:val="567E247E"/>
    <w:rsid w:val="56AA3E29"/>
    <w:rsid w:val="56CE70F0"/>
    <w:rsid w:val="572A694B"/>
    <w:rsid w:val="57D22A4D"/>
    <w:rsid w:val="58C66148"/>
    <w:rsid w:val="58DA5769"/>
    <w:rsid w:val="59C95B66"/>
    <w:rsid w:val="5A25739C"/>
    <w:rsid w:val="5A6A4CE3"/>
    <w:rsid w:val="5AC61E51"/>
    <w:rsid w:val="5B59199C"/>
    <w:rsid w:val="5C1244C0"/>
    <w:rsid w:val="5C7B5899"/>
    <w:rsid w:val="5C943A9E"/>
    <w:rsid w:val="5CD63DDD"/>
    <w:rsid w:val="5E023FC1"/>
    <w:rsid w:val="5E4C2AD6"/>
    <w:rsid w:val="5F374658"/>
    <w:rsid w:val="5F404995"/>
    <w:rsid w:val="5FE377F5"/>
    <w:rsid w:val="5FED7AF8"/>
    <w:rsid w:val="5FF33E40"/>
    <w:rsid w:val="614B7978"/>
    <w:rsid w:val="624E60D8"/>
    <w:rsid w:val="625C375B"/>
    <w:rsid w:val="62A57292"/>
    <w:rsid w:val="62C36004"/>
    <w:rsid w:val="62FD4145"/>
    <w:rsid w:val="63201F02"/>
    <w:rsid w:val="637B7A80"/>
    <w:rsid w:val="651F307E"/>
    <w:rsid w:val="65205756"/>
    <w:rsid w:val="6527367E"/>
    <w:rsid w:val="653C56A3"/>
    <w:rsid w:val="65893695"/>
    <w:rsid w:val="65D30B44"/>
    <w:rsid w:val="65E72ED2"/>
    <w:rsid w:val="666A0329"/>
    <w:rsid w:val="66821321"/>
    <w:rsid w:val="672F4A84"/>
    <w:rsid w:val="678C5F50"/>
    <w:rsid w:val="67D40F92"/>
    <w:rsid w:val="68741CF8"/>
    <w:rsid w:val="68987C8F"/>
    <w:rsid w:val="6994109F"/>
    <w:rsid w:val="6ABE7612"/>
    <w:rsid w:val="6B360679"/>
    <w:rsid w:val="6BFF7765"/>
    <w:rsid w:val="6C0F0C1A"/>
    <w:rsid w:val="6C7F2654"/>
    <w:rsid w:val="6D382D72"/>
    <w:rsid w:val="6DF57080"/>
    <w:rsid w:val="6E82467D"/>
    <w:rsid w:val="6EB7268F"/>
    <w:rsid w:val="6ED74E58"/>
    <w:rsid w:val="6F412535"/>
    <w:rsid w:val="6F6A1399"/>
    <w:rsid w:val="703379DD"/>
    <w:rsid w:val="705A0CC9"/>
    <w:rsid w:val="706C2EEF"/>
    <w:rsid w:val="7126414F"/>
    <w:rsid w:val="71585501"/>
    <w:rsid w:val="71E32661"/>
    <w:rsid w:val="721C641D"/>
    <w:rsid w:val="72CC673E"/>
    <w:rsid w:val="734D75EE"/>
    <w:rsid w:val="73E1276D"/>
    <w:rsid w:val="74D472B5"/>
    <w:rsid w:val="74F31D7B"/>
    <w:rsid w:val="75640639"/>
    <w:rsid w:val="76B80C3C"/>
    <w:rsid w:val="76C417C0"/>
    <w:rsid w:val="76FB321F"/>
    <w:rsid w:val="77613082"/>
    <w:rsid w:val="77E82D42"/>
    <w:rsid w:val="783E33C3"/>
    <w:rsid w:val="788E6861"/>
    <w:rsid w:val="792346AF"/>
    <w:rsid w:val="79DF26BF"/>
    <w:rsid w:val="7A176543"/>
    <w:rsid w:val="7AD65A78"/>
    <w:rsid w:val="7B355441"/>
    <w:rsid w:val="7B70649A"/>
    <w:rsid w:val="7C550302"/>
    <w:rsid w:val="7D0548C4"/>
    <w:rsid w:val="7F9E546B"/>
    <w:rsid w:val="7FE753C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Body Text" w:uiPriority="99" w:unhideWhenUsed="1"/>
    <w:lsdException w:name="Subtitle" w:qFormat="1"/>
    <w:lsdException w:name="Hyperlink" w:uiPriority="99"/>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semiHidden="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uiPriority w:val="99"/>
    <w:unhideWhenUsed/>
    <w:pPr>
      <w:spacing w:after="120"/>
    </w:pPr>
  </w:style>
  <w:style w:type="paragraph" w:styleId="a4">
    <w:name w:val="Balloon Text"/>
    <w:basedOn w:val="a"/>
    <w:semiHidden/>
    <w:rPr>
      <w:sz w:val="18"/>
      <w:szCs w:val="18"/>
    </w:rPr>
  </w:style>
  <w:style w:type="paragraph" w:styleId="a5">
    <w:name w:val="footer"/>
    <w:basedOn w:val="a"/>
    <w:pPr>
      <w:tabs>
        <w:tab w:val="center" w:pos="4153"/>
        <w:tab w:val="right" w:pos="8306"/>
      </w:tabs>
      <w:snapToGrid w:val="0"/>
      <w:jc w:val="left"/>
    </w:pPr>
    <w:rPr>
      <w:sz w:val="18"/>
      <w:szCs w:val="18"/>
    </w:rPr>
  </w:style>
  <w:style w:type="paragraph" w:styleId="a6">
    <w:name w:val="header"/>
    <w:basedOn w:val="a"/>
    <w:link w:val="Char"/>
    <w:pPr>
      <w:pBdr>
        <w:bottom w:val="single" w:sz="6" w:space="1" w:color="auto"/>
      </w:pBdr>
      <w:tabs>
        <w:tab w:val="center" w:pos="4153"/>
        <w:tab w:val="right" w:pos="8306"/>
      </w:tabs>
      <w:snapToGrid w:val="0"/>
      <w:jc w:val="center"/>
    </w:pPr>
    <w:rPr>
      <w:sz w:val="18"/>
      <w:szCs w:val="18"/>
    </w:rPr>
  </w:style>
  <w:style w:type="paragraph" w:styleId="a7">
    <w:name w:val="Normal (Web)"/>
    <w:basedOn w:val="a"/>
    <w:qFormat/>
    <w:pPr>
      <w:spacing w:beforeAutospacing="1" w:afterAutospacing="1"/>
      <w:jc w:val="left"/>
    </w:pPr>
    <w:rPr>
      <w:rFonts w:ascii="Calibri" w:hAnsi="Calibri"/>
      <w:kern w:val="0"/>
      <w:sz w:val="24"/>
    </w:rPr>
  </w:style>
  <w:style w:type="character" w:styleId="a8">
    <w:name w:val="page number"/>
    <w:basedOn w:val="a1"/>
  </w:style>
  <w:style w:type="character" w:styleId="a9">
    <w:name w:val="Hyperlink"/>
    <w:basedOn w:val="a1"/>
    <w:uiPriority w:val="99"/>
    <w:rPr>
      <w:rFonts w:cs="Times New Roman"/>
      <w:color w:val="0000FF"/>
      <w:u w:val="single"/>
    </w:rPr>
  </w:style>
  <w:style w:type="character" w:customStyle="1" w:styleId="Char">
    <w:name w:val="页眉 Char"/>
    <w:basedOn w:val="a1"/>
    <w:link w:val="a6"/>
    <w:rPr>
      <w:kern w:val="2"/>
      <w:sz w:val="18"/>
      <w:szCs w:val="18"/>
    </w:rPr>
  </w:style>
  <w:style w:type="paragraph" w:customStyle="1" w:styleId="Style1">
    <w:name w:val="_Style 1"/>
    <w:basedOn w:val="a"/>
    <w:uiPriority w:val="99"/>
    <w:qFormat/>
    <w:pPr>
      <w:ind w:firstLineChars="200" w:firstLine="420"/>
    </w:pPr>
    <w:rPr>
      <w:rFonts w:ascii="Calibri" w:hAnsi="Calibri"/>
      <w:szCs w:val="22"/>
    </w:rPr>
  </w:style>
  <w:style w:type="paragraph" w:customStyle="1" w:styleId="1">
    <w:name w:val="列出段落1"/>
    <w:basedOn w:val="a"/>
    <w:uiPriority w:val="34"/>
    <w:qFormat/>
    <w:pPr>
      <w:ind w:firstLineChars="200" w:firstLine="420"/>
    </w:pPr>
    <w:rPr>
      <w:rFonts w:ascii="仿宋" w:hAnsi="仿宋"/>
      <w:kern w:val="0"/>
      <w:sz w:val="28"/>
    </w:rPr>
  </w:style>
  <w:style w:type="paragraph" w:styleId="aa">
    <w:name w:val="List Paragraph"/>
    <w:basedOn w:val="a"/>
    <w:uiPriority w:val="99"/>
    <w:qFormat/>
    <w:pPr>
      <w:ind w:firstLineChars="200" w:firstLine="420"/>
    </w:pPr>
    <w:rPr>
      <w:rFonts w:ascii="Calibri" w:hAnsi="Calibri"/>
      <w:kern w:val="0"/>
      <w:sz w:val="28"/>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Body Text" w:uiPriority="99" w:unhideWhenUsed="1"/>
    <w:lsdException w:name="Subtitle" w:qFormat="1"/>
    <w:lsdException w:name="Hyperlink" w:uiPriority="99"/>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semiHidden="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uiPriority w:val="99"/>
    <w:unhideWhenUsed/>
    <w:pPr>
      <w:spacing w:after="120"/>
    </w:pPr>
  </w:style>
  <w:style w:type="paragraph" w:styleId="a4">
    <w:name w:val="Balloon Text"/>
    <w:basedOn w:val="a"/>
    <w:semiHidden/>
    <w:rPr>
      <w:sz w:val="18"/>
      <w:szCs w:val="18"/>
    </w:rPr>
  </w:style>
  <w:style w:type="paragraph" w:styleId="a5">
    <w:name w:val="footer"/>
    <w:basedOn w:val="a"/>
    <w:pPr>
      <w:tabs>
        <w:tab w:val="center" w:pos="4153"/>
        <w:tab w:val="right" w:pos="8306"/>
      </w:tabs>
      <w:snapToGrid w:val="0"/>
      <w:jc w:val="left"/>
    </w:pPr>
    <w:rPr>
      <w:sz w:val="18"/>
      <w:szCs w:val="18"/>
    </w:rPr>
  </w:style>
  <w:style w:type="paragraph" w:styleId="a6">
    <w:name w:val="header"/>
    <w:basedOn w:val="a"/>
    <w:link w:val="Char"/>
    <w:pPr>
      <w:pBdr>
        <w:bottom w:val="single" w:sz="6" w:space="1" w:color="auto"/>
      </w:pBdr>
      <w:tabs>
        <w:tab w:val="center" w:pos="4153"/>
        <w:tab w:val="right" w:pos="8306"/>
      </w:tabs>
      <w:snapToGrid w:val="0"/>
      <w:jc w:val="center"/>
    </w:pPr>
    <w:rPr>
      <w:sz w:val="18"/>
      <w:szCs w:val="18"/>
    </w:rPr>
  </w:style>
  <w:style w:type="paragraph" w:styleId="a7">
    <w:name w:val="Normal (Web)"/>
    <w:basedOn w:val="a"/>
    <w:qFormat/>
    <w:pPr>
      <w:spacing w:beforeAutospacing="1" w:afterAutospacing="1"/>
      <w:jc w:val="left"/>
    </w:pPr>
    <w:rPr>
      <w:rFonts w:ascii="Calibri" w:hAnsi="Calibri"/>
      <w:kern w:val="0"/>
      <w:sz w:val="24"/>
    </w:rPr>
  </w:style>
  <w:style w:type="character" w:styleId="a8">
    <w:name w:val="page number"/>
    <w:basedOn w:val="a1"/>
  </w:style>
  <w:style w:type="character" w:styleId="a9">
    <w:name w:val="Hyperlink"/>
    <w:basedOn w:val="a1"/>
    <w:uiPriority w:val="99"/>
    <w:rPr>
      <w:rFonts w:cs="Times New Roman"/>
      <w:color w:val="0000FF"/>
      <w:u w:val="single"/>
    </w:rPr>
  </w:style>
  <w:style w:type="character" w:customStyle="1" w:styleId="Char">
    <w:name w:val="页眉 Char"/>
    <w:basedOn w:val="a1"/>
    <w:link w:val="a6"/>
    <w:rPr>
      <w:kern w:val="2"/>
      <w:sz w:val="18"/>
      <w:szCs w:val="18"/>
    </w:rPr>
  </w:style>
  <w:style w:type="paragraph" w:customStyle="1" w:styleId="Style1">
    <w:name w:val="_Style 1"/>
    <w:basedOn w:val="a"/>
    <w:uiPriority w:val="99"/>
    <w:qFormat/>
    <w:pPr>
      <w:ind w:firstLineChars="200" w:firstLine="420"/>
    </w:pPr>
    <w:rPr>
      <w:rFonts w:ascii="Calibri" w:hAnsi="Calibri"/>
      <w:szCs w:val="22"/>
    </w:rPr>
  </w:style>
  <w:style w:type="paragraph" w:customStyle="1" w:styleId="1">
    <w:name w:val="列出段落1"/>
    <w:basedOn w:val="a"/>
    <w:uiPriority w:val="34"/>
    <w:qFormat/>
    <w:pPr>
      <w:ind w:firstLineChars="200" w:firstLine="420"/>
    </w:pPr>
    <w:rPr>
      <w:rFonts w:ascii="仿宋" w:hAnsi="仿宋"/>
      <w:kern w:val="0"/>
      <w:sz w:val="28"/>
    </w:rPr>
  </w:style>
  <w:style w:type="paragraph" w:styleId="aa">
    <w:name w:val="List Paragraph"/>
    <w:basedOn w:val="a"/>
    <w:uiPriority w:val="99"/>
    <w:qFormat/>
    <w:pPr>
      <w:ind w:firstLineChars="200" w:firstLine="420"/>
    </w:pPr>
    <w:rPr>
      <w:rFonts w:ascii="Calibri" w:hAnsi="Calibri"/>
      <w:kern w:val="0"/>
      <w:sz w:val="28"/>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285</TotalTime>
  <Pages>9</Pages>
  <Words>520</Words>
  <Characters>2964</Characters>
  <Application>Microsoft Office Word</Application>
  <DocSecurity>0</DocSecurity>
  <Lines>24</Lines>
  <Paragraphs>6</Paragraphs>
  <ScaleCrop>false</ScaleCrop>
  <Company>china</Company>
  <LinksUpToDate>false</LinksUpToDate>
  <CharactersWithSpaces>3478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关于解决零陵区促进就业小额担保贷款贴息资金的请示</dc:title>
  <dc:creator>LGP</dc:creator>
  <cp:lastModifiedBy>胡建武</cp:lastModifiedBy>
  <cp:revision>5</cp:revision>
  <cp:lastPrinted>2024-05-09T08:00:00Z</cp:lastPrinted>
  <dcterms:created xsi:type="dcterms:W3CDTF">2014-02-17T01:33:00Z</dcterms:created>
  <dcterms:modified xsi:type="dcterms:W3CDTF">2024-11-05T02:09:00Z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607CA8D6B9B14F19A298DF10C4405B72</vt:lpwstr>
  </property>
</Properties>
</file>