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C07D42">
      <w:pPr>
        <w:rPr>
          <w:rFonts w:eastAsia="黑体"/>
          <w:sz w:val="32"/>
          <w:szCs w:val="32"/>
        </w:rPr>
      </w:pPr>
      <w:r>
        <w:rPr>
          <w:rFonts w:eastAsia="黑体"/>
          <w:sz w:val="32"/>
          <w:szCs w:val="32"/>
        </w:rPr>
        <w:t>附件1</w:t>
      </w:r>
    </w:p>
    <w:p w14:paraId="7BBC2B1B">
      <w:pPr>
        <w:spacing w:line="600" w:lineRule="exact"/>
        <w:rPr>
          <w:rFonts w:eastAsia="黑体"/>
          <w:sz w:val="32"/>
          <w:szCs w:val="32"/>
        </w:rPr>
      </w:pPr>
    </w:p>
    <w:p w14:paraId="5F05B5AE">
      <w:pPr>
        <w:spacing w:line="600" w:lineRule="exact"/>
        <w:rPr>
          <w:rFonts w:eastAsia="黑体"/>
          <w:sz w:val="32"/>
          <w:szCs w:val="32"/>
        </w:rPr>
      </w:pPr>
    </w:p>
    <w:p w14:paraId="0184371E">
      <w:pPr>
        <w:spacing w:line="600" w:lineRule="exact"/>
        <w:rPr>
          <w:rFonts w:eastAsia="黑体"/>
          <w:sz w:val="32"/>
          <w:szCs w:val="32"/>
        </w:rPr>
      </w:pPr>
    </w:p>
    <w:p w14:paraId="0568FDF8">
      <w:pPr>
        <w:jc w:val="center"/>
        <w:rPr>
          <w:rFonts w:hint="eastAsia" w:ascii="方正小标宋简体" w:eastAsia="方正小标宋简体"/>
          <w:sz w:val="52"/>
          <w:szCs w:val="52"/>
        </w:rPr>
      </w:pPr>
      <w:r>
        <w:rPr>
          <w:rFonts w:hint="eastAsia" w:ascii="方正小标宋简体" w:eastAsia="方正小标宋简体"/>
          <w:sz w:val="52"/>
          <w:szCs w:val="52"/>
        </w:rPr>
        <w:t>2023年度</w:t>
      </w:r>
      <w:r>
        <w:rPr>
          <w:rFonts w:hint="eastAsia" w:ascii="方正小标宋简体" w:eastAsia="方正小标宋简体"/>
          <w:sz w:val="52"/>
          <w:szCs w:val="52"/>
          <w:lang w:eastAsia="zh-CN"/>
        </w:rPr>
        <w:t>零陵区电影放映管理站</w:t>
      </w:r>
      <w:r>
        <w:rPr>
          <w:rFonts w:hint="eastAsia" w:ascii="方正小标宋简体" w:eastAsia="方正小标宋简体"/>
          <w:sz w:val="52"/>
          <w:szCs w:val="52"/>
        </w:rPr>
        <w:t>整体支出绩效自评报告</w:t>
      </w:r>
    </w:p>
    <w:p w14:paraId="55A168EE">
      <w:pPr>
        <w:jc w:val="center"/>
        <w:rPr>
          <w:rFonts w:eastAsia="方正小标宋_GBK"/>
          <w:b/>
          <w:sz w:val="52"/>
          <w:szCs w:val="52"/>
        </w:rPr>
      </w:pPr>
    </w:p>
    <w:p w14:paraId="336951AB">
      <w:pPr>
        <w:jc w:val="center"/>
        <w:rPr>
          <w:rFonts w:eastAsia="楷体_GB2312"/>
          <w:b/>
          <w:sz w:val="32"/>
          <w:szCs w:val="32"/>
        </w:rPr>
      </w:pPr>
    </w:p>
    <w:p w14:paraId="28A25E63">
      <w:pPr>
        <w:jc w:val="center"/>
        <w:rPr>
          <w:rFonts w:eastAsia="楷体_GB2312"/>
          <w:b/>
          <w:sz w:val="32"/>
          <w:szCs w:val="32"/>
        </w:rPr>
      </w:pPr>
    </w:p>
    <w:p w14:paraId="7A4DB105">
      <w:pPr>
        <w:jc w:val="center"/>
        <w:rPr>
          <w:rFonts w:eastAsia="楷体_GB2312"/>
          <w:b/>
          <w:sz w:val="32"/>
          <w:szCs w:val="32"/>
        </w:rPr>
      </w:pPr>
    </w:p>
    <w:p w14:paraId="5F88E634">
      <w:pPr>
        <w:jc w:val="center"/>
        <w:rPr>
          <w:rFonts w:eastAsia="楷体_GB2312"/>
          <w:b/>
          <w:sz w:val="32"/>
          <w:szCs w:val="32"/>
        </w:rPr>
      </w:pPr>
    </w:p>
    <w:p w14:paraId="06F7ECA0">
      <w:pPr>
        <w:jc w:val="center"/>
        <w:rPr>
          <w:rFonts w:eastAsia="楷体_GB2312"/>
          <w:b/>
          <w:sz w:val="32"/>
          <w:szCs w:val="32"/>
        </w:rPr>
      </w:pPr>
    </w:p>
    <w:p w14:paraId="65594F67">
      <w:pPr>
        <w:jc w:val="center"/>
        <w:rPr>
          <w:rFonts w:eastAsia="楷体_GB2312"/>
          <w:b/>
          <w:sz w:val="32"/>
          <w:szCs w:val="32"/>
        </w:rPr>
      </w:pPr>
    </w:p>
    <w:p w14:paraId="70988DAC">
      <w:pPr>
        <w:jc w:val="center"/>
        <w:rPr>
          <w:rFonts w:eastAsia="黑体"/>
          <w:sz w:val="32"/>
          <w:szCs w:val="32"/>
        </w:rPr>
      </w:pPr>
    </w:p>
    <w:p w14:paraId="1ADBED8F">
      <w:pPr>
        <w:jc w:val="center"/>
        <w:rPr>
          <w:rFonts w:eastAsia="黑体"/>
          <w:sz w:val="32"/>
          <w:szCs w:val="32"/>
        </w:rPr>
      </w:pPr>
    </w:p>
    <w:p w14:paraId="2B31CAA8">
      <w:pPr>
        <w:spacing w:line="600" w:lineRule="exact"/>
        <w:jc w:val="center"/>
        <w:rPr>
          <w:rFonts w:eastAsia="仿宋_GB2312"/>
          <w:b/>
          <w:bCs/>
          <w:sz w:val="32"/>
          <w:szCs w:val="32"/>
          <w:u w:val="single"/>
        </w:rPr>
      </w:pPr>
      <w:r>
        <w:rPr>
          <w:rFonts w:eastAsia="仿宋_GB2312"/>
          <w:b/>
          <w:bCs/>
          <w:sz w:val="32"/>
          <w:szCs w:val="32"/>
        </w:rPr>
        <w:t>单位名称：</w:t>
      </w:r>
      <w:r>
        <w:rPr>
          <w:rFonts w:eastAsia="仿宋_GB2312"/>
          <w:b/>
          <w:bCs/>
          <w:sz w:val="32"/>
          <w:szCs w:val="32"/>
          <w:u w:val="single"/>
        </w:rPr>
        <w:t>（盖章）</w:t>
      </w:r>
    </w:p>
    <w:p w14:paraId="5049FBFD">
      <w:pPr>
        <w:spacing w:line="600" w:lineRule="exact"/>
        <w:ind w:firstLine="2891" w:firstLineChars="900"/>
        <w:rPr>
          <w:rFonts w:eastAsia="楷体_GB2312"/>
          <w:b/>
          <w:bCs/>
          <w:sz w:val="32"/>
          <w:szCs w:val="32"/>
        </w:rPr>
      </w:pPr>
      <w:r>
        <w:rPr>
          <w:rFonts w:hint="eastAsia" w:eastAsia="楷体_GB2312"/>
          <w:b/>
          <w:bCs/>
          <w:sz w:val="32"/>
          <w:szCs w:val="32"/>
          <w:lang w:val="en-US" w:eastAsia="zh-CN"/>
        </w:rPr>
        <w:t>2024</w:t>
      </w:r>
      <w:r>
        <w:rPr>
          <w:rFonts w:eastAsia="楷体_GB2312"/>
          <w:b/>
          <w:bCs/>
          <w:sz w:val="32"/>
          <w:szCs w:val="32"/>
        </w:rPr>
        <w:t xml:space="preserve">年 </w:t>
      </w:r>
      <w:r>
        <w:rPr>
          <w:rFonts w:hint="eastAsia" w:eastAsia="楷体_GB2312"/>
          <w:b/>
          <w:bCs/>
          <w:sz w:val="32"/>
          <w:szCs w:val="32"/>
          <w:lang w:val="en-US" w:eastAsia="zh-CN"/>
        </w:rPr>
        <w:t>5</w:t>
      </w:r>
      <w:r>
        <w:rPr>
          <w:rFonts w:eastAsia="楷体_GB2312"/>
          <w:b/>
          <w:bCs/>
          <w:sz w:val="32"/>
          <w:szCs w:val="32"/>
        </w:rPr>
        <w:t xml:space="preserve"> 月 </w:t>
      </w:r>
      <w:r>
        <w:rPr>
          <w:rFonts w:hint="eastAsia" w:eastAsia="楷体_GB2312"/>
          <w:b/>
          <w:bCs/>
          <w:sz w:val="32"/>
          <w:szCs w:val="32"/>
          <w:lang w:val="en-US" w:eastAsia="zh-CN"/>
        </w:rPr>
        <w:t>6</w:t>
      </w:r>
      <w:r>
        <w:rPr>
          <w:rFonts w:eastAsia="楷体_GB2312"/>
          <w:b/>
          <w:bCs/>
          <w:sz w:val="32"/>
          <w:szCs w:val="32"/>
        </w:rPr>
        <w:t xml:space="preserve"> 日</w:t>
      </w:r>
    </w:p>
    <w:p w14:paraId="1A7AC971">
      <w:pPr>
        <w:jc w:val="center"/>
        <w:rPr>
          <w:rFonts w:eastAsia="黑体"/>
          <w:b/>
          <w:bCs/>
          <w:sz w:val="32"/>
          <w:szCs w:val="32"/>
        </w:rPr>
      </w:pPr>
    </w:p>
    <w:p w14:paraId="2952086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eastAsia="黑体"/>
          <w:b/>
          <w:bCs/>
          <w:sz w:val="32"/>
          <w:szCs w:val="32"/>
        </w:rPr>
      </w:pPr>
      <w:r>
        <w:rPr>
          <w:rFonts w:eastAsia="仿宋_GB2312"/>
          <w:sz w:val="32"/>
          <w:szCs w:val="32"/>
        </w:rPr>
        <w:br w:type="page"/>
      </w:r>
      <w:r>
        <w:rPr>
          <w:rFonts w:hint="eastAsia" w:ascii="黑体" w:hAnsi="黑体" w:eastAsia="黑体" w:cs="黑体"/>
          <w:b/>
          <w:bCs/>
          <w:sz w:val="32"/>
          <w:szCs w:val="32"/>
        </w:rPr>
        <w:t>一、</w:t>
      </w:r>
      <w:r>
        <w:rPr>
          <w:rFonts w:eastAsia="黑体"/>
          <w:b/>
          <w:bCs/>
          <w:sz w:val="32"/>
          <w:szCs w:val="32"/>
        </w:rPr>
        <w:t>部门（单位）基本情况</w:t>
      </w:r>
    </w:p>
    <w:p w14:paraId="57751132">
      <w:pPr>
        <w:keepNext w:val="0"/>
        <w:keepLines w:val="0"/>
        <w:pageBreakBefore w:val="0"/>
        <w:widowControl w:val="0"/>
        <w:shd w:val="clear" w:color="auto" w:fill="FFFFFF"/>
        <w:kinsoku/>
        <w:wordWrap/>
        <w:overflowPunct/>
        <w:topLinePunct w:val="0"/>
        <w:autoSpaceDE/>
        <w:autoSpaceDN/>
        <w:bidi w:val="0"/>
        <w:adjustRightInd/>
        <w:snapToGrid/>
        <w:spacing w:line="460" w:lineRule="exact"/>
        <w:ind w:firstLine="643" w:firstLineChars="200"/>
        <w:textAlignment w:val="auto"/>
        <w:rPr>
          <w:rFonts w:hint="eastAsia" w:ascii="仿宋_GB2312" w:eastAsia="仿宋_GB2312"/>
          <w:b/>
          <w:bCs/>
          <w:sz w:val="32"/>
          <w:szCs w:val="32"/>
        </w:rPr>
      </w:pPr>
      <w:r>
        <w:rPr>
          <w:rFonts w:hint="eastAsia" w:ascii="仿宋_GB2312" w:eastAsia="仿宋_GB2312"/>
          <w:b/>
          <w:bCs/>
          <w:sz w:val="32"/>
          <w:szCs w:val="32"/>
        </w:rPr>
        <w:t>（一）部门（单位）职能职责、机构编制、人员构成等。</w:t>
      </w:r>
    </w:p>
    <w:p w14:paraId="40664AB7">
      <w:pPr>
        <w:keepNext w:val="0"/>
        <w:keepLines w:val="0"/>
        <w:pageBreakBefore w:val="0"/>
        <w:numPr>
          <w:ilvl w:val="0"/>
          <w:numId w:val="0"/>
        </w:numPr>
        <w:kinsoku/>
        <w:wordWrap/>
        <w:overflowPunct/>
        <w:topLinePunct w:val="0"/>
        <w:autoSpaceDE/>
        <w:autoSpaceDN/>
        <w:bidi w:val="0"/>
        <w:spacing w:line="440" w:lineRule="exact"/>
        <w:ind w:right="-506" w:rightChars="-241" w:firstLine="643" w:firstLineChars="200"/>
        <w:textAlignment w:val="auto"/>
        <w:rPr>
          <w:rFonts w:hint="eastAsia" w:ascii="仿宋_GB2312" w:hAnsi="Verdana" w:eastAsia="仿宋_GB2312"/>
          <w:b/>
          <w:bCs/>
          <w:color w:val="000000"/>
          <w:sz w:val="32"/>
          <w:szCs w:val="32"/>
          <w:lang w:eastAsia="zh-CN"/>
        </w:rPr>
      </w:pPr>
      <w:r>
        <w:rPr>
          <w:rFonts w:hint="default" w:ascii="仿宋_GB2312" w:hAnsi="仿宋_GB2312" w:eastAsia="仿宋_GB2312" w:cs="仿宋_GB2312"/>
          <w:b/>
          <w:bCs/>
          <w:color w:val="000000"/>
          <w:sz w:val="32"/>
          <w:szCs w:val="32"/>
        </w:rPr>
        <w:t>1、</w:t>
      </w:r>
      <w:r>
        <w:rPr>
          <w:rFonts w:hint="eastAsia" w:ascii="仿宋_GB2312" w:hAnsi="仿宋_GB2312" w:eastAsia="仿宋_GB2312" w:cs="仿宋_GB2312"/>
          <w:b/>
          <w:bCs/>
          <w:color w:val="000000"/>
          <w:sz w:val="32"/>
          <w:szCs w:val="32"/>
        </w:rPr>
        <w:t>主要工作职</w:t>
      </w:r>
      <w:r>
        <w:rPr>
          <w:rFonts w:hint="eastAsia" w:ascii="仿宋_GB2312" w:hAnsi="仿宋_GB2312" w:eastAsia="仿宋_GB2312" w:cs="仿宋_GB2312"/>
          <w:b/>
          <w:bCs/>
          <w:color w:val="000000"/>
          <w:sz w:val="32"/>
          <w:szCs w:val="32"/>
          <w:lang w:eastAsia="zh-CN"/>
        </w:rPr>
        <w:t>能：</w:t>
      </w:r>
      <w:r>
        <w:rPr>
          <w:rFonts w:hint="eastAsia" w:ascii="仿宋_GB2312" w:hAnsi="仿宋_GB2312" w:eastAsia="仿宋_GB2312" w:cs="仿宋_GB2312"/>
          <w:b/>
          <w:bCs/>
          <w:color w:val="000000"/>
          <w:sz w:val="32"/>
          <w:szCs w:val="32"/>
        </w:rPr>
        <w:t>受行政主管部门委托开展全区城乡</w:t>
      </w:r>
      <w:r>
        <w:rPr>
          <w:rFonts w:hint="eastAsia" w:ascii="仿宋_GB2312" w:hAnsi="仿宋_GB2312" w:eastAsia="仿宋_GB2312" w:cs="仿宋_GB2312"/>
          <w:b/>
          <w:bCs/>
          <w:color w:val="000000"/>
          <w:sz w:val="32"/>
          <w:szCs w:val="32"/>
          <w:lang w:eastAsia="zh-CN"/>
        </w:rPr>
        <w:t>公益电影</w:t>
      </w:r>
      <w:r>
        <w:rPr>
          <w:rFonts w:hint="eastAsia" w:ascii="仿宋_GB2312" w:hAnsi="仿宋_GB2312" w:eastAsia="仿宋_GB2312" w:cs="仿宋_GB2312"/>
          <w:b/>
          <w:bCs/>
          <w:color w:val="000000"/>
          <w:sz w:val="32"/>
          <w:szCs w:val="32"/>
        </w:rPr>
        <w:t>的放映及管理工作</w:t>
      </w:r>
      <w:r>
        <w:rPr>
          <w:rFonts w:hint="eastAsia" w:ascii="仿宋_GB2312" w:hAnsi="仿宋_GB2312" w:eastAsia="仿宋_GB2312" w:cs="仿宋_GB2312"/>
          <w:b/>
          <w:bCs/>
          <w:color w:val="000000"/>
          <w:sz w:val="32"/>
          <w:szCs w:val="32"/>
          <w:lang w:eastAsia="zh-CN"/>
        </w:rPr>
        <w:t>，</w:t>
      </w:r>
      <w:r>
        <w:rPr>
          <w:rFonts w:hint="eastAsia" w:ascii="仿宋_GB2312" w:hAnsi="Verdana" w:eastAsia="仿宋_GB2312"/>
          <w:b/>
          <w:bCs/>
          <w:color w:val="000000"/>
          <w:sz w:val="32"/>
          <w:szCs w:val="32"/>
        </w:rPr>
        <w:t>负责贯彻落实关于加强电影工作的方针政策，加强电影队伍的建设，积极培育和完善全区电影市场</w:t>
      </w:r>
      <w:r>
        <w:rPr>
          <w:rFonts w:hint="eastAsia" w:ascii="仿宋_GB2312" w:hAnsi="Verdana" w:eastAsia="仿宋_GB2312"/>
          <w:b/>
          <w:bCs/>
          <w:color w:val="000000"/>
          <w:sz w:val="32"/>
          <w:szCs w:val="32"/>
          <w:lang w:eastAsia="zh-CN"/>
        </w:rPr>
        <w:t>，</w:t>
      </w:r>
      <w:r>
        <w:rPr>
          <w:rFonts w:hint="eastAsia" w:ascii="仿宋_GB2312" w:hAnsi="Verdana" w:eastAsia="仿宋_GB2312"/>
          <w:b/>
          <w:bCs/>
          <w:color w:val="000000"/>
          <w:sz w:val="32"/>
          <w:szCs w:val="32"/>
        </w:rPr>
        <w:t>负责全区电影放映人员的业务培训工作</w:t>
      </w:r>
      <w:r>
        <w:rPr>
          <w:rFonts w:hint="eastAsia" w:ascii="仿宋_GB2312" w:hAnsi="Verdana" w:eastAsia="仿宋_GB2312"/>
          <w:b/>
          <w:bCs/>
          <w:color w:val="000000"/>
          <w:sz w:val="32"/>
          <w:szCs w:val="32"/>
          <w:lang w:eastAsia="zh-CN"/>
        </w:rPr>
        <w:t>。</w:t>
      </w:r>
    </w:p>
    <w:p w14:paraId="248C7A6F">
      <w:pPr>
        <w:keepNext w:val="0"/>
        <w:keepLines w:val="0"/>
        <w:pageBreakBefore w:val="0"/>
        <w:numPr>
          <w:ilvl w:val="0"/>
          <w:numId w:val="0"/>
        </w:numPr>
        <w:kinsoku/>
        <w:wordWrap/>
        <w:overflowPunct/>
        <w:topLinePunct w:val="0"/>
        <w:autoSpaceDE/>
        <w:autoSpaceDN/>
        <w:bidi w:val="0"/>
        <w:spacing w:line="440" w:lineRule="exact"/>
        <w:ind w:right="-506" w:rightChars="-241" w:firstLine="643" w:firstLineChars="200"/>
        <w:textAlignment w:val="auto"/>
        <w:rPr>
          <w:rFonts w:hint="eastAsia" w:ascii="仿宋_GB2312" w:hAnsi="Verdana" w:eastAsia="仿宋_GB2312"/>
          <w:b/>
          <w:bCs/>
          <w:color w:val="000000"/>
          <w:sz w:val="32"/>
          <w:szCs w:val="32"/>
          <w:lang w:eastAsia="zh-CN"/>
        </w:rPr>
      </w:pPr>
      <w:r>
        <w:rPr>
          <w:rFonts w:hint="default" w:ascii="仿宋_GB2312" w:hAnsi="仿宋_GB2312" w:eastAsia="仿宋_GB2312" w:cs="仿宋_GB2312"/>
          <w:b/>
          <w:bCs/>
          <w:sz w:val="32"/>
          <w:szCs w:val="32"/>
          <w:lang w:eastAsia="zh-CN"/>
        </w:rPr>
        <w:t>2、</w:t>
      </w:r>
      <w:r>
        <w:rPr>
          <w:rFonts w:hint="eastAsia" w:ascii="仿宋_GB2312" w:hAnsi="仿宋_GB2312" w:eastAsia="仿宋_GB2312" w:cs="仿宋_GB2312"/>
          <w:b/>
          <w:bCs/>
          <w:sz w:val="32"/>
          <w:szCs w:val="32"/>
          <w:lang w:val="en-US" w:eastAsia="zh-CN"/>
        </w:rPr>
        <w:t>主要工作任务：全年完成全区城乡公益电影放映3588场次，完成上级交办和下达的其他工作任务。</w:t>
      </w:r>
    </w:p>
    <w:p w14:paraId="29345B89">
      <w:pPr>
        <w:keepNext w:val="0"/>
        <w:keepLines w:val="0"/>
        <w:pageBreakBefore w:val="0"/>
        <w:numPr>
          <w:ilvl w:val="0"/>
          <w:numId w:val="0"/>
        </w:numPr>
        <w:kinsoku/>
        <w:wordWrap/>
        <w:overflowPunct/>
        <w:topLinePunct w:val="0"/>
        <w:autoSpaceDE/>
        <w:autoSpaceDN/>
        <w:bidi w:val="0"/>
        <w:spacing w:line="440" w:lineRule="exact"/>
        <w:ind w:right="-506" w:rightChars="-241" w:firstLine="643" w:firstLineChars="200"/>
        <w:textAlignment w:val="auto"/>
        <w:rPr>
          <w:rFonts w:hint="eastAsia" w:ascii="仿宋_GB2312" w:hAnsi="Verdana" w:eastAsia="仿宋_GB2312"/>
          <w:b/>
          <w:bCs/>
          <w:color w:val="000000"/>
          <w:sz w:val="32"/>
          <w:szCs w:val="32"/>
          <w:lang w:eastAsia="zh-CN"/>
        </w:rPr>
      </w:pPr>
      <w:r>
        <w:rPr>
          <w:rFonts w:hint="default" w:ascii="仿宋_GB2312" w:hAnsi="Verdana" w:eastAsia="仿宋_GB2312"/>
          <w:b/>
          <w:bCs/>
          <w:color w:val="000000"/>
          <w:sz w:val="32"/>
          <w:szCs w:val="32"/>
          <w:lang w:eastAsia="zh-CN"/>
        </w:rPr>
        <w:t>3、</w:t>
      </w:r>
      <w:r>
        <w:rPr>
          <w:rFonts w:hint="eastAsia" w:ascii="仿宋_GB2312" w:hAnsi="Verdana" w:eastAsia="仿宋_GB2312"/>
          <w:b/>
          <w:bCs/>
          <w:color w:val="000000"/>
          <w:sz w:val="32"/>
          <w:szCs w:val="32"/>
          <w:lang w:eastAsia="zh-CN"/>
        </w:rPr>
        <w:t>人员编制情况：</w:t>
      </w:r>
      <w:r>
        <w:rPr>
          <w:rFonts w:hint="eastAsia" w:ascii="仿宋_GB2312" w:hAnsi="仿宋_GB2312" w:eastAsia="仿宋_GB2312" w:cs="仿宋_GB2312"/>
          <w:b/>
          <w:bCs/>
          <w:color w:val="000000"/>
          <w:sz w:val="32"/>
          <w:szCs w:val="32"/>
        </w:rPr>
        <w:t>我站</w:t>
      </w:r>
      <w:r>
        <w:rPr>
          <w:rFonts w:hint="eastAsia" w:ascii="仿宋_GB2312" w:hAnsi="仿宋_GB2312" w:eastAsia="仿宋_GB2312" w:cs="仿宋_GB2312"/>
          <w:b/>
          <w:bCs/>
          <w:sz w:val="32"/>
          <w:szCs w:val="32"/>
        </w:rPr>
        <w:t>核定编制5名，</w:t>
      </w:r>
      <w:r>
        <w:rPr>
          <w:rFonts w:hint="eastAsia" w:ascii="仿宋_GB2312" w:hAnsi="仿宋_GB2312" w:eastAsia="仿宋_GB2312" w:cs="仿宋_GB2312"/>
          <w:b/>
          <w:bCs/>
          <w:sz w:val="32"/>
          <w:szCs w:val="32"/>
          <w:lang w:eastAsia="zh-CN"/>
        </w:rPr>
        <w:t>全额编制数</w:t>
      </w:r>
      <w:r>
        <w:rPr>
          <w:rFonts w:hint="eastAsia" w:ascii="仿宋_GB2312" w:hAnsi="仿宋_GB2312" w:eastAsia="仿宋_GB2312" w:cs="仿宋_GB2312"/>
          <w:b/>
          <w:bCs/>
          <w:sz w:val="32"/>
          <w:szCs w:val="32"/>
          <w:lang w:val="en-US" w:eastAsia="zh-CN"/>
        </w:rPr>
        <w:t>14名，</w:t>
      </w:r>
      <w:r>
        <w:rPr>
          <w:rFonts w:hint="eastAsia" w:ascii="仿宋_GB2312" w:hAnsi="仿宋_GB2312" w:eastAsia="仿宋_GB2312" w:cs="仿宋_GB2312"/>
          <w:b/>
          <w:bCs/>
          <w:sz w:val="32"/>
          <w:szCs w:val="32"/>
        </w:rPr>
        <w:t>实有</w:t>
      </w:r>
      <w:r>
        <w:rPr>
          <w:rFonts w:hint="eastAsia" w:ascii="仿宋_GB2312" w:hAnsi="仿宋_GB2312" w:eastAsia="仿宋_GB2312" w:cs="仿宋_GB2312"/>
          <w:b/>
          <w:bCs/>
          <w:sz w:val="32"/>
          <w:szCs w:val="32"/>
          <w:lang w:eastAsia="zh-CN"/>
        </w:rPr>
        <w:t>人数</w:t>
      </w:r>
      <w:r>
        <w:rPr>
          <w:rFonts w:hint="eastAsia" w:ascii="仿宋_GB2312" w:hAnsi="仿宋_GB2312" w:eastAsia="仿宋_GB2312" w:cs="仿宋_GB2312"/>
          <w:b/>
          <w:bCs/>
          <w:sz w:val="32"/>
          <w:szCs w:val="32"/>
          <w:lang w:val="en-US" w:eastAsia="zh-CN"/>
        </w:rPr>
        <w:t>50名，其中：</w:t>
      </w:r>
      <w:r>
        <w:rPr>
          <w:rFonts w:hint="eastAsia" w:ascii="仿宋_GB2312" w:hAnsi="仿宋_GB2312" w:eastAsia="仿宋_GB2312" w:cs="仿宋_GB2312"/>
          <w:b/>
          <w:bCs/>
          <w:sz w:val="32"/>
          <w:szCs w:val="32"/>
        </w:rPr>
        <w:t>在职人员</w:t>
      </w:r>
      <w:r>
        <w:rPr>
          <w:rFonts w:hint="eastAsia" w:ascii="仿宋_GB2312" w:hAnsi="仿宋_GB2312" w:eastAsia="仿宋_GB2312" w:cs="仿宋_GB2312"/>
          <w:b/>
          <w:bCs/>
          <w:sz w:val="32"/>
          <w:szCs w:val="32"/>
          <w:lang w:eastAsia="zh-CN"/>
        </w:rPr>
        <w:t>年初</w:t>
      </w:r>
      <w:r>
        <w:rPr>
          <w:rFonts w:hint="eastAsia" w:ascii="仿宋_GB2312" w:hAnsi="仿宋_GB2312" w:eastAsia="仿宋_GB2312" w:cs="仿宋_GB2312"/>
          <w:b/>
          <w:bCs/>
          <w:sz w:val="32"/>
          <w:szCs w:val="32"/>
          <w:lang w:val="en-US" w:eastAsia="zh-CN"/>
        </w:rPr>
        <w:t>16</w:t>
      </w:r>
      <w:r>
        <w:rPr>
          <w:rFonts w:hint="eastAsia" w:ascii="仿宋_GB2312" w:hAnsi="仿宋_GB2312" w:eastAsia="仿宋_GB2312" w:cs="仿宋_GB2312"/>
          <w:b/>
          <w:bCs/>
          <w:sz w:val="32"/>
          <w:szCs w:val="32"/>
        </w:rPr>
        <w:t>名，</w:t>
      </w:r>
      <w:r>
        <w:rPr>
          <w:rFonts w:hint="eastAsia" w:ascii="仿宋_GB2312" w:hAnsi="仿宋_GB2312" w:eastAsia="仿宋_GB2312" w:cs="仿宋_GB2312"/>
          <w:b/>
          <w:bCs/>
          <w:sz w:val="32"/>
          <w:szCs w:val="32"/>
          <w:lang w:eastAsia="zh-CN"/>
        </w:rPr>
        <w:t>当年在职转退休</w:t>
      </w:r>
      <w:r>
        <w:rPr>
          <w:rFonts w:hint="eastAsia" w:ascii="仿宋_GB2312" w:hAnsi="仿宋_GB2312" w:eastAsia="仿宋_GB2312" w:cs="仿宋_GB2312"/>
          <w:b/>
          <w:bCs/>
          <w:sz w:val="32"/>
          <w:szCs w:val="32"/>
          <w:lang w:val="en-US" w:eastAsia="zh-CN"/>
        </w:rPr>
        <w:t>2人，</w:t>
      </w:r>
      <w:r>
        <w:rPr>
          <w:rFonts w:hint="eastAsia" w:ascii="仿宋_GB2312" w:hAnsi="仿宋_GB2312" w:eastAsia="仿宋_GB2312" w:cs="仿宋_GB2312"/>
          <w:b/>
          <w:bCs/>
          <w:sz w:val="32"/>
          <w:szCs w:val="32"/>
          <w:lang w:eastAsia="zh-CN"/>
        </w:rPr>
        <w:t>年末</w:t>
      </w:r>
      <w:r>
        <w:rPr>
          <w:rFonts w:hint="eastAsia" w:ascii="仿宋_GB2312" w:hAnsi="仿宋_GB2312" w:eastAsia="仿宋_GB2312" w:cs="仿宋_GB2312"/>
          <w:b/>
          <w:bCs/>
          <w:sz w:val="32"/>
          <w:szCs w:val="32"/>
          <w:lang w:val="en-US" w:eastAsia="zh-CN"/>
        </w:rPr>
        <w:t>14人；</w:t>
      </w:r>
      <w:r>
        <w:rPr>
          <w:rFonts w:hint="eastAsia" w:ascii="仿宋_GB2312" w:hAnsi="仿宋_GB2312" w:eastAsia="仿宋_GB2312" w:cs="仿宋_GB2312"/>
          <w:b/>
          <w:bCs/>
          <w:sz w:val="32"/>
          <w:szCs w:val="32"/>
        </w:rPr>
        <w:t>退休人员</w:t>
      </w:r>
      <w:r>
        <w:rPr>
          <w:rFonts w:hint="eastAsia" w:ascii="仿宋_GB2312" w:hAnsi="仿宋_GB2312" w:eastAsia="仿宋_GB2312" w:cs="仿宋_GB2312"/>
          <w:b/>
          <w:bCs/>
          <w:sz w:val="32"/>
          <w:szCs w:val="32"/>
          <w:lang w:val="en-US" w:eastAsia="zh-CN"/>
        </w:rPr>
        <w:t>年初34</w:t>
      </w:r>
      <w:r>
        <w:rPr>
          <w:rFonts w:hint="eastAsia" w:ascii="仿宋_GB2312" w:hAnsi="仿宋_GB2312" w:eastAsia="仿宋_GB2312" w:cs="仿宋_GB2312"/>
          <w:b/>
          <w:bCs/>
          <w:sz w:val="32"/>
          <w:szCs w:val="32"/>
        </w:rPr>
        <w:t>名</w:t>
      </w:r>
      <w:r>
        <w:rPr>
          <w:rFonts w:hint="eastAsia" w:ascii="仿宋_GB2312" w:hAnsi="仿宋_GB2312" w:eastAsia="仿宋_GB2312" w:cs="仿宋_GB2312"/>
          <w:b/>
          <w:bCs/>
          <w:sz w:val="32"/>
          <w:szCs w:val="32"/>
          <w:lang w:eastAsia="zh-CN"/>
        </w:rPr>
        <w:t>，当年在职转退休</w:t>
      </w:r>
      <w:r>
        <w:rPr>
          <w:rFonts w:hint="eastAsia" w:ascii="仿宋_GB2312" w:hAnsi="仿宋_GB2312" w:eastAsia="仿宋_GB2312" w:cs="仿宋_GB2312"/>
          <w:b/>
          <w:bCs/>
          <w:sz w:val="32"/>
          <w:szCs w:val="32"/>
          <w:lang w:val="en-US" w:eastAsia="zh-CN"/>
        </w:rPr>
        <w:t>2人，年末36人</w:t>
      </w:r>
      <w:r>
        <w:rPr>
          <w:rFonts w:hint="eastAsia" w:ascii="仿宋_GB2312" w:hAnsi="仿宋_GB2312" w:eastAsia="仿宋_GB2312" w:cs="仿宋_GB2312"/>
          <w:b/>
          <w:bCs/>
          <w:sz w:val="32"/>
          <w:szCs w:val="32"/>
        </w:rPr>
        <w:t>；遗抚人员</w:t>
      </w: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名</w:t>
      </w:r>
      <w:r>
        <w:rPr>
          <w:rFonts w:hint="eastAsia" w:ascii="仿宋_GB2312" w:hAnsi="仿宋_GB2312" w:eastAsia="仿宋_GB2312" w:cs="仿宋_GB2312"/>
          <w:b/>
          <w:bCs/>
          <w:sz w:val="32"/>
          <w:szCs w:val="32"/>
          <w:lang w:eastAsia="zh-CN"/>
        </w:rPr>
        <w:t>。</w:t>
      </w:r>
    </w:p>
    <w:p w14:paraId="5B2120D1">
      <w:pPr>
        <w:keepNext w:val="0"/>
        <w:keepLines w:val="0"/>
        <w:pageBreakBefore w:val="0"/>
        <w:numPr>
          <w:ilvl w:val="0"/>
          <w:numId w:val="0"/>
        </w:numPr>
        <w:kinsoku/>
        <w:wordWrap/>
        <w:overflowPunct/>
        <w:topLinePunct w:val="0"/>
        <w:autoSpaceDE/>
        <w:autoSpaceDN/>
        <w:bidi w:val="0"/>
        <w:spacing w:line="440" w:lineRule="exact"/>
        <w:ind w:right="-506" w:rightChars="-241" w:firstLine="643" w:firstLineChars="200"/>
        <w:textAlignment w:val="auto"/>
        <w:rPr>
          <w:rFonts w:hint="eastAsia" w:ascii="仿宋_GB2312" w:eastAsia="仿宋_GB2312"/>
          <w:b/>
          <w:bCs/>
          <w:sz w:val="32"/>
          <w:szCs w:val="32"/>
        </w:rPr>
      </w:pPr>
      <w:r>
        <w:rPr>
          <w:rFonts w:hint="default" w:ascii="仿宋_GB2312" w:hAnsi="仿宋_GB2312" w:eastAsia="仿宋_GB2312" w:cs="仿宋_GB2312"/>
          <w:b/>
          <w:bCs/>
          <w:sz w:val="32"/>
          <w:szCs w:val="32"/>
          <w:lang w:eastAsia="zh-CN"/>
        </w:rPr>
        <w:t>4、</w:t>
      </w:r>
      <w:r>
        <w:rPr>
          <w:rFonts w:hint="eastAsia" w:ascii="仿宋_GB2312" w:hAnsi="仿宋_GB2312" w:eastAsia="仿宋_GB2312" w:cs="仿宋_GB2312"/>
          <w:b/>
          <w:bCs/>
          <w:sz w:val="32"/>
          <w:szCs w:val="32"/>
          <w:lang w:eastAsia="zh-CN"/>
        </w:rPr>
        <w:t>机构设置情况：</w:t>
      </w:r>
      <w:r>
        <w:rPr>
          <w:rFonts w:hint="eastAsia" w:ascii="仿宋_GB2312" w:hAnsi="仿宋_GB2312" w:eastAsia="仿宋_GB2312" w:cs="仿宋_GB2312"/>
          <w:b/>
          <w:bCs/>
          <w:color w:val="000000"/>
          <w:sz w:val="32"/>
          <w:szCs w:val="32"/>
        </w:rPr>
        <w:t>我站</w:t>
      </w:r>
      <w:r>
        <w:rPr>
          <w:rFonts w:hint="eastAsia" w:ascii="仿宋_GB2312" w:hAnsi="仿宋_GB2312" w:eastAsia="仿宋_GB2312" w:cs="仿宋_GB2312"/>
          <w:b/>
          <w:bCs/>
          <w:color w:val="000000"/>
          <w:kern w:val="0"/>
          <w:sz w:val="32"/>
          <w:szCs w:val="32"/>
        </w:rPr>
        <w:t>内设机构为1个。</w:t>
      </w:r>
    </w:p>
    <w:p w14:paraId="1E1AD739">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643" w:firstLineChars="200"/>
        <w:textAlignment w:val="auto"/>
        <w:rPr>
          <w:rFonts w:hint="eastAsia" w:eastAsia="仿宋_GB2312"/>
          <w:b/>
          <w:bCs/>
          <w:color w:val="000000"/>
          <w:sz w:val="32"/>
          <w:szCs w:val="32"/>
        </w:rPr>
      </w:pPr>
      <w:r>
        <w:rPr>
          <w:rFonts w:hint="eastAsia" w:ascii="仿宋_GB2312" w:eastAsia="仿宋_GB2312"/>
          <w:b/>
          <w:bCs/>
          <w:sz w:val="32"/>
          <w:szCs w:val="32"/>
        </w:rPr>
        <w:t>部门（单位）整体支出规模</w:t>
      </w:r>
      <w:r>
        <w:rPr>
          <w:rFonts w:hint="eastAsia" w:ascii="仿宋_GB2312" w:hAnsi="仿宋_GB2312" w:eastAsia="仿宋_GB2312" w:cs="仿宋_GB2312"/>
          <w:b/>
          <w:bCs/>
          <w:sz w:val="32"/>
          <w:szCs w:val="32"/>
        </w:rPr>
        <w:t>，</w:t>
      </w:r>
      <w:r>
        <w:rPr>
          <w:rFonts w:hint="eastAsia" w:eastAsia="仿宋_GB2312"/>
          <w:b/>
          <w:bCs/>
          <w:color w:val="000000"/>
          <w:sz w:val="32"/>
          <w:szCs w:val="32"/>
        </w:rPr>
        <w:t>包括但不限于部门整体支出情况、部门预算收支决算情况及“三公经费”支出使用和管理情况。</w:t>
      </w:r>
    </w:p>
    <w:p w14:paraId="3AE769DC">
      <w:pPr>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643" w:firstLineChars="200"/>
        <w:textAlignment w:val="auto"/>
        <w:rPr>
          <w:rFonts w:hint="eastAsia" w:eastAsia="仿宋_GB2312"/>
          <w:b/>
          <w:bCs/>
          <w:color w:val="000000"/>
          <w:sz w:val="32"/>
          <w:szCs w:val="32"/>
          <w:lang w:val="en-US" w:eastAsia="zh-CN"/>
        </w:rPr>
      </w:pPr>
      <w:r>
        <w:rPr>
          <w:rFonts w:hint="eastAsia" w:eastAsia="仿宋_GB2312"/>
          <w:b/>
          <w:bCs/>
          <w:color w:val="000000"/>
          <w:sz w:val="32"/>
          <w:szCs w:val="32"/>
          <w:lang w:val="en-US" w:eastAsia="zh-CN"/>
        </w:rPr>
        <w:t>部门整体支出规模</w:t>
      </w:r>
    </w:p>
    <w:p w14:paraId="038FDF2A">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textAlignment w:val="auto"/>
        <w:rPr>
          <w:rFonts w:hint="eastAsia" w:eastAsia="仿宋_GB2312"/>
          <w:b/>
          <w:bCs/>
          <w:color w:val="000000"/>
          <w:sz w:val="32"/>
          <w:szCs w:val="32"/>
          <w:lang w:val="en-US" w:eastAsia="zh-CN"/>
        </w:rPr>
      </w:pPr>
      <w:r>
        <w:rPr>
          <w:rFonts w:hint="eastAsia" w:eastAsia="仿宋_GB2312"/>
          <w:b/>
          <w:bCs/>
          <w:color w:val="000000"/>
          <w:sz w:val="32"/>
          <w:szCs w:val="32"/>
          <w:lang w:val="en-US" w:eastAsia="zh-CN"/>
        </w:rPr>
        <w:t>2023年部门整体支出决算数274.55万元，其中基本支出133.27万元，项目支出141.28万元。</w:t>
      </w:r>
    </w:p>
    <w:p w14:paraId="10C0745D">
      <w:pPr>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643" w:firstLineChars="200"/>
        <w:textAlignment w:val="auto"/>
        <w:rPr>
          <w:rFonts w:hint="eastAsia" w:eastAsia="仿宋_GB2312"/>
          <w:b/>
          <w:bCs/>
          <w:color w:val="000000"/>
          <w:sz w:val="32"/>
          <w:szCs w:val="32"/>
          <w:lang w:val="en-US" w:eastAsia="zh-CN"/>
        </w:rPr>
      </w:pPr>
      <w:r>
        <w:rPr>
          <w:rFonts w:hint="eastAsia" w:eastAsia="仿宋_GB2312"/>
          <w:b/>
          <w:bCs/>
          <w:color w:val="000000"/>
          <w:sz w:val="32"/>
          <w:szCs w:val="32"/>
          <w:lang w:val="en-US" w:eastAsia="zh-CN"/>
        </w:rPr>
        <w:t>部门预算收支决算情况</w:t>
      </w:r>
    </w:p>
    <w:p w14:paraId="1759E0D4">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default" w:eastAsia="仿宋_GB2312"/>
          <w:b/>
          <w:bCs/>
          <w:color w:val="000000"/>
          <w:sz w:val="32"/>
          <w:szCs w:val="32"/>
          <w:lang w:val="en-US" w:eastAsia="zh-CN"/>
        </w:rPr>
      </w:pPr>
      <w:r>
        <w:rPr>
          <w:rFonts w:hint="eastAsia" w:eastAsia="仿宋_GB2312"/>
          <w:b/>
          <w:bCs/>
          <w:color w:val="000000"/>
          <w:sz w:val="32"/>
          <w:szCs w:val="32"/>
          <w:lang w:val="en-US" w:eastAsia="zh-CN"/>
        </w:rPr>
        <w:t>2023年全年预算数308.12万元，其中一般公共预算收入303.77万元，其他资金收入4.35万元</w:t>
      </w:r>
    </w:p>
    <w:p w14:paraId="5ABBC118">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3" w:firstLineChars="200"/>
        <w:textAlignment w:val="auto"/>
        <w:rPr>
          <w:rFonts w:hint="eastAsia" w:eastAsia="仿宋_GB2312"/>
          <w:b/>
          <w:bCs/>
          <w:color w:val="000000"/>
          <w:sz w:val="32"/>
          <w:szCs w:val="32"/>
        </w:rPr>
      </w:pPr>
      <w:r>
        <w:rPr>
          <w:rFonts w:hint="eastAsia" w:eastAsia="仿宋_GB2312"/>
          <w:b/>
          <w:bCs/>
          <w:color w:val="000000"/>
          <w:sz w:val="32"/>
          <w:szCs w:val="32"/>
          <w:lang w:val="en-US" w:eastAsia="zh-CN"/>
        </w:rPr>
        <w:t>3、</w:t>
      </w:r>
      <w:r>
        <w:rPr>
          <w:rFonts w:hint="eastAsia" w:eastAsia="仿宋_GB2312"/>
          <w:b/>
          <w:bCs/>
          <w:color w:val="000000"/>
          <w:sz w:val="32"/>
          <w:szCs w:val="32"/>
        </w:rPr>
        <w:t>“三公经费”支出使用和管理情况。</w:t>
      </w:r>
    </w:p>
    <w:p w14:paraId="4CD5BB0A">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default" w:eastAsia="仿宋_GB2312"/>
          <w:b/>
          <w:bCs/>
          <w:color w:val="000000"/>
          <w:sz w:val="32"/>
          <w:szCs w:val="32"/>
          <w:lang w:val="en-US" w:eastAsia="zh-CN"/>
        </w:rPr>
      </w:pPr>
      <w:r>
        <w:rPr>
          <w:rFonts w:hint="eastAsia" w:eastAsia="仿宋_GB2312"/>
          <w:b/>
          <w:bCs/>
          <w:color w:val="000000"/>
          <w:sz w:val="32"/>
          <w:szCs w:val="32"/>
          <w:lang w:val="en-US" w:eastAsia="zh-CN"/>
        </w:rPr>
        <w:t>我站2023年没有“三公经费”支出情况。</w:t>
      </w:r>
    </w:p>
    <w:p w14:paraId="5F5ACA3D">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textAlignment w:val="auto"/>
        <w:rPr>
          <w:rFonts w:hint="default" w:eastAsia="仿宋_GB2312"/>
          <w:b/>
          <w:bCs/>
          <w:color w:val="000000"/>
          <w:sz w:val="32"/>
          <w:szCs w:val="32"/>
          <w:lang w:val="en-US" w:eastAsia="zh-CN"/>
        </w:rPr>
      </w:pPr>
    </w:p>
    <w:p w14:paraId="49A72F4C">
      <w:pPr>
        <w:pStyle w:val="7"/>
        <w:keepNext w:val="0"/>
        <w:keepLines w:val="0"/>
        <w:pageBreakBefore w:val="0"/>
        <w:widowControl w:val="0"/>
        <w:numPr>
          <w:ilvl w:val="0"/>
          <w:numId w:val="3"/>
        </w:numPr>
        <w:kinsoku/>
        <w:wordWrap/>
        <w:overflowPunct/>
        <w:topLinePunct w:val="0"/>
        <w:autoSpaceDE/>
        <w:autoSpaceDN/>
        <w:bidi w:val="0"/>
        <w:adjustRightInd/>
        <w:snapToGrid/>
        <w:spacing w:line="460" w:lineRule="exact"/>
        <w:ind w:firstLine="640"/>
        <w:textAlignment w:val="auto"/>
        <w:rPr>
          <w:rFonts w:ascii="Times New Roman" w:hAnsi="Times New Roman" w:eastAsia="黑体"/>
          <w:b/>
          <w:bCs/>
          <w:sz w:val="32"/>
          <w:szCs w:val="32"/>
        </w:rPr>
      </w:pPr>
      <w:r>
        <w:rPr>
          <w:rFonts w:ascii="Times New Roman" w:hAnsi="Times New Roman" w:eastAsia="黑体"/>
          <w:b/>
          <w:bCs/>
          <w:sz w:val="32"/>
          <w:szCs w:val="32"/>
        </w:rPr>
        <w:t>一般公共预算支出情况</w:t>
      </w:r>
    </w:p>
    <w:p w14:paraId="12B3C8C1">
      <w:pPr>
        <w:pStyle w:val="7"/>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3" w:firstLineChars="200"/>
        <w:textAlignment w:val="auto"/>
        <w:rPr>
          <w:rFonts w:ascii="Times New Roman" w:hAnsi="Times New Roman" w:eastAsia="仿宋_GB2312"/>
          <w:b/>
          <w:bCs/>
          <w:sz w:val="32"/>
          <w:szCs w:val="32"/>
        </w:rPr>
      </w:pPr>
      <w:r>
        <w:rPr>
          <w:rFonts w:ascii="Times New Roman" w:hAnsi="Times New Roman" w:eastAsia="仿宋_GB2312"/>
          <w:b/>
          <w:bCs/>
          <w:sz w:val="32"/>
          <w:szCs w:val="32"/>
        </w:rPr>
        <w:t>（一）基本支出情况</w:t>
      </w:r>
    </w:p>
    <w:p w14:paraId="10E65EC9">
      <w:pPr>
        <w:pStyle w:val="8"/>
        <w:spacing w:line="600" w:lineRule="exact"/>
        <w:rPr>
          <w:rFonts w:ascii="Times New Roman" w:hAnsi="Times New Roman" w:eastAsia="仿宋_GB2312"/>
          <w:b/>
          <w:bCs/>
          <w:sz w:val="32"/>
          <w:szCs w:val="32"/>
        </w:rPr>
      </w:pPr>
      <w:r>
        <w:rPr>
          <w:rFonts w:hint="eastAsia" w:ascii="仿宋_GB2312" w:hAnsi="仿宋_GB2312" w:eastAsia="仿宋_GB2312" w:cs="仿宋_GB2312"/>
          <w:b/>
          <w:bCs/>
          <w:color w:val="333333"/>
          <w:sz w:val="32"/>
          <w:szCs w:val="32"/>
          <w:shd w:val="clear" w:color="auto" w:fill="FFFFFF"/>
        </w:rPr>
        <w:t>基本支出系保障我</w:t>
      </w:r>
      <w:r>
        <w:rPr>
          <w:rFonts w:hint="eastAsia" w:ascii="仿宋_GB2312" w:hAnsi="仿宋_GB2312" w:eastAsia="仿宋_GB2312" w:cs="仿宋_GB2312"/>
          <w:b/>
          <w:bCs/>
          <w:color w:val="333333"/>
          <w:sz w:val="32"/>
          <w:szCs w:val="32"/>
          <w:shd w:val="clear" w:color="auto" w:fill="FFFFFF"/>
          <w:lang w:eastAsia="zh-CN"/>
        </w:rPr>
        <w:t>站</w:t>
      </w:r>
      <w:r>
        <w:rPr>
          <w:rFonts w:hint="eastAsia" w:ascii="仿宋_GB2312" w:hAnsi="仿宋_GB2312" w:eastAsia="仿宋_GB2312" w:cs="仿宋_GB2312"/>
          <w:b/>
          <w:bCs/>
          <w:color w:val="333333"/>
          <w:sz w:val="32"/>
          <w:szCs w:val="32"/>
          <w:shd w:val="clear" w:color="auto" w:fill="FFFFFF"/>
        </w:rPr>
        <w:t>机构正常运转、完成日常工作任务而发生的各项支出，包括用于在职和离退休人员基本工资、津贴补贴等人员经费以及办公费、印刷费、水电费、办公设备购置等日常公用经费。20</w:t>
      </w:r>
      <w:r>
        <w:rPr>
          <w:rFonts w:hint="eastAsia" w:ascii="仿宋_GB2312" w:hAnsi="仿宋_GB2312" w:eastAsia="仿宋_GB2312" w:cs="仿宋_GB2312"/>
          <w:b/>
          <w:bCs/>
          <w:color w:val="333333"/>
          <w:sz w:val="32"/>
          <w:szCs w:val="32"/>
          <w:shd w:val="clear" w:color="auto" w:fill="FFFFFF"/>
          <w:lang w:val="en-US" w:eastAsia="zh-CN"/>
        </w:rPr>
        <w:t>23</w:t>
      </w:r>
      <w:r>
        <w:rPr>
          <w:rFonts w:hint="eastAsia" w:ascii="仿宋_GB2312" w:hAnsi="仿宋_GB2312" w:eastAsia="仿宋_GB2312" w:cs="仿宋_GB2312"/>
          <w:b/>
          <w:bCs/>
          <w:color w:val="333333"/>
          <w:sz w:val="32"/>
          <w:szCs w:val="32"/>
          <w:shd w:val="clear" w:color="auto" w:fill="FFFFFF"/>
        </w:rPr>
        <w:t>年</w:t>
      </w:r>
      <w:r>
        <w:rPr>
          <w:rFonts w:hint="eastAsia" w:ascii="仿宋_GB2312" w:hAnsi="仿宋_GB2312" w:eastAsia="仿宋_GB2312" w:cs="仿宋_GB2312"/>
          <w:b/>
          <w:bCs/>
          <w:color w:val="333333"/>
          <w:sz w:val="32"/>
          <w:szCs w:val="32"/>
          <w:shd w:val="clear" w:color="auto" w:fill="FFFFFF"/>
          <w:lang w:eastAsia="zh-CN"/>
        </w:rPr>
        <w:t>预算</w:t>
      </w:r>
      <w:r>
        <w:rPr>
          <w:rFonts w:hint="eastAsia" w:ascii="仿宋_GB2312" w:hAnsi="仿宋_GB2312" w:eastAsia="仿宋_GB2312" w:cs="仿宋_GB2312"/>
          <w:b/>
          <w:bCs/>
          <w:color w:val="333333"/>
          <w:sz w:val="32"/>
          <w:szCs w:val="32"/>
          <w:shd w:val="clear" w:color="auto" w:fill="FFFFFF"/>
        </w:rPr>
        <w:t>基本支出</w:t>
      </w:r>
      <w:r>
        <w:rPr>
          <w:rFonts w:hint="eastAsia" w:ascii="仿宋_GB2312" w:hAnsi="仿宋_GB2312" w:eastAsia="仿宋_GB2312" w:cs="仿宋_GB2312"/>
          <w:b/>
          <w:bCs/>
          <w:color w:val="333333"/>
          <w:sz w:val="32"/>
          <w:szCs w:val="32"/>
          <w:shd w:val="clear" w:color="auto" w:fill="FFFFFF"/>
          <w:lang w:eastAsia="zh-CN"/>
        </w:rPr>
        <w:t>为</w:t>
      </w:r>
      <w:r>
        <w:rPr>
          <w:rFonts w:hint="eastAsia" w:ascii="仿宋_GB2312" w:hAnsi="仿宋_GB2312" w:eastAsia="仿宋_GB2312" w:cs="仿宋_GB2312"/>
          <w:b/>
          <w:bCs/>
          <w:color w:val="333333"/>
          <w:sz w:val="32"/>
          <w:szCs w:val="32"/>
          <w:shd w:val="clear" w:color="auto" w:fill="FFFFFF"/>
          <w:lang w:val="en-US" w:eastAsia="zh-CN"/>
        </w:rPr>
        <w:t>174.51</w:t>
      </w:r>
      <w:r>
        <w:rPr>
          <w:rFonts w:hint="eastAsia" w:ascii="仿宋_GB2312" w:hAnsi="仿宋_GB2312" w:eastAsia="仿宋_GB2312" w:cs="仿宋_GB2312"/>
          <w:b/>
          <w:bCs/>
          <w:color w:val="333333"/>
          <w:sz w:val="32"/>
          <w:szCs w:val="32"/>
          <w:shd w:val="clear" w:color="auto" w:fill="FFFFFF"/>
        </w:rPr>
        <w:t>万元，</w:t>
      </w:r>
      <w:r>
        <w:rPr>
          <w:rFonts w:hint="eastAsia" w:ascii="仿宋_GB2312" w:hAnsi="仿宋_GB2312" w:eastAsia="仿宋_GB2312" w:cs="仿宋_GB2312"/>
          <w:b/>
          <w:bCs/>
          <w:color w:val="333333"/>
          <w:sz w:val="32"/>
          <w:szCs w:val="32"/>
          <w:shd w:val="clear" w:color="auto" w:fill="FFFFFF"/>
          <w:lang w:eastAsia="zh-CN"/>
        </w:rPr>
        <w:t>比</w:t>
      </w:r>
      <w:r>
        <w:rPr>
          <w:rFonts w:hint="eastAsia" w:ascii="仿宋_GB2312" w:hAnsi="仿宋_GB2312" w:eastAsia="仿宋_GB2312" w:cs="仿宋_GB2312"/>
          <w:b/>
          <w:bCs/>
          <w:color w:val="333333"/>
          <w:sz w:val="32"/>
          <w:szCs w:val="32"/>
          <w:shd w:val="clear" w:color="auto" w:fill="FFFFFF"/>
        </w:rPr>
        <w:t>上年</w:t>
      </w:r>
      <w:r>
        <w:rPr>
          <w:rFonts w:hint="eastAsia" w:ascii="仿宋_GB2312" w:hAnsi="仿宋_GB2312" w:eastAsia="仿宋_GB2312" w:cs="仿宋_GB2312"/>
          <w:b/>
          <w:bCs/>
          <w:color w:val="333333"/>
          <w:sz w:val="32"/>
          <w:szCs w:val="32"/>
          <w:shd w:val="clear" w:color="auto" w:fill="FFFFFF"/>
          <w:lang w:val="en-US" w:eastAsia="zh-CN"/>
        </w:rPr>
        <w:t>315.38</w:t>
      </w:r>
      <w:r>
        <w:rPr>
          <w:rFonts w:hint="eastAsia" w:ascii="仿宋_GB2312" w:hAnsi="仿宋_GB2312" w:eastAsia="仿宋_GB2312" w:cs="仿宋_GB2312"/>
          <w:b/>
          <w:bCs/>
          <w:color w:val="333333"/>
          <w:sz w:val="32"/>
          <w:szCs w:val="32"/>
          <w:shd w:val="clear" w:color="auto" w:fill="FFFFFF"/>
        </w:rPr>
        <w:t>万元</w:t>
      </w:r>
      <w:r>
        <w:rPr>
          <w:rFonts w:hint="eastAsia" w:ascii="仿宋_GB2312" w:hAnsi="仿宋_GB2312" w:eastAsia="仿宋_GB2312" w:cs="仿宋_GB2312"/>
          <w:b/>
          <w:bCs/>
          <w:color w:val="333333"/>
          <w:sz w:val="32"/>
          <w:szCs w:val="32"/>
          <w:shd w:val="clear" w:color="auto" w:fill="FFFFFF"/>
          <w:lang w:eastAsia="zh-CN"/>
        </w:rPr>
        <w:t>少</w:t>
      </w:r>
      <w:r>
        <w:rPr>
          <w:rFonts w:hint="eastAsia" w:ascii="仿宋_GB2312" w:hAnsi="仿宋_GB2312" w:eastAsia="仿宋_GB2312" w:cs="仿宋_GB2312"/>
          <w:b/>
          <w:bCs/>
          <w:color w:val="333333"/>
          <w:sz w:val="32"/>
          <w:szCs w:val="32"/>
          <w:shd w:val="clear" w:color="auto" w:fill="FFFFFF"/>
          <w:lang w:val="en-US" w:eastAsia="zh-CN"/>
        </w:rPr>
        <w:t>140.87万元</w:t>
      </w:r>
      <w:r>
        <w:rPr>
          <w:rFonts w:hint="eastAsia" w:ascii="仿宋_GB2312" w:hAnsi="仿宋_GB2312" w:eastAsia="仿宋_GB2312" w:cs="仿宋_GB2312"/>
          <w:b/>
          <w:bCs/>
          <w:color w:val="333333"/>
          <w:sz w:val="32"/>
          <w:szCs w:val="32"/>
          <w:shd w:val="clear" w:color="auto" w:fill="FFFFFF"/>
        </w:rPr>
        <w:t>。基本支出中人员经费</w:t>
      </w:r>
      <w:r>
        <w:rPr>
          <w:rFonts w:hint="eastAsia" w:ascii="仿宋_GB2312" w:hAnsi="仿宋_GB2312" w:eastAsia="仿宋_GB2312" w:cs="仿宋_GB2312"/>
          <w:b/>
          <w:bCs/>
          <w:color w:val="333333"/>
          <w:sz w:val="32"/>
          <w:szCs w:val="32"/>
          <w:shd w:val="clear" w:color="auto" w:fill="FFFFFF"/>
          <w:lang w:val="en-US" w:eastAsia="zh-CN"/>
        </w:rPr>
        <w:t>167.13</w:t>
      </w:r>
      <w:r>
        <w:rPr>
          <w:rFonts w:hint="eastAsia" w:ascii="仿宋_GB2312" w:hAnsi="仿宋_GB2312" w:eastAsia="仿宋_GB2312" w:cs="仿宋_GB2312"/>
          <w:b/>
          <w:bCs/>
          <w:color w:val="333333"/>
          <w:sz w:val="32"/>
          <w:szCs w:val="32"/>
          <w:shd w:val="clear" w:color="auto" w:fill="FFFFFF"/>
        </w:rPr>
        <w:t>万元，占基本支出的9</w:t>
      </w:r>
      <w:r>
        <w:rPr>
          <w:rFonts w:hint="eastAsia" w:ascii="仿宋_GB2312" w:hAnsi="仿宋_GB2312" w:eastAsia="仿宋_GB2312" w:cs="仿宋_GB2312"/>
          <w:b/>
          <w:bCs/>
          <w:color w:val="333333"/>
          <w:sz w:val="32"/>
          <w:szCs w:val="32"/>
          <w:shd w:val="clear" w:color="auto" w:fill="FFFFFF"/>
          <w:lang w:val="en-US" w:eastAsia="zh-CN"/>
        </w:rPr>
        <w:t>5.77</w:t>
      </w:r>
      <w:r>
        <w:rPr>
          <w:rFonts w:hint="eastAsia" w:ascii="仿宋_GB2312" w:hAnsi="仿宋_GB2312" w:eastAsia="仿宋_GB2312" w:cs="仿宋_GB2312"/>
          <w:b/>
          <w:bCs/>
          <w:color w:val="333333"/>
          <w:sz w:val="32"/>
          <w:szCs w:val="32"/>
          <w:shd w:val="clear" w:color="auto" w:fill="FFFFFF"/>
        </w:rPr>
        <w:t>%，日常公用经费</w:t>
      </w:r>
      <w:r>
        <w:rPr>
          <w:rFonts w:hint="eastAsia" w:ascii="仿宋_GB2312" w:hAnsi="仿宋_GB2312" w:eastAsia="仿宋_GB2312" w:cs="仿宋_GB2312"/>
          <w:b/>
          <w:bCs/>
          <w:color w:val="333333"/>
          <w:sz w:val="32"/>
          <w:szCs w:val="32"/>
          <w:shd w:val="clear" w:color="auto" w:fill="FFFFFF"/>
          <w:lang w:val="en-US" w:eastAsia="zh-CN"/>
        </w:rPr>
        <w:t>7.38</w:t>
      </w:r>
      <w:r>
        <w:rPr>
          <w:rFonts w:hint="eastAsia" w:ascii="仿宋_GB2312" w:hAnsi="仿宋_GB2312" w:eastAsia="仿宋_GB2312" w:cs="仿宋_GB2312"/>
          <w:b/>
          <w:bCs/>
          <w:color w:val="333333"/>
          <w:sz w:val="32"/>
          <w:szCs w:val="32"/>
          <w:shd w:val="clear" w:color="auto" w:fill="FFFFFF"/>
        </w:rPr>
        <w:t>万元，占基本支出的</w:t>
      </w:r>
      <w:r>
        <w:rPr>
          <w:rFonts w:hint="eastAsia" w:ascii="仿宋_GB2312" w:hAnsi="仿宋_GB2312" w:eastAsia="仿宋_GB2312" w:cs="仿宋_GB2312"/>
          <w:b/>
          <w:bCs/>
          <w:color w:val="333333"/>
          <w:sz w:val="32"/>
          <w:szCs w:val="32"/>
          <w:shd w:val="clear" w:color="auto" w:fill="FFFFFF"/>
          <w:lang w:val="en-US" w:eastAsia="zh-CN"/>
        </w:rPr>
        <w:t>4.23</w:t>
      </w:r>
      <w:r>
        <w:rPr>
          <w:rFonts w:hint="eastAsia" w:ascii="仿宋_GB2312" w:hAnsi="仿宋_GB2312" w:eastAsia="仿宋_GB2312" w:cs="仿宋_GB2312"/>
          <w:b/>
          <w:bCs/>
          <w:color w:val="333333"/>
          <w:sz w:val="32"/>
          <w:szCs w:val="32"/>
          <w:shd w:val="clear" w:color="auto" w:fill="FFFFFF"/>
        </w:rPr>
        <w:t>%。</w:t>
      </w:r>
    </w:p>
    <w:p w14:paraId="41DAAF52">
      <w:pPr>
        <w:pStyle w:val="7"/>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43" w:firstLineChars="200"/>
        <w:textAlignment w:val="auto"/>
        <w:rPr>
          <w:rFonts w:ascii="Times New Roman" w:hAnsi="Times New Roman" w:eastAsia="仿宋_GB2312"/>
          <w:b/>
          <w:bCs/>
          <w:sz w:val="32"/>
          <w:szCs w:val="32"/>
        </w:rPr>
      </w:pPr>
      <w:r>
        <w:rPr>
          <w:rFonts w:ascii="Times New Roman" w:hAnsi="Times New Roman" w:eastAsia="仿宋_GB2312"/>
          <w:b/>
          <w:bCs/>
          <w:sz w:val="32"/>
          <w:szCs w:val="32"/>
        </w:rPr>
        <w:t>项目支出情况</w:t>
      </w:r>
    </w:p>
    <w:p w14:paraId="3A52C137">
      <w:pPr>
        <w:pStyle w:val="3"/>
        <w:keepNext w:val="0"/>
        <w:keepLines w:val="0"/>
        <w:pageBreakBefore w:val="0"/>
        <w:widowControl/>
        <w:shd w:val="clear" w:color="auto" w:fill="FFFFFF"/>
        <w:kinsoku/>
        <w:wordWrap/>
        <w:overflowPunct/>
        <w:topLinePunct w:val="0"/>
        <w:autoSpaceDE/>
        <w:autoSpaceDN/>
        <w:bidi w:val="0"/>
        <w:spacing w:beforeAutospacing="0" w:afterAutospacing="0"/>
        <w:ind w:firstLine="643" w:firstLineChars="200"/>
        <w:jc w:val="both"/>
        <w:textAlignment w:val="auto"/>
        <w:rPr>
          <w:rFonts w:hint="eastAsia" w:ascii="仿宋" w:hAnsi="仿宋" w:eastAsia="仿宋" w:cs="仿宋"/>
          <w:b/>
          <w:bCs/>
          <w:color w:val="333333"/>
          <w:sz w:val="32"/>
          <w:szCs w:val="32"/>
          <w:shd w:val="clear" w:color="auto" w:fill="FFFFFF"/>
          <w:lang w:eastAsia="zh-CN"/>
        </w:rPr>
      </w:pPr>
      <w:r>
        <w:rPr>
          <w:rFonts w:hint="eastAsia" w:ascii="仿宋" w:hAnsi="仿宋" w:eastAsia="仿宋" w:cs="仿宋"/>
          <w:b/>
          <w:bCs/>
          <w:color w:val="000000"/>
          <w:kern w:val="0"/>
          <w:sz w:val="32"/>
          <w:szCs w:val="32"/>
        </w:rPr>
        <w:t>202</w:t>
      </w:r>
      <w:r>
        <w:rPr>
          <w:rFonts w:hint="eastAsia" w:ascii="仿宋" w:hAnsi="仿宋" w:eastAsia="仿宋" w:cs="仿宋"/>
          <w:b/>
          <w:bCs/>
          <w:color w:val="000000"/>
          <w:kern w:val="0"/>
          <w:sz w:val="32"/>
          <w:szCs w:val="32"/>
          <w:lang w:val="en-US" w:eastAsia="zh-CN"/>
        </w:rPr>
        <w:t>3</w:t>
      </w:r>
      <w:r>
        <w:rPr>
          <w:rFonts w:hint="eastAsia" w:ascii="仿宋" w:hAnsi="仿宋" w:eastAsia="仿宋" w:cs="仿宋"/>
          <w:b/>
          <w:bCs/>
          <w:color w:val="000000"/>
          <w:kern w:val="0"/>
          <w:sz w:val="32"/>
          <w:szCs w:val="32"/>
        </w:rPr>
        <w:t>年年初预算数为</w:t>
      </w:r>
      <w:r>
        <w:rPr>
          <w:rFonts w:hint="eastAsia" w:ascii="仿宋" w:hAnsi="仿宋" w:eastAsia="仿宋" w:cs="仿宋"/>
          <w:b/>
          <w:bCs/>
          <w:color w:val="000000"/>
          <w:kern w:val="0"/>
          <w:sz w:val="32"/>
          <w:szCs w:val="32"/>
          <w:lang w:val="en-US" w:eastAsia="zh-CN"/>
        </w:rPr>
        <w:t>71.76</w:t>
      </w:r>
      <w:r>
        <w:rPr>
          <w:rFonts w:hint="eastAsia" w:ascii="仿宋" w:hAnsi="仿宋" w:eastAsia="仿宋" w:cs="仿宋"/>
          <w:b/>
          <w:bCs/>
          <w:color w:val="000000"/>
          <w:kern w:val="0"/>
          <w:sz w:val="32"/>
          <w:szCs w:val="32"/>
        </w:rPr>
        <w:t>万元，是指</w:t>
      </w:r>
      <w:r>
        <w:rPr>
          <w:rFonts w:hint="eastAsia" w:ascii="仿宋" w:hAnsi="仿宋" w:eastAsia="仿宋" w:cs="仿宋"/>
          <w:b/>
          <w:bCs/>
          <w:sz w:val="32"/>
          <w:szCs w:val="32"/>
        </w:rPr>
        <w:t>机关及二级部门预算单位</w:t>
      </w:r>
      <w:r>
        <w:rPr>
          <w:rFonts w:hint="eastAsia" w:ascii="仿宋" w:hAnsi="仿宋" w:eastAsia="仿宋" w:cs="仿宋"/>
          <w:b/>
          <w:bCs/>
          <w:color w:val="000000"/>
          <w:kern w:val="0"/>
          <w:sz w:val="32"/>
          <w:szCs w:val="32"/>
        </w:rPr>
        <w:t>为完成特定行政工作任务或事业发展目标而发生的支出。其中：202</w:t>
      </w:r>
      <w:r>
        <w:rPr>
          <w:rFonts w:hint="eastAsia" w:ascii="仿宋" w:hAnsi="仿宋" w:eastAsia="仿宋" w:cs="仿宋"/>
          <w:b/>
          <w:bCs/>
          <w:color w:val="000000"/>
          <w:kern w:val="0"/>
          <w:sz w:val="32"/>
          <w:szCs w:val="32"/>
          <w:lang w:val="en-US" w:eastAsia="zh-CN"/>
        </w:rPr>
        <w:t>3</w:t>
      </w:r>
      <w:r>
        <w:rPr>
          <w:rFonts w:hint="eastAsia" w:ascii="仿宋" w:hAnsi="仿宋" w:eastAsia="仿宋" w:cs="仿宋"/>
          <w:b/>
          <w:bCs/>
          <w:color w:val="000000"/>
          <w:kern w:val="0"/>
          <w:sz w:val="32"/>
          <w:szCs w:val="32"/>
        </w:rPr>
        <w:t>年</w:t>
      </w:r>
      <w:r>
        <w:rPr>
          <w:rFonts w:hint="eastAsia" w:ascii="仿宋" w:hAnsi="仿宋" w:eastAsia="仿宋" w:cs="仿宋"/>
          <w:b/>
          <w:bCs/>
          <w:color w:val="000000"/>
          <w:kern w:val="0"/>
          <w:sz w:val="32"/>
          <w:szCs w:val="32"/>
          <w:lang w:eastAsia="zh-CN"/>
        </w:rPr>
        <w:t>中央农村公益电影放映补贴</w:t>
      </w:r>
      <w:r>
        <w:rPr>
          <w:rFonts w:hint="eastAsia" w:ascii="仿宋" w:hAnsi="仿宋" w:eastAsia="仿宋" w:cs="仿宋"/>
          <w:b/>
          <w:bCs/>
          <w:color w:val="000000"/>
          <w:kern w:val="0"/>
          <w:sz w:val="32"/>
          <w:szCs w:val="32"/>
          <w:lang w:val="en-US" w:eastAsia="zh-CN"/>
        </w:rPr>
        <w:t>35.88万元，省级</w:t>
      </w:r>
      <w:r>
        <w:rPr>
          <w:rFonts w:hint="eastAsia" w:ascii="仿宋" w:hAnsi="仿宋" w:eastAsia="仿宋" w:cs="仿宋"/>
          <w:b/>
          <w:bCs/>
          <w:color w:val="000000"/>
          <w:kern w:val="0"/>
          <w:sz w:val="32"/>
          <w:szCs w:val="32"/>
          <w:lang w:eastAsia="zh-CN"/>
        </w:rPr>
        <w:t>农村公益电影放映补贴</w:t>
      </w:r>
      <w:r>
        <w:rPr>
          <w:rFonts w:hint="eastAsia" w:ascii="仿宋" w:hAnsi="仿宋" w:eastAsia="仿宋" w:cs="仿宋"/>
          <w:b/>
          <w:bCs/>
          <w:color w:val="000000"/>
          <w:kern w:val="0"/>
          <w:sz w:val="32"/>
          <w:szCs w:val="32"/>
          <w:lang w:val="en-US" w:eastAsia="zh-CN"/>
        </w:rPr>
        <w:t>14.352万元，市级</w:t>
      </w:r>
      <w:r>
        <w:rPr>
          <w:rFonts w:hint="eastAsia" w:ascii="仿宋" w:hAnsi="仿宋" w:eastAsia="仿宋" w:cs="仿宋"/>
          <w:b/>
          <w:bCs/>
          <w:color w:val="000000"/>
          <w:kern w:val="0"/>
          <w:sz w:val="32"/>
          <w:szCs w:val="32"/>
          <w:lang w:eastAsia="zh-CN"/>
        </w:rPr>
        <w:t>农村公益电影放映补贴</w:t>
      </w:r>
      <w:r>
        <w:rPr>
          <w:rFonts w:hint="eastAsia" w:ascii="仿宋" w:hAnsi="仿宋" w:eastAsia="仿宋" w:cs="仿宋"/>
          <w:b/>
          <w:bCs/>
          <w:color w:val="000000"/>
          <w:kern w:val="0"/>
          <w:sz w:val="32"/>
          <w:szCs w:val="32"/>
          <w:lang w:val="en-US" w:eastAsia="zh-CN"/>
        </w:rPr>
        <w:t>3.588万元，</w:t>
      </w:r>
      <w:r>
        <w:rPr>
          <w:rFonts w:hint="eastAsia" w:ascii="仿宋" w:hAnsi="仿宋" w:eastAsia="仿宋" w:cs="仿宋"/>
          <w:b/>
          <w:bCs/>
          <w:color w:val="000000"/>
          <w:kern w:val="0"/>
          <w:sz w:val="32"/>
          <w:szCs w:val="32"/>
          <w:lang w:eastAsia="zh-CN"/>
        </w:rPr>
        <w:t>区级</w:t>
      </w:r>
      <w:r>
        <w:rPr>
          <w:rFonts w:hint="eastAsia" w:ascii="仿宋" w:hAnsi="仿宋" w:eastAsia="仿宋" w:cs="仿宋"/>
          <w:b/>
          <w:bCs/>
          <w:color w:val="000000"/>
          <w:kern w:val="0"/>
          <w:sz w:val="32"/>
          <w:szCs w:val="32"/>
        </w:rPr>
        <w:t>农村公益电影放映补贴</w:t>
      </w:r>
      <w:r>
        <w:rPr>
          <w:rFonts w:hint="eastAsia" w:ascii="仿宋" w:hAnsi="仿宋" w:eastAsia="仿宋" w:cs="仿宋"/>
          <w:b/>
          <w:bCs/>
          <w:color w:val="000000"/>
          <w:kern w:val="0"/>
          <w:sz w:val="32"/>
          <w:szCs w:val="32"/>
          <w:lang w:val="en-US" w:eastAsia="zh-CN"/>
        </w:rPr>
        <w:t>17.94</w:t>
      </w:r>
      <w:r>
        <w:rPr>
          <w:rFonts w:hint="eastAsia" w:ascii="仿宋" w:hAnsi="仿宋" w:eastAsia="仿宋" w:cs="仿宋"/>
          <w:b/>
          <w:bCs/>
          <w:color w:val="000000"/>
          <w:kern w:val="0"/>
          <w:sz w:val="32"/>
          <w:szCs w:val="32"/>
        </w:rPr>
        <w:t>万元，主要用于完成农村公益电影放映3588场次而发生的费用。</w:t>
      </w:r>
    </w:p>
    <w:p w14:paraId="15E64CED">
      <w:pPr>
        <w:pStyle w:val="7"/>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200"/>
        <w:textAlignment w:val="auto"/>
        <w:rPr>
          <w:rFonts w:ascii="Times New Roman" w:hAnsi="Times New Roman" w:eastAsia="仿宋_GB2312"/>
          <w:b/>
          <w:bCs/>
          <w:sz w:val="32"/>
          <w:szCs w:val="32"/>
        </w:rPr>
      </w:pPr>
    </w:p>
    <w:p w14:paraId="48C0EAA1">
      <w:pPr>
        <w:pStyle w:val="7"/>
        <w:keepNext w:val="0"/>
        <w:keepLines w:val="0"/>
        <w:pageBreakBefore w:val="0"/>
        <w:widowControl w:val="0"/>
        <w:numPr>
          <w:ilvl w:val="0"/>
          <w:numId w:val="4"/>
        </w:numPr>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黑体"/>
          <w:b/>
          <w:bCs/>
          <w:sz w:val="32"/>
          <w:szCs w:val="32"/>
        </w:rPr>
      </w:pPr>
      <w:r>
        <w:rPr>
          <w:rFonts w:ascii="Times New Roman" w:hAnsi="Times New Roman" w:eastAsia="黑体"/>
          <w:b/>
          <w:bCs/>
          <w:sz w:val="32"/>
          <w:szCs w:val="32"/>
        </w:rPr>
        <w:t>政府性基金预算支出情况</w:t>
      </w:r>
      <w:r>
        <w:rPr>
          <w:rFonts w:hint="eastAsia" w:ascii="Times New Roman" w:hAnsi="Times New Roman" w:eastAsia="黑体"/>
          <w:b/>
          <w:bCs/>
          <w:sz w:val="32"/>
          <w:szCs w:val="32"/>
        </w:rPr>
        <w:t>。</w:t>
      </w:r>
    </w:p>
    <w:p w14:paraId="2D8BF3F2">
      <w:pPr>
        <w:pStyle w:val="7"/>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eastAsia" w:ascii="Times New Roman" w:hAnsi="Times New Roman" w:eastAsia="仿宋_GB2312"/>
          <w:b/>
          <w:bCs/>
          <w:color w:val="000000"/>
          <w:sz w:val="32"/>
          <w:szCs w:val="32"/>
          <w:lang w:eastAsia="zh-CN"/>
        </w:rPr>
      </w:pPr>
      <w:r>
        <w:rPr>
          <w:rFonts w:hint="eastAsia" w:ascii="Times New Roman" w:hAnsi="Times New Roman" w:eastAsia="仿宋_GB2312"/>
          <w:b/>
          <w:bCs/>
          <w:color w:val="000000"/>
          <w:sz w:val="32"/>
          <w:szCs w:val="32"/>
        </w:rPr>
        <w:t>我单位无政府性基金预算支出情况</w:t>
      </w:r>
      <w:r>
        <w:rPr>
          <w:rFonts w:hint="eastAsia" w:ascii="Times New Roman" w:hAnsi="Times New Roman" w:eastAsia="仿宋_GB2312"/>
          <w:b/>
          <w:bCs/>
          <w:color w:val="000000"/>
          <w:sz w:val="32"/>
          <w:szCs w:val="32"/>
          <w:lang w:eastAsia="zh-CN"/>
        </w:rPr>
        <w:t>。</w:t>
      </w:r>
    </w:p>
    <w:p w14:paraId="1EA36834">
      <w:pPr>
        <w:pStyle w:val="7"/>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eastAsia" w:ascii="Times New Roman" w:hAnsi="Times New Roman" w:eastAsia="仿宋_GB2312"/>
          <w:b/>
          <w:bCs/>
          <w:color w:val="000000"/>
          <w:sz w:val="32"/>
          <w:szCs w:val="32"/>
          <w:lang w:eastAsia="zh-CN"/>
        </w:rPr>
      </w:pPr>
    </w:p>
    <w:p w14:paraId="6E224385">
      <w:pPr>
        <w:pStyle w:val="7"/>
        <w:keepNext w:val="0"/>
        <w:keepLines w:val="0"/>
        <w:pageBreakBefore w:val="0"/>
        <w:widowControl w:val="0"/>
        <w:numPr>
          <w:ilvl w:val="0"/>
          <w:numId w:val="4"/>
        </w:numPr>
        <w:kinsoku/>
        <w:wordWrap/>
        <w:overflowPunct/>
        <w:topLinePunct w:val="0"/>
        <w:autoSpaceDE/>
        <w:autoSpaceDN/>
        <w:bidi w:val="0"/>
        <w:adjustRightInd/>
        <w:snapToGrid/>
        <w:spacing w:line="460" w:lineRule="exact"/>
        <w:ind w:left="0" w:leftChars="0" w:firstLine="643" w:firstLineChars="200"/>
        <w:jc w:val="both"/>
        <w:textAlignment w:val="auto"/>
        <w:rPr>
          <w:rFonts w:hint="eastAsia" w:ascii="Times New Roman" w:hAnsi="Times New Roman" w:eastAsia="黑体"/>
          <w:b/>
          <w:bCs/>
          <w:sz w:val="32"/>
          <w:szCs w:val="32"/>
        </w:rPr>
      </w:pPr>
      <w:r>
        <w:rPr>
          <w:rFonts w:ascii="Times New Roman" w:hAnsi="Times New Roman" w:eastAsia="黑体"/>
          <w:b/>
          <w:bCs/>
          <w:sz w:val="32"/>
          <w:szCs w:val="32"/>
        </w:rPr>
        <w:t>国有资本经营预算支出情况</w:t>
      </w:r>
      <w:r>
        <w:rPr>
          <w:rFonts w:hint="eastAsia" w:ascii="Times New Roman" w:hAnsi="Times New Roman" w:eastAsia="黑体"/>
          <w:b/>
          <w:bCs/>
          <w:sz w:val="32"/>
          <w:szCs w:val="32"/>
        </w:rPr>
        <w:t>。</w:t>
      </w:r>
    </w:p>
    <w:p w14:paraId="1D653F2B">
      <w:pPr>
        <w:pStyle w:val="7"/>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eastAsia" w:ascii="Times New Roman" w:hAnsi="Times New Roman" w:eastAsia="仿宋_GB2312"/>
          <w:b/>
          <w:bCs/>
          <w:color w:val="000000"/>
          <w:sz w:val="32"/>
          <w:szCs w:val="32"/>
          <w:lang w:eastAsia="zh-CN"/>
        </w:rPr>
      </w:pPr>
      <w:r>
        <w:rPr>
          <w:rFonts w:hint="eastAsia" w:ascii="Times New Roman" w:hAnsi="Times New Roman" w:eastAsia="仿宋_GB2312"/>
          <w:b/>
          <w:bCs/>
          <w:color w:val="000000"/>
          <w:sz w:val="32"/>
          <w:szCs w:val="32"/>
        </w:rPr>
        <w:t>我单位无国有资本经营预算支出情况</w:t>
      </w:r>
      <w:r>
        <w:rPr>
          <w:rFonts w:hint="eastAsia" w:ascii="Times New Roman" w:hAnsi="Times New Roman" w:eastAsia="仿宋_GB2312"/>
          <w:b/>
          <w:bCs/>
          <w:color w:val="000000"/>
          <w:sz w:val="32"/>
          <w:szCs w:val="32"/>
          <w:lang w:eastAsia="zh-CN"/>
        </w:rPr>
        <w:t>。</w:t>
      </w:r>
    </w:p>
    <w:p w14:paraId="145F8C90">
      <w:pPr>
        <w:pStyle w:val="7"/>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eastAsia" w:ascii="Times New Roman" w:hAnsi="Times New Roman" w:eastAsia="仿宋_GB2312"/>
          <w:b/>
          <w:bCs/>
          <w:color w:val="000000"/>
          <w:sz w:val="32"/>
          <w:szCs w:val="32"/>
          <w:lang w:eastAsia="zh-CN"/>
        </w:rPr>
      </w:pPr>
    </w:p>
    <w:p w14:paraId="3EA73F34">
      <w:pPr>
        <w:pStyle w:val="7"/>
        <w:keepNext w:val="0"/>
        <w:keepLines w:val="0"/>
        <w:pageBreakBefore w:val="0"/>
        <w:widowControl w:val="0"/>
        <w:numPr>
          <w:ilvl w:val="0"/>
          <w:numId w:val="4"/>
        </w:numPr>
        <w:kinsoku/>
        <w:wordWrap/>
        <w:overflowPunct/>
        <w:topLinePunct w:val="0"/>
        <w:autoSpaceDE/>
        <w:autoSpaceDN/>
        <w:bidi w:val="0"/>
        <w:adjustRightInd/>
        <w:snapToGrid/>
        <w:spacing w:line="460" w:lineRule="exact"/>
        <w:ind w:left="0" w:leftChars="0" w:firstLine="643" w:firstLineChars="200"/>
        <w:jc w:val="both"/>
        <w:textAlignment w:val="auto"/>
        <w:rPr>
          <w:rFonts w:hint="eastAsia" w:ascii="Times New Roman" w:hAnsi="Times New Roman" w:eastAsia="黑体"/>
          <w:b/>
          <w:bCs/>
          <w:sz w:val="32"/>
          <w:szCs w:val="32"/>
        </w:rPr>
      </w:pPr>
      <w:r>
        <w:rPr>
          <w:rFonts w:ascii="Times New Roman" w:hAnsi="Times New Roman" w:eastAsia="黑体"/>
          <w:b/>
          <w:bCs/>
          <w:sz w:val="32"/>
          <w:szCs w:val="32"/>
        </w:rPr>
        <w:t>社会保险基金预算支出情况</w:t>
      </w:r>
      <w:r>
        <w:rPr>
          <w:rFonts w:hint="eastAsia" w:ascii="Times New Roman" w:hAnsi="Times New Roman" w:eastAsia="黑体"/>
          <w:b/>
          <w:bCs/>
          <w:sz w:val="32"/>
          <w:szCs w:val="32"/>
        </w:rPr>
        <w:t>。</w:t>
      </w:r>
    </w:p>
    <w:p w14:paraId="215789F5">
      <w:pPr>
        <w:pStyle w:val="7"/>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eastAsia" w:ascii="Times New Roman" w:hAnsi="Times New Roman" w:eastAsia="仿宋_GB2312"/>
          <w:b/>
          <w:bCs/>
          <w:color w:val="000000"/>
          <w:sz w:val="32"/>
          <w:szCs w:val="32"/>
          <w:lang w:eastAsia="zh-CN"/>
        </w:rPr>
      </w:pPr>
      <w:r>
        <w:rPr>
          <w:rFonts w:hint="eastAsia" w:ascii="Times New Roman" w:hAnsi="Times New Roman" w:eastAsia="仿宋_GB2312"/>
          <w:b/>
          <w:bCs/>
          <w:color w:val="000000"/>
          <w:sz w:val="32"/>
          <w:szCs w:val="32"/>
        </w:rPr>
        <w:t>我单位无社会保险基金预算支出情况</w:t>
      </w:r>
      <w:r>
        <w:rPr>
          <w:rFonts w:hint="eastAsia" w:ascii="Times New Roman" w:hAnsi="Times New Roman" w:eastAsia="仿宋_GB2312"/>
          <w:b/>
          <w:bCs/>
          <w:color w:val="000000"/>
          <w:sz w:val="32"/>
          <w:szCs w:val="32"/>
          <w:lang w:eastAsia="zh-CN"/>
        </w:rPr>
        <w:t>。</w:t>
      </w:r>
    </w:p>
    <w:p w14:paraId="4460E426">
      <w:pPr>
        <w:pStyle w:val="7"/>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eastAsia" w:ascii="Times New Roman" w:hAnsi="Times New Roman" w:eastAsia="仿宋_GB2312"/>
          <w:b/>
          <w:bCs/>
          <w:color w:val="000000"/>
          <w:sz w:val="32"/>
          <w:szCs w:val="32"/>
          <w:lang w:eastAsia="zh-CN"/>
        </w:rPr>
      </w:pPr>
    </w:p>
    <w:p w14:paraId="532F93C8">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left="0" w:leftChars="0" w:firstLine="643" w:firstLineChars="200"/>
        <w:jc w:val="both"/>
        <w:textAlignment w:val="auto"/>
        <w:rPr>
          <w:rFonts w:eastAsia="黑体"/>
          <w:b/>
          <w:bCs/>
          <w:sz w:val="32"/>
          <w:szCs w:val="32"/>
        </w:rPr>
      </w:pPr>
      <w:r>
        <w:rPr>
          <w:rFonts w:eastAsia="黑体"/>
          <w:b/>
          <w:bCs/>
          <w:sz w:val="32"/>
          <w:szCs w:val="32"/>
        </w:rPr>
        <w:t>部门整体支出绩效情况</w:t>
      </w:r>
    </w:p>
    <w:p w14:paraId="25BEE842">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3" w:firstLineChars="20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对照零财绩〔202</w:t>
      </w:r>
      <w:r>
        <w:rPr>
          <w:rFonts w:hint="eastAsia" w:ascii="仿宋_GB2312" w:hAnsi="仿宋_GB2312" w:eastAsia="仿宋_GB2312" w:cs="仿宋_GB2312"/>
          <w:b/>
          <w:bCs/>
          <w:color w:val="333333"/>
          <w:sz w:val="32"/>
          <w:szCs w:val="32"/>
          <w:shd w:val="clear" w:color="auto" w:fill="FFFFFF"/>
          <w:lang w:val="en-US" w:eastAsia="zh-CN"/>
        </w:rPr>
        <w:t>4</w:t>
      </w:r>
      <w:r>
        <w:rPr>
          <w:rFonts w:hint="eastAsia" w:ascii="仿宋_GB2312" w:hAnsi="仿宋_GB2312" w:eastAsia="仿宋_GB2312" w:cs="仿宋_GB2312"/>
          <w:b/>
          <w:bCs/>
          <w:color w:val="333333"/>
          <w:sz w:val="32"/>
          <w:szCs w:val="32"/>
          <w:shd w:val="clear" w:color="auto" w:fill="FFFFFF"/>
        </w:rPr>
        <w:t>〕</w:t>
      </w:r>
      <w:r>
        <w:rPr>
          <w:rFonts w:hint="eastAsia" w:ascii="仿宋_GB2312" w:hAnsi="仿宋_GB2312" w:eastAsia="仿宋_GB2312" w:cs="仿宋_GB2312"/>
          <w:b/>
          <w:bCs/>
          <w:color w:val="333333"/>
          <w:sz w:val="32"/>
          <w:szCs w:val="32"/>
          <w:shd w:val="clear" w:color="auto" w:fill="FFFFFF"/>
          <w:lang w:val="en-US" w:eastAsia="zh-CN"/>
        </w:rPr>
        <w:t>2</w:t>
      </w:r>
      <w:r>
        <w:rPr>
          <w:rFonts w:hint="eastAsia" w:ascii="仿宋_GB2312" w:hAnsi="仿宋_GB2312" w:eastAsia="仿宋_GB2312" w:cs="仿宋_GB2312"/>
          <w:b/>
          <w:bCs/>
          <w:color w:val="333333"/>
          <w:sz w:val="32"/>
          <w:szCs w:val="32"/>
          <w:shd w:val="clear" w:color="auto" w:fill="FFFFFF"/>
        </w:rPr>
        <w:t>号文件规定的考核指标，我</w:t>
      </w:r>
      <w:r>
        <w:rPr>
          <w:rFonts w:hint="eastAsia" w:ascii="仿宋_GB2312" w:hAnsi="仿宋_GB2312" w:eastAsia="仿宋_GB2312" w:cs="仿宋_GB2312"/>
          <w:b/>
          <w:bCs/>
          <w:color w:val="333333"/>
          <w:sz w:val="32"/>
          <w:szCs w:val="32"/>
          <w:shd w:val="clear" w:color="auto" w:fill="FFFFFF"/>
          <w:lang w:eastAsia="zh-CN"/>
        </w:rPr>
        <w:t>站</w:t>
      </w:r>
      <w:r>
        <w:rPr>
          <w:rFonts w:hint="eastAsia" w:ascii="仿宋_GB2312" w:hAnsi="仿宋_GB2312" w:eastAsia="仿宋_GB2312" w:cs="仿宋_GB2312"/>
          <w:b/>
          <w:bCs/>
          <w:color w:val="333333"/>
          <w:sz w:val="32"/>
          <w:szCs w:val="32"/>
          <w:shd w:val="clear" w:color="auto" w:fill="FFFFFF"/>
        </w:rPr>
        <w:t>从预算配置、预算执行、预算管理、履职效益等方面对20</w:t>
      </w:r>
      <w:r>
        <w:rPr>
          <w:rFonts w:hint="eastAsia" w:ascii="仿宋_GB2312" w:hAnsi="仿宋_GB2312" w:eastAsia="仿宋_GB2312" w:cs="仿宋_GB2312"/>
          <w:b/>
          <w:bCs/>
          <w:color w:val="333333"/>
          <w:sz w:val="32"/>
          <w:szCs w:val="32"/>
          <w:shd w:val="clear" w:color="auto" w:fill="FFFFFF"/>
          <w:lang w:val="en-US" w:eastAsia="zh-CN"/>
        </w:rPr>
        <w:t>23</w:t>
      </w:r>
      <w:r>
        <w:rPr>
          <w:rFonts w:hint="eastAsia" w:ascii="仿宋_GB2312" w:hAnsi="仿宋_GB2312" w:eastAsia="仿宋_GB2312" w:cs="仿宋_GB2312"/>
          <w:b/>
          <w:bCs/>
          <w:color w:val="333333"/>
          <w:sz w:val="32"/>
          <w:szCs w:val="32"/>
          <w:shd w:val="clear" w:color="auto" w:fill="FFFFFF"/>
        </w:rPr>
        <w:t>年部门整体支出绩效开展了评价，自评得分</w:t>
      </w:r>
      <w:r>
        <w:rPr>
          <w:rFonts w:hint="eastAsia" w:ascii="仿宋_GB2312" w:hAnsi="仿宋_GB2312" w:eastAsia="仿宋_GB2312" w:cs="仿宋_GB2312"/>
          <w:b/>
          <w:bCs/>
          <w:color w:val="333333"/>
          <w:sz w:val="32"/>
          <w:szCs w:val="32"/>
          <w:shd w:val="clear" w:color="auto" w:fill="FFFFFF"/>
          <w:lang w:val="en-US" w:eastAsia="zh-CN"/>
        </w:rPr>
        <w:t>98.91</w:t>
      </w:r>
      <w:r>
        <w:rPr>
          <w:rFonts w:hint="eastAsia" w:ascii="仿宋_GB2312" w:hAnsi="仿宋_GB2312" w:eastAsia="仿宋_GB2312" w:cs="仿宋_GB2312"/>
          <w:b/>
          <w:bCs/>
          <w:color w:val="333333"/>
          <w:sz w:val="32"/>
          <w:szCs w:val="32"/>
          <w:shd w:val="clear" w:color="auto" w:fill="FFFFFF"/>
        </w:rPr>
        <w:t>分，具体情况如下： </w:t>
      </w:r>
    </w:p>
    <w:p w14:paraId="4600E075">
      <w:pPr>
        <w:pStyle w:val="3"/>
        <w:keepNext w:val="0"/>
        <w:keepLines w:val="0"/>
        <w:pageBreakBefore w:val="0"/>
        <w:widowControl/>
        <w:shd w:val="clear" w:color="auto" w:fill="FFFFFF"/>
        <w:kinsoku/>
        <w:wordWrap/>
        <w:overflowPunct/>
        <w:topLinePunct w:val="0"/>
        <w:autoSpaceDE/>
        <w:autoSpaceDN/>
        <w:bidi w:val="0"/>
        <w:spacing w:beforeAutospacing="0" w:afterAutospacing="0"/>
        <w:ind w:firstLine="643" w:firstLineChars="20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（一）预算配置方面 </w:t>
      </w:r>
    </w:p>
    <w:p w14:paraId="2A7AC106">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在职人员控制率：编制数</w:t>
      </w:r>
      <w:r>
        <w:rPr>
          <w:rFonts w:hint="eastAsia" w:ascii="仿宋_GB2312" w:hAnsi="仿宋_GB2312" w:eastAsia="仿宋_GB2312" w:cs="仿宋_GB2312"/>
          <w:b/>
          <w:bCs/>
          <w:color w:val="333333"/>
          <w:sz w:val="32"/>
          <w:szCs w:val="32"/>
          <w:shd w:val="clear" w:color="auto" w:fill="FFFFFF"/>
          <w:lang w:val="en-US" w:eastAsia="zh-CN"/>
        </w:rPr>
        <w:t>5</w:t>
      </w:r>
      <w:r>
        <w:rPr>
          <w:rFonts w:hint="eastAsia" w:ascii="仿宋_GB2312" w:hAnsi="仿宋_GB2312" w:eastAsia="仿宋_GB2312" w:cs="仿宋_GB2312"/>
          <w:b/>
          <w:bCs/>
          <w:color w:val="333333"/>
          <w:sz w:val="32"/>
          <w:szCs w:val="32"/>
          <w:shd w:val="clear" w:color="auto" w:fill="FFFFFF"/>
        </w:rPr>
        <w:t>人，在职人员</w:t>
      </w:r>
      <w:r>
        <w:rPr>
          <w:rFonts w:hint="eastAsia" w:ascii="仿宋_GB2312" w:hAnsi="仿宋_GB2312" w:eastAsia="仿宋_GB2312" w:cs="仿宋_GB2312"/>
          <w:b/>
          <w:bCs/>
          <w:color w:val="333333"/>
          <w:sz w:val="32"/>
          <w:szCs w:val="32"/>
          <w:shd w:val="clear" w:color="auto" w:fill="FFFFFF"/>
          <w:lang w:val="en-US" w:eastAsia="zh-CN"/>
        </w:rPr>
        <w:t>14</w:t>
      </w:r>
      <w:r>
        <w:rPr>
          <w:rFonts w:hint="eastAsia" w:ascii="仿宋_GB2312" w:hAnsi="仿宋_GB2312" w:eastAsia="仿宋_GB2312" w:cs="仿宋_GB2312"/>
          <w:b/>
          <w:bCs/>
          <w:color w:val="333333"/>
          <w:sz w:val="32"/>
          <w:szCs w:val="32"/>
          <w:shd w:val="clear" w:color="auto" w:fill="FFFFFF"/>
        </w:rPr>
        <w:t>人</w:t>
      </w:r>
      <w:r>
        <w:rPr>
          <w:rFonts w:hint="eastAsia" w:ascii="仿宋_GB2312" w:hAnsi="仿宋_GB2312" w:eastAsia="仿宋_GB2312" w:cs="仿宋_GB2312"/>
          <w:b/>
          <w:bCs/>
          <w:color w:val="333333"/>
          <w:sz w:val="32"/>
          <w:szCs w:val="32"/>
          <w:shd w:val="clear" w:color="auto" w:fill="FFFFFF"/>
          <w:lang w:eastAsia="zh-CN"/>
        </w:rPr>
        <w:t>（</w:t>
      </w:r>
      <w:r>
        <w:rPr>
          <w:rFonts w:hint="eastAsia" w:ascii="仿宋_GB2312" w:hAnsi="仿宋_GB2312" w:eastAsia="仿宋_GB2312" w:cs="仿宋_GB2312"/>
          <w:b/>
          <w:bCs/>
          <w:sz w:val="32"/>
          <w:szCs w:val="32"/>
          <w:lang w:eastAsia="zh-CN"/>
        </w:rPr>
        <w:t>年初</w:t>
      </w:r>
      <w:r>
        <w:rPr>
          <w:rFonts w:hint="eastAsia" w:ascii="仿宋_GB2312" w:hAnsi="仿宋_GB2312" w:eastAsia="仿宋_GB2312" w:cs="仿宋_GB2312"/>
          <w:b/>
          <w:bCs/>
          <w:sz w:val="32"/>
          <w:szCs w:val="32"/>
          <w:lang w:val="en-US" w:eastAsia="zh-CN"/>
        </w:rPr>
        <w:t>16</w:t>
      </w:r>
      <w:r>
        <w:rPr>
          <w:rFonts w:hint="eastAsia" w:ascii="仿宋_GB2312" w:hAnsi="仿宋_GB2312" w:eastAsia="仿宋_GB2312" w:cs="仿宋_GB2312"/>
          <w:b/>
          <w:bCs/>
          <w:sz w:val="32"/>
          <w:szCs w:val="32"/>
        </w:rPr>
        <w:t>名，</w:t>
      </w:r>
      <w:r>
        <w:rPr>
          <w:rFonts w:hint="eastAsia" w:ascii="仿宋_GB2312" w:hAnsi="仿宋_GB2312" w:eastAsia="仿宋_GB2312" w:cs="仿宋_GB2312"/>
          <w:b/>
          <w:bCs/>
          <w:sz w:val="32"/>
          <w:szCs w:val="32"/>
          <w:lang w:eastAsia="zh-CN"/>
        </w:rPr>
        <w:t>当年在职转退休</w:t>
      </w:r>
      <w:r>
        <w:rPr>
          <w:rFonts w:hint="eastAsia" w:ascii="仿宋_GB2312" w:hAnsi="仿宋_GB2312" w:eastAsia="仿宋_GB2312" w:cs="仿宋_GB2312"/>
          <w:b/>
          <w:bCs/>
          <w:sz w:val="32"/>
          <w:szCs w:val="32"/>
          <w:lang w:val="en-US" w:eastAsia="zh-CN"/>
        </w:rPr>
        <w:t>2人）</w:t>
      </w:r>
      <w:r>
        <w:rPr>
          <w:rFonts w:hint="eastAsia" w:ascii="仿宋_GB2312" w:hAnsi="仿宋_GB2312" w:eastAsia="仿宋_GB2312" w:cs="仿宋_GB2312"/>
          <w:b/>
          <w:bCs/>
          <w:color w:val="333333"/>
          <w:sz w:val="32"/>
          <w:szCs w:val="32"/>
          <w:shd w:val="clear" w:color="auto" w:fill="FFFFFF"/>
        </w:rPr>
        <w:t>，在编制控制范围内，在职人员控制率为</w:t>
      </w:r>
      <w:r>
        <w:rPr>
          <w:rFonts w:hint="eastAsia" w:ascii="仿宋_GB2312" w:hAnsi="仿宋_GB2312" w:eastAsia="仿宋_GB2312" w:cs="仿宋_GB2312"/>
          <w:b/>
          <w:bCs/>
          <w:color w:val="333333"/>
          <w:sz w:val="32"/>
          <w:szCs w:val="32"/>
          <w:shd w:val="clear" w:color="auto" w:fill="FFFFFF"/>
          <w:lang w:val="en-US" w:eastAsia="zh-CN"/>
        </w:rPr>
        <w:t>280</w:t>
      </w:r>
      <w:r>
        <w:rPr>
          <w:rFonts w:hint="eastAsia" w:ascii="仿宋_GB2312" w:hAnsi="仿宋_GB2312" w:eastAsia="仿宋_GB2312" w:cs="仿宋_GB2312"/>
          <w:b/>
          <w:bCs/>
          <w:color w:val="333333"/>
          <w:sz w:val="32"/>
          <w:szCs w:val="32"/>
          <w:shd w:val="clear" w:color="auto" w:fill="FFFFFF"/>
        </w:rPr>
        <w:t>%。 </w:t>
      </w:r>
    </w:p>
    <w:p w14:paraId="2C71AB29">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“三公经费”变动率：三公经费本年预算数</w:t>
      </w:r>
      <w:r>
        <w:rPr>
          <w:rFonts w:hint="eastAsia" w:ascii="仿宋_GB2312" w:hAnsi="仿宋_GB2312" w:eastAsia="仿宋_GB2312" w:cs="仿宋_GB2312"/>
          <w:b/>
          <w:bCs/>
          <w:color w:val="333333"/>
          <w:sz w:val="32"/>
          <w:szCs w:val="32"/>
          <w:shd w:val="clear" w:color="auto" w:fill="FFFFFF"/>
          <w:lang w:val="en-US" w:eastAsia="zh-CN"/>
        </w:rPr>
        <w:t>0</w:t>
      </w:r>
      <w:r>
        <w:rPr>
          <w:rFonts w:hint="eastAsia" w:ascii="仿宋_GB2312" w:hAnsi="仿宋_GB2312" w:eastAsia="仿宋_GB2312" w:cs="仿宋_GB2312"/>
          <w:b/>
          <w:bCs/>
          <w:color w:val="333333"/>
          <w:sz w:val="32"/>
          <w:szCs w:val="32"/>
          <w:shd w:val="clear" w:color="auto" w:fill="FFFFFF"/>
        </w:rPr>
        <w:t>万元，上年预算数</w:t>
      </w:r>
      <w:r>
        <w:rPr>
          <w:rFonts w:hint="eastAsia" w:ascii="仿宋_GB2312" w:hAnsi="仿宋_GB2312" w:eastAsia="仿宋_GB2312" w:cs="仿宋_GB2312"/>
          <w:b/>
          <w:bCs/>
          <w:color w:val="333333"/>
          <w:sz w:val="32"/>
          <w:szCs w:val="32"/>
          <w:shd w:val="clear" w:color="auto" w:fill="FFFFFF"/>
          <w:lang w:val="en-US" w:eastAsia="zh-CN"/>
        </w:rPr>
        <w:t>0</w:t>
      </w:r>
      <w:r>
        <w:rPr>
          <w:rFonts w:hint="eastAsia" w:ascii="仿宋_GB2312" w:hAnsi="仿宋_GB2312" w:eastAsia="仿宋_GB2312" w:cs="仿宋_GB2312"/>
          <w:b/>
          <w:bCs/>
          <w:color w:val="333333"/>
          <w:sz w:val="32"/>
          <w:szCs w:val="32"/>
          <w:shd w:val="clear" w:color="auto" w:fill="FFFFFF"/>
        </w:rPr>
        <w:t>万元， “三公经费”变动率为</w:t>
      </w:r>
      <w:r>
        <w:rPr>
          <w:rFonts w:hint="eastAsia" w:ascii="仿宋_GB2312" w:hAnsi="仿宋_GB2312" w:eastAsia="仿宋_GB2312" w:cs="仿宋_GB2312"/>
          <w:b/>
          <w:bCs/>
          <w:color w:val="333333"/>
          <w:sz w:val="32"/>
          <w:szCs w:val="32"/>
          <w:shd w:val="clear" w:color="auto" w:fill="FFFFFF"/>
          <w:lang w:val="en-US" w:eastAsia="zh-CN"/>
        </w:rPr>
        <w:t>0</w:t>
      </w:r>
      <w:r>
        <w:rPr>
          <w:rFonts w:hint="eastAsia" w:ascii="仿宋_GB2312" w:hAnsi="仿宋_GB2312" w:eastAsia="仿宋_GB2312" w:cs="仿宋_GB2312"/>
          <w:b/>
          <w:bCs/>
          <w:color w:val="333333"/>
          <w:sz w:val="32"/>
          <w:szCs w:val="32"/>
          <w:shd w:val="clear" w:color="auto" w:fill="FFFFFF"/>
        </w:rPr>
        <w:t>%，控制较好。 </w:t>
      </w:r>
    </w:p>
    <w:p w14:paraId="19B02B63">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（二）预算执行方面 </w:t>
      </w:r>
    </w:p>
    <w:p w14:paraId="10D83F03">
      <w:pPr>
        <w:pStyle w:val="3"/>
        <w:keepNext w:val="0"/>
        <w:keepLines w:val="0"/>
        <w:pageBreakBefore w:val="0"/>
        <w:widowControl/>
        <w:shd w:val="clear" w:color="auto" w:fill="FFFFFF"/>
        <w:kinsoku/>
        <w:wordWrap/>
        <w:overflowPunct/>
        <w:topLinePunct w:val="0"/>
        <w:autoSpaceDE/>
        <w:autoSpaceDN/>
        <w:bidi w:val="0"/>
        <w:spacing w:beforeAutospacing="0" w:afterAutospacing="0"/>
        <w:ind w:firstLine="643"/>
        <w:jc w:val="both"/>
        <w:textAlignment w:val="auto"/>
        <w:rPr>
          <w:rFonts w:hint="eastAsia" w:ascii="仿宋_GB2312" w:hAnsi="仿宋_GB2312" w:eastAsia="仿宋_GB2312" w:cs="仿宋_GB2312"/>
          <w:b/>
          <w:bCs/>
          <w:color w:val="333333"/>
          <w:sz w:val="32"/>
          <w:szCs w:val="32"/>
          <w:shd w:val="clear" w:color="auto" w:fill="FFFFFF"/>
        </w:rPr>
      </w:pPr>
      <w:r>
        <w:rPr>
          <w:rFonts w:hint="eastAsia" w:ascii="仿宋_GB2312" w:hAnsi="仿宋_GB2312" w:eastAsia="仿宋_GB2312" w:cs="仿宋_GB2312"/>
          <w:b/>
          <w:bCs/>
          <w:color w:val="333333"/>
          <w:sz w:val="32"/>
          <w:szCs w:val="32"/>
          <w:shd w:val="clear" w:color="auto" w:fill="FFFFFF"/>
        </w:rPr>
        <w:t>预算完成率：</w:t>
      </w:r>
      <w:r>
        <w:rPr>
          <w:rFonts w:hint="eastAsia" w:ascii="仿宋_GB2312" w:hAnsi="仿宋_GB2312" w:eastAsia="仿宋_GB2312" w:cs="仿宋_GB2312"/>
          <w:b/>
          <w:bCs/>
          <w:color w:val="333333"/>
          <w:sz w:val="32"/>
          <w:szCs w:val="32"/>
          <w:shd w:val="clear" w:color="auto" w:fill="FFFFFF"/>
          <w:lang w:val="en-US" w:eastAsia="zh-CN"/>
        </w:rPr>
        <w:t>2023年</w:t>
      </w:r>
      <w:r>
        <w:rPr>
          <w:rFonts w:hint="eastAsia" w:ascii="仿宋_GB2312" w:hAnsi="仿宋_GB2312" w:eastAsia="仿宋_GB2312" w:cs="仿宋_GB2312"/>
          <w:b/>
          <w:bCs/>
          <w:color w:val="333333"/>
          <w:sz w:val="32"/>
          <w:szCs w:val="32"/>
          <w:shd w:val="clear" w:color="auto" w:fill="FFFFFF"/>
        </w:rPr>
        <w:t>年初预算</w:t>
      </w:r>
      <w:r>
        <w:rPr>
          <w:rFonts w:hint="eastAsia" w:ascii="仿宋_GB2312" w:hAnsi="仿宋_GB2312" w:eastAsia="仿宋_GB2312" w:cs="仿宋_GB2312"/>
          <w:b/>
          <w:bCs/>
          <w:color w:val="333333"/>
          <w:sz w:val="32"/>
          <w:szCs w:val="32"/>
          <w:shd w:val="clear" w:color="auto" w:fill="FFFFFF"/>
          <w:lang w:val="en-US" w:eastAsia="zh-CN"/>
        </w:rPr>
        <w:t>246.27</w:t>
      </w:r>
      <w:r>
        <w:rPr>
          <w:rFonts w:hint="eastAsia" w:ascii="仿宋_GB2312" w:hAnsi="仿宋_GB2312" w:eastAsia="仿宋_GB2312" w:cs="仿宋_GB2312"/>
          <w:b/>
          <w:bCs/>
          <w:color w:val="333333"/>
          <w:sz w:val="32"/>
          <w:szCs w:val="32"/>
          <w:shd w:val="clear" w:color="auto" w:fill="FFFFFF"/>
        </w:rPr>
        <w:t>万元，本年</w:t>
      </w:r>
      <w:r>
        <w:rPr>
          <w:rFonts w:hint="eastAsia" w:ascii="仿宋_GB2312" w:hAnsi="仿宋_GB2312" w:eastAsia="仿宋_GB2312" w:cs="仿宋_GB2312"/>
          <w:b/>
          <w:bCs/>
          <w:color w:val="333333"/>
          <w:sz w:val="32"/>
          <w:szCs w:val="32"/>
          <w:shd w:val="clear" w:color="auto" w:fill="FFFFFF"/>
          <w:lang w:eastAsia="zh-CN"/>
        </w:rPr>
        <w:t>执行</w:t>
      </w:r>
      <w:r>
        <w:rPr>
          <w:rFonts w:hint="eastAsia" w:ascii="仿宋_GB2312" w:hAnsi="仿宋_GB2312" w:eastAsia="仿宋_GB2312" w:cs="仿宋_GB2312"/>
          <w:b/>
          <w:bCs/>
          <w:color w:val="333333"/>
          <w:sz w:val="32"/>
          <w:szCs w:val="32"/>
          <w:shd w:val="clear" w:color="auto" w:fill="FFFFFF"/>
        </w:rPr>
        <w:t>预算</w:t>
      </w:r>
      <w:r>
        <w:rPr>
          <w:rFonts w:hint="eastAsia" w:ascii="仿宋_GB2312" w:hAnsi="仿宋_GB2312" w:eastAsia="仿宋_GB2312" w:cs="仿宋_GB2312"/>
          <w:b/>
          <w:bCs/>
          <w:color w:val="333333"/>
          <w:sz w:val="32"/>
          <w:szCs w:val="32"/>
          <w:shd w:val="clear" w:color="auto" w:fill="FFFFFF"/>
          <w:lang w:val="en-US" w:eastAsia="zh-CN"/>
        </w:rPr>
        <w:t>270.21</w:t>
      </w:r>
      <w:r>
        <w:rPr>
          <w:rFonts w:hint="eastAsia" w:ascii="仿宋_GB2312" w:hAnsi="仿宋_GB2312" w:eastAsia="仿宋_GB2312" w:cs="仿宋_GB2312"/>
          <w:b/>
          <w:bCs/>
          <w:color w:val="333333"/>
          <w:sz w:val="32"/>
          <w:szCs w:val="32"/>
          <w:shd w:val="clear" w:color="auto" w:fill="FFFFFF"/>
        </w:rPr>
        <w:t>万元，年末结余0万元</w:t>
      </w:r>
      <w:r>
        <w:rPr>
          <w:rFonts w:hint="eastAsia" w:ascii="仿宋_GB2312" w:hAnsi="仿宋_GB2312" w:eastAsia="仿宋_GB2312" w:cs="仿宋_GB2312"/>
          <w:b/>
          <w:bCs/>
          <w:color w:val="333333"/>
          <w:sz w:val="32"/>
          <w:szCs w:val="32"/>
          <w:shd w:val="clear" w:color="auto" w:fill="FFFFFF"/>
          <w:lang w:eastAsia="zh-CN"/>
        </w:rPr>
        <w:t>，</w:t>
      </w:r>
      <w:r>
        <w:rPr>
          <w:rFonts w:hint="eastAsia" w:ascii="仿宋_GB2312" w:hAnsi="仿宋_GB2312" w:eastAsia="仿宋_GB2312" w:cs="仿宋_GB2312"/>
          <w:b/>
          <w:bCs/>
          <w:color w:val="333333"/>
          <w:sz w:val="32"/>
          <w:szCs w:val="32"/>
          <w:shd w:val="clear" w:color="auto" w:fill="FFFFFF"/>
        </w:rPr>
        <w:t>预算完成率</w:t>
      </w:r>
      <w:r>
        <w:rPr>
          <w:rFonts w:hint="eastAsia" w:ascii="仿宋_GB2312" w:hAnsi="仿宋_GB2312" w:eastAsia="仿宋_GB2312" w:cs="仿宋_GB2312"/>
          <w:b/>
          <w:bCs/>
          <w:color w:val="333333"/>
          <w:sz w:val="32"/>
          <w:szCs w:val="32"/>
          <w:shd w:val="clear" w:color="auto" w:fill="FFFFFF"/>
          <w:lang w:val="en-US" w:eastAsia="zh-CN"/>
        </w:rPr>
        <w:t>,109.72</w:t>
      </w:r>
      <w:r>
        <w:rPr>
          <w:rFonts w:hint="eastAsia" w:ascii="仿宋_GB2312" w:hAnsi="仿宋_GB2312" w:eastAsia="仿宋_GB2312" w:cs="仿宋_GB2312"/>
          <w:b/>
          <w:bCs/>
          <w:color w:val="333333"/>
          <w:sz w:val="32"/>
          <w:szCs w:val="32"/>
          <w:shd w:val="clear" w:color="auto" w:fill="FFFFFF"/>
        </w:rPr>
        <w:t>%。 </w:t>
      </w:r>
    </w:p>
    <w:p w14:paraId="779B4A04">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预算控制率：20</w:t>
      </w:r>
      <w:r>
        <w:rPr>
          <w:rFonts w:hint="eastAsia" w:ascii="仿宋_GB2312" w:hAnsi="仿宋_GB2312" w:eastAsia="仿宋_GB2312" w:cs="仿宋_GB2312"/>
          <w:b/>
          <w:bCs/>
          <w:color w:val="333333"/>
          <w:sz w:val="32"/>
          <w:szCs w:val="32"/>
          <w:shd w:val="clear" w:color="auto" w:fill="FFFFFF"/>
          <w:lang w:val="en-US" w:eastAsia="zh-CN"/>
        </w:rPr>
        <w:t>23</w:t>
      </w:r>
      <w:r>
        <w:rPr>
          <w:rFonts w:hint="eastAsia" w:ascii="仿宋_GB2312" w:hAnsi="仿宋_GB2312" w:eastAsia="仿宋_GB2312" w:cs="仿宋_GB2312"/>
          <w:b/>
          <w:bCs/>
          <w:color w:val="333333"/>
          <w:sz w:val="32"/>
          <w:szCs w:val="32"/>
          <w:shd w:val="clear" w:color="auto" w:fill="FFFFFF"/>
        </w:rPr>
        <w:t>年年初预算</w:t>
      </w:r>
      <w:r>
        <w:rPr>
          <w:rFonts w:hint="eastAsia" w:ascii="仿宋_GB2312" w:hAnsi="仿宋_GB2312" w:eastAsia="仿宋_GB2312" w:cs="仿宋_GB2312"/>
          <w:b/>
          <w:bCs/>
          <w:color w:val="333333"/>
          <w:sz w:val="32"/>
          <w:szCs w:val="32"/>
          <w:shd w:val="clear" w:color="auto" w:fill="FFFFFF"/>
          <w:lang w:val="en-US" w:eastAsia="zh-CN"/>
        </w:rPr>
        <w:t>246.27</w:t>
      </w:r>
      <w:r>
        <w:rPr>
          <w:rFonts w:hint="eastAsia" w:ascii="仿宋_GB2312" w:hAnsi="仿宋_GB2312" w:eastAsia="仿宋_GB2312" w:cs="仿宋_GB2312"/>
          <w:b/>
          <w:bCs/>
          <w:color w:val="333333"/>
          <w:sz w:val="32"/>
          <w:szCs w:val="32"/>
          <w:shd w:val="clear" w:color="auto" w:fill="FFFFFF"/>
        </w:rPr>
        <w:t>万元，</w:t>
      </w:r>
      <w:r>
        <w:rPr>
          <w:rFonts w:hint="eastAsia" w:ascii="仿宋_GB2312" w:hAnsi="仿宋_GB2312" w:eastAsia="仿宋_GB2312" w:cs="仿宋_GB2312"/>
          <w:b/>
          <w:bCs/>
          <w:color w:val="333333"/>
          <w:sz w:val="32"/>
          <w:szCs w:val="32"/>
          <w:shd w:val="clear" w:color="auto" w:fill="FFFFFF"/>
          <w:lang w:eastAsia="zh-CN"/>
        </w:rPr>
        <w:t>全年执行数</w:t>
      </w:r>
      <w:r>
        <w:rPr>
          <w:rFonts w:hint="eastAsia" w:ascii="仿宋_GB2312" w:hAnsi="仿宋_GB2312" w:eastAsia="仿宋_GB2312" w:cs="仿宋_GB2312"/>
          <w:b/>
          <w:bCs/>
          <w:color w:val="333333"/>
          <w:sz w:val="32"/>
          <w:szCs w:val="32"/>
          <w:shd w:val="clear" w:color="auto" w:fill="FFFFFF"/>
          <w:lang w:val="en-US" w:eastAsia="zh-CN"/>
        </w:rPr>
        <w:t>270.21万元，剔除上级（中央及省级）农村公益电影放映补贴50.23万元后为219.98万元，</w:t>
      </w:r>
      <w:r>
        <w:rPr>
          <w:rFonts w:hint="eastAsia" w:ascii="仿宋_GB2312" w:hAnsi="仿宋_GB2312" w:eastAsia="仿宋_GB2312" w:cs="仿宋_GB2312"/>
          <w:b/>
          <w:bCs/>
          <w:color w:val="333333"/>
          <w:sz w:val="32"/>
          <w:szCs w:val="32"/>
          <w:shd w:val="clear" w:color="auto" w:fill="FFFFFF"/>
        </w:rPr>
        <w:t>控制率</w:t>
      </w:r>
      <w:r>
        <w:rPr>
          <w:rFonts w:hint="eastAsia" w:ascii="仿宋_GB2312" w:hAnsi="仿宋_GB2312" w:eastAsia="仿宋_GB2312" w:cs="仿宋_GB2312"/>
          <w:b/>
          <w:bCs/>
          <w:color w:val="333333"/>
          <w:sz w:val="32"/>
          <w:szCs w:val="32"/>
          <w:shd w:val="clear" w:color="auto" w:fill="FFFFFF"/>
          <w:lang w:val="en-US" w:eastAsia="zh-CN"/>
        </w:rPr>
        <w:t>89.32</w:t>
      </w:r>
      <w:r>
        <w:rPr>
          <w:rFonts w:hint="eastAsia" w:ascii="仿宋_GB2312" w:hAnsi="仿宋_GB2312" w:eastAsia="仿宋_GB2312" w:cs="仿宋_GB2312"/>
          <w:b/>
          <w:bCs/>
          <w:color w:val="333333"/>
          <w:sz w:val="32"/>
          <w:szCs w:val="32"/>
          <w:shd w:val="clear" w:color="auto" w:fill="FFFFFF"/>
        </w:rPr>
        <w:t>%。 </w:t>
      </w:r>
    </w:p>
    <w:p w14:paraId="2465B5EB">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（三）预算管理方面 </w:t>
      </w:r>
    </w:p>
    <w:p w14:paraId="52DAC270">
      <w:pPr>
        <w:pStyle w:val="3"/>
        <w:keepNext w:val="0"/>
        <w:keepLines w:val="0"/>
        <w:pageBreakBefore w:val="0"/>
        <w:widowControl/>
        <w:shd w:val="clear" w:color="auto" w:fill="FFFFFF"/>
        <w:kinsoku/>
        <w:wordWrap/>
        <w:overflowPunct/>
        <w:topLinePunct w:val="0"/>
        <w:autoSpaceDE/>
        <w:autoSpaceDN/>
        <w:bidi w:val="0"/>
        <w:spacing w:beforeAutospacing="0" w:afterAutospacing="0"/>
        <w:ind w:firstLine="642"/>
        <w:jc w:val="both"/>
        <w:textAlignment w:val="auto"/>
        <w:rPr>
          <w:rFonts w:hint="eastAsia" w:ascii="仿宋_GB2312" w:hAnsi="仿宋_GB2312" w:eastAsia="仿宋_GB2312" w:cs="仿宋_GB2312"/>
          <w:b/>
          <w:bCs/>
          <w:color w:val="333333"/>
          <w:sz w:val="32"/>
          <w:szCs w:val="32"/>
          <w:shd w:val="clear" w:color="auto" w:fill="FFFFFF"/>
        </w:rPr>
      </w:pPr>
      <w:r>
        <w:rPr>
          <w:rFonts w:hint="eastAsia" w:ascii="仿宋_GB2312" w:hAnsi="仿宋_GB2312" w:eastAsia="仿宋_GB2312" w:cs="仿宋_GB2312"/>
          <w:b/>
          <w:bCs/>
          <w:color w:val="333333"/>
          <w:sz w:val="32"/>
          <w:szCs w:val="32"/>
          <w:shd w:val="clear" w:color="auto" w:fill="FFFFFF"/>
        </w:rPr>
        <w:t>公用经费控制率：20</w:t>
      </w:r>
      <w:r>
        <w:rPr>
          <w:rFonts w:hint="eastAsia" w:ascii="仿宋_GB2312" w:hAnsi="仿宋_GB2312" w:eastAsia="仿宋_GB2312" w:cs="仿宋_GB2312"/>
          <w:b/>
          <w:bCs/>
          <w:color w:val="333333"/>
          <w:sz w:val="32"/>
          <w:szCs w:val="32"/>
          <w:shd w:val="clear" w:color="auto" w:fill="FFFFFF"/>
          <w:lang w:val="en-US" w:eastAsia="zh-CN"/>
        </w:rPr>
        <w:t>23</w:t>
      </w:r>
      <w:r>
        <w:rPr>
          <w:rFonts w:hint="eastAsia" w:ascii="仿宋_GB2312" w:hAnsi="仿宋_GB2312" w:eastAsia="仿宋_GB2312" w:cs="仿宋_GB2312"/>
          <w:b/>
          <w:bCs/>
          <w:color w:val="333333"/>
          <w:sz w:val="32"/>
          <w:szCs w:val="32"/>
          <w:shd w:val="clear" w:color="auto" w:fill="FFFFFF"/>
        </w:rPr>
        <w:t>年我</w:t>
      </w:r>
      <w:r>
        <w:rPr>
          <w:rFonts w:hint="eastAsia" w:ascii="仿宋_GB2312" w:hAnsi="仿宋_GB2312" w:eastAsia="仿宋_GB2312" w:cs="仿宋_GB2312"/>
          <w:b/>
          <w:bCs/>
          <w:color w:val="333333"/>
          <w:sz w:val="32"/>
          <w:szCs w:val="32"/>
          <w:shd w:val="clear" w:color="auto" w:fill="FFFFFF"/>
          <w:lang w:eastAsia="zh-CN"/>
        </w:rPr>
        <w:t>站</w:t>
      </w:r>
      <w:r>
        <w:rPr>
          <w:rFonts w:hint="eastAsia" w:ascii="仿宋_GB2312" w:hAnsi="仿宋_GB2312" w:eastAsia="仿宋_GB2312" w:cs="仿宋_GB2312"/>
          <w:b/>
          <w:bCs/>
          <w:color w:val="333333"/>
          <w:sz w:val="32"/>
          <w:szCs w:val="32"/>
          <w:shd w:val="clear" w:color="auto" w:fill="FFFFFF"/>
        </w:rPr>
        <w:t>预算管理各项指标控制较好。实际支出公用经费总额</w:t>
      </w:r>
      <w:r>
        <w:rPr>
          <w:rFonts w:hint="eastAsia" w:ascii="仿宋_GB2312" w:hAnsi="仿宋_GB2312" w:eastAsia="仿宋_GB2312" w:cs="仿宋_GB2312"/>
          <w:b/>
          <w:bCs/>
          <w:color w:val="333333"/>
          <w:sz w:val="32"/>
          <w:szCs w:val="32"/>
          <w:shd w:val="clear" w:color="auto" w:fill="FFFFFF"/>
          <w:lang w:val="en-US" w:eastAsia="zh-CN"/>
        </w:rPr>
        <w:t>7.38</w:t>
      </w:r>
      <w:r>
        <w:rPr>
          <w:rFonts w:hint="eastAsia" w:ascii="仿宋_GB2312" w:hAnsi="仿宋_GB2312" w:eastAsia="仿宋_GB2312" w:cs="仿宋_GB2312"/>
          <w:b/>
          <w:bCs/>
          <w:color w:val="333333"/>
          <w:sz w:val="32"/>
          <w:szCs w:val="32"/>
          <w:shd w:val="clear" w:color="auto" w:fill="FFFFFF"/>
        </w:rPr>
        <w:t>万元，预算安排公用经费总额</w:t>
      </w:r>
      <w:r>
        <w:rPr>
          <w:rFonts w:hint="eastAsia" w:ascii="仿宋_GB2312" w:hAnsi="仿宋_GB2312" w:eastAsia="仿宋_GB2312" w:cs="仿宋_GB2312"/>
          <w:b/>
          <w:bCs/>
          <w:color w:val="333333"/>
          <w:sz w:val="32"/>
          <w:szCs w:val="32"/>
          <w:shd w:val="clear" w:color="auto" w:fill="FFFFFF"/>
          <w:lang w:val="en-US" w:eastAsia="zh-CN"/>
        </w:rPr>
        <w:t>7.38</w:t>
      </w:r>
      <w:r>
        <w:rPr>
          <w:rFonts w:hint="eastAsia" w:ascii="仿宋_GB2312" w:hAnsi="仿宋_GB2312" w:eastAsia="仿宋_GB2312" w:cs="仿宋_GB2312"/>
          <w:b/>
          <w:bCs/>
          <w:color w:val="333333"/>
          <w:sz w:val="32"/>
          <w:szCs w:val="32"/>
          <w:shd w:val="clear" w:color="auto" w:fill="FFFFFF"/>
        </w:rPr>
        <w:t>万元，公用经费控制率</w:t>
      </w:r>
      <w:r>
        <w:rPr>
          <w:rFonts w:hint="eastAsia" w:ascii="仿宋_GB2312" w:hAnsi="仿宋_GB2312" w:eastAsia="仿宋_GB2312" w:cs="仿宋_GB2312"/>
          <w:b/>
          <w:bCs/>
          <w:color w:val="333333"/>
          <w:sz w:val="32"/>
          <w:szCs w:val="32"/>
          <w:shd w:val="clear" w:color="auto" w:fill="FFFFFF"/>
          <w:lang w:val="en-US" w:eastAsia="zh-CN"/>
        </w:rPr>
        <w:t>100</w:t>
      </w:r>
      <w:r>
        <w:rPr>
          <w:rFonts w:hint="eastAsia" w:ascii="仿宋_GB2312" w:hAnsi="仿宋_GB2312" w:eastAsia="仿宋_GB2312" w:cs="仿宋_GB2312"/>
          <w:b/>
          <w:bCs/>
          <w:color w:val="333333"/>
          <w:sz w:val="32"/>
          <w:szCs w:val="32"/>
          <w:shd w:val="clear" w:color="auto" w:fill="FFFFFF"/>
        </w:rPr>
        <w:t>%。 </w:t>
      </w:r>
    </w:p>
    <w:p w14:paraId="6B25F88E">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“三公经费”控制率：“三公”经费实际支出数为</w:t>
      </w:r>
      <w:r>
        <w:rPr>
          <w:rFonts w:hint="eastAsia" w:ascii="仿宋_GB2312" w:hAnsi="仿宋_GB2312" w:eastAsia="仿宋_GB2312" w:cs="仿宋_GB2312"/>
          <w:b/>
          <w:bCs/>
          <w:color w:val="333333"/>
          <w:sz w:val="32"/>
          <w:szCs w:val="32"/>
          <w:shd w:val="clear" w:color="auto" w:fill="FFFFFF"/>
          <w:lang w:val="en-US" w:eastAsia="zh-CN"/>
        </w:rPr>
        <w:t>0</w:t>
      </w:r>
      <w:r>
        <w:rPr>
          <w:rFonts w:hint="eastAsia" w:ascii="仿宋_GB2312" w:hAnsi="仿宋_GB2312" w:eastAsia="仿宋_GB2312" w:cs="仿宋_GB2312"/>
          <w:b/>
          <w:bCs/>
          <w:color w:val="333333"/>
          <w:sz w:val="32"/>
          <w:szCs w:val="32"/>
          <w:shd w:val="clear" w:color="auto" w:fill="FFFFFF"/>
        </w:rPr>
        <w:t>万元，预算安排数</w:t>
      </w:r>
      <w:r>
        <w:rPr>
          <w:rFonts w:hint="eastAsia" w:ascii="仿宋_GB2312" w:hAnsi="仿宋_GB2312" w:eastAsia="仿宋_GB2312" w:cs="仿宋_GB2312"/>
          <w:b/>
          <w:bCs/>
          <w:color w:val="333333"/>
          <w:sz w:val="32"/>
          <w:szCs w:val="32"/>
          <w:shd w:val="clear" w:color="auto" w:fill="FFFFFF"/>
          <w:lang w:val="en-US" w:eastAsia="zh-CN"/>
        </w:rPr>
        <w:t>0</w:t>
      </w:r>
      <w:r>
        <w:rPr>
          <w:rFonts w:hint="eastAsia" w:ascii="仿宋_GB2312" w:hAnsi="仿宋_GB2312" w:eastAsia="仿宋_GB2312" w:cs="仿宋_GB2312"/>
          <w:b/>
          <w:bCs/>
          <w:color w:val="333333"/>
          <w:sz w:val="32"/>
          <w:szCs w:val="32"/>
          <w:shd w:val="clear" w:color="auto" w:fill="FFFFFF"/>
        </w:rPr>
        <w:t>万元，“三公”经费控制率为</w:t>
      </w:r>
      <w:r>
        <w:rPr>
          <w:rFonts w:hint="eastAsia" w:ascii="仿宋_GB2312" w:hAnsi="仿宋_GB2312" w:eastAsia="仿宋_GB2312" w:cs="仿宋_GB2312"/>
          <w:b/>
          <w:bCs/>
          <w:color w:val="333333"/>
          <w:sz w:val="32"/>
          <w:szCs w:val="32"/>
          <w:shd w:val="clear" w:color="auto" w:fill="FFFFFF"/>
          <w:lang w:val="en-US" w:eastAsia="zh-CN"/>
        </w:rPr>
        <w:t>100</w:t>
      </w:r>
      <w:r>
        <w:rPr>
          <w:rFonts w:hint="eastAsia" w:ascii="仿宋_GB2312" w:hAnsi="仿宋_GB2312" w:eastAsia="仿宋_GB2312" w:cs="仿宋_GB2312"/>
          <w:b/>
          <w:bCs/>
          <w:color w:val="333333"/>
          <w:sz w:val="32"/>
          <w:szCs w:val="32"/>
          <w:shd w:val="clear" w:color="auto" w:fill="FFFFFF"/>
        </w:rPr>
        <w:t>%。 </w:t>
      </w:r>
    </w:p>
    <w:p w14:paraId="75DD970C">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政府采购执行率：政府采购预算数0万元，实际政府采购金额0万元。 </w:t>
      </w:r>
    </w:p>
    <w:p w14:paraId="6C15165D">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管理制度健全性：严格落实《湖南省财政厅机关财务管理办法》等有关管理制度，规范财务审批程序，推行公务卡结算，严格差旅费和接待费支出标准、范围和程序的审核。 </w:t>
      </w:r>
    </w:p>
    <w:p w14:paraId="6E729532">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b/>
          <w:bCs/>
          <w:color w:val="333333"/>
          <w:sz w:val="32"/>
          <w:szCs w:val="32"/>
          <w:shd w:val="clear" w:color="auto" w:fill="FFFFFF"/>
        </w:rPr>
        <w:t>　　资金使用合规性：配合区纪委开展违反中央八项规定突出问题专项整治，严格落实中央八项规定和有关公务支出标准。加强经费合法合规性审核和预算控制，严格按制度政策办事，资金使用合法合规，支出手续齐全，程序到位。 </w:t>
      </w:r>
    </w:p>
    <w:p w14:paraId="02D17282">
      <w:pPr>
        <w:pStyle w:val="3"/>
        <w:keepNext w:val="0"/>
        <w:keepLines w:val="0"/>
        <w:pageBreakBefore w:val="0"/>
        <w:widowControl/>
        <w:shd w:val="clear" w:color="auto" w:fill="FFFFFF"/>
        <w:kinsoku/>
        <w:wordWrap/>
        <w:overflowPunct/>
        <w:topLinePunct w:val="0"/>
        <w:autoSpaceDE/>
        <w:autoSpaceDN/>
        <w:bidi w:val="0"/>
        <w:spacing w:beforeAutospacing="0" w:afterAutospacing="0"/>
        <w:jc w:val="both"/>
        <w:textAlignment w:val="auto"/>
        <w:rPr>
          <w:rFonts w:hint="eastAsia" w:ascii="仿宋_GB2312" w:hAnsi="仿宋_GB2312" w:eastAsia="仿宋_GB2312" w:cs="仿宋_GB2312"/>
          <w:b/>
          <w:bCs/>
          <w:color w:val="333333"/>
          <w:sz w:val="32"/>
          <w:szCs w:val="32"/>
          <w:shd w:val="clear" w:color="auto" w:fill="FFFFFF"/>
        </w:rPr>
      </w:pPr>
      <w:r>
        <w:rPr>
          <w:rFonts w:hint="eastAsia" w:ascii="仿宋_GB2312" w:hAnsi="仿宋_GB2312" w:eastAsia="仿宋_GB2312" w:cs="仿宋_GB2312"/>
          <w:b/>
          <w:bCs/>
          <w:color w:val="333333"/>
          <w:sz w:val="32"/>
          <w:szCs w:val="32"/>
          <w:shd w:val="clear" w:color="auto" w:fill="FFFFFF"/>
        </w:rPr>
        <w:t>　　预决算信息公开性：加快预算执行，盘活存量资金，减少追加资金。真实准确编制我馆预算和决算，按时上报基础数据资料。对上年度部门整体支出进行了绩效评价，对标找差距。按规定时限和规定内容公开部门预算、部门决算以及绩效自评报告。各项应向社会公开的信息及时、完整、真实，更加细化，部门预决算信息透明度进一步提高。 </w:t>
      </w:r>
    </w:p>
    <w:p w14:paraId="07ABD392">
      <w:pPr>
        <w:pStyle w:val="3"/>
        <w:keepNext w:val="0"/>
        <w:keepLines w:val="0"/>
        <w:pageBreakBefore w:val="0"/>
        <w:widowControl/>
        <w:shd w:val="clear" w:color="auto" w:fill="FFFFFF"/>
        <w:kinsoku/>
        <w:wordWrap/>
        <w:overflowPunct/>
        <w:topLinePunct w:val="0"/>
        <w:autoSpaceDE/>
        <w:autoSpaceDN/>
        <w:bidi w:val="0"/>
        <w:spacing w:beforeAutospacing="0" w:afterAutospacing="0"/>
        <w:ind w:firstLine="321" w:firstLineChars="100"/>
        <w:jc w:val="both"/>
        <w:textAlignment w:val="auto"/>
        <w:rPr>
          <w:rFonts w:hint="eastAsia" w:ascii="仿宋_GB2312" w:hAnsi="仿宋_GB2312" w:eastAsia="仿宋_GB2312" w:cs="仿宋_GB2312"/>
          <w:b/>
          <w:bCs/>
          <w:color w:val="333333"/>
          <w:sz w:val="32"/>
          <w:szCs w:val="32"/>
          <w:shd w:val="clear" w:color="auto" w:fill="FFFFFF"/>
          <w:lang w:eastAsia="zh-CN"/>
        </w:rPr>
      </w:pPr>
      <w:r>
        <w:rPr>
          <w:rFonts w:hint="eastAsia" w:ascii="仿宋_GB2312" w:hAnsi="仿宋_GB2312" w:eastAsia="仿宋_GB2312" w:cs="仿宋_GB2312"/>
          <w:b/>
          <w:bCs/>
          <w:color w:val="333333"/>
          <w:sz w:val="32"/>
          <w:szCs w:val="32"/>
          <w:shd w:val="clear" w:color="auto" w:fill="FFFFFF"/>
        </w:rPr>
        <w:t>（四）</w:t>
      </w:r>
      <w:r>
        <w:rPr>
          <w:rFonts w:hint="eastAsia" w:ascii="仿宋_GB2312" w:hAnsi="仿宋_GB2312" w:eastAsia="仿宋_GB2312" w:cs="仿宋_GB2312"/>
          <w:b/>
          <w:bCs/>
          <w:color w:val="333333"/>
          <w:sz w:val="32"/>
          <w:szCs w:val="32"/>
          <w:shd w:val="clear" w:color="auto" w:fill="FFFFFF"/>
          <w:lang w:eastAsia="zh-CN"/>
        </w:rPr>
        <w:t>工作目标</w:t>
      </w:r>
      <w:r>
        <w:rPr>
          <w:rFonts w:hint="eastAsia" w:ascii="仿宋_GB2312" w:hAnsi="仿宋_GB2312" w:eastAsia="仿宋_GB2312" w:cs="仿宋_GB2312"/>
          <w:b/>
          <w:bCs/>
          <w:color w:val="333333"/>
          <w:sz w:val="32"/>
          <w:szCs w:val="32"/>
          <w:shd w:val="clear" w:color="auto" w:fill="FFFFFF"/>
        </w:rPr>
        <w:t>职责履行方面</w:t>
      </w:r>
    </w:p>
    <w:p w14:paraId="75EC37C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Autospacing="0" w:line="560" w:lineRule="atLeast"/>
        <w:ind w:left="0" w:right="0" w:firstLine="480"/>
        <w:jc w:val="left"/>
        <w:textAlignment w:val="auto"/>
        <w:rPr>
          <w:rFonts w:hint="eastAsia" w:ascii="仿宋_GB2312" w:hAnsi="仿宋_GB2312" w:eastAsia="仿宋_GB2312" w:cs="仿宋_GB2312"/>
          <w:b/>
          <w:bCs/>
          <w:i w:val="0"/>
          <w:caps w:val="0"/>
          <w:color w:val="333333"/>
          <w:spacing w:val="0"/>
          <w:sz w:val="32"/>
          <w:szCs w:val="32"/>
        </w:rPr>
      </w:pPr>
      <w:r>
        <w:rPr>
          <w:rFonts w:hint="eastAsia" w:ascii="仿宋_GB2312" w:hAnsi="仿宋_GB2312" w:eastAsia="仿宋_GB2312" w:cs="仿宋_GB2312"/>
          <w:b/>
          <w:bCs/>
          <w:i w:val="0"/>
          <w:caps w:val="0"/>
          <w:color w:val="343233"/>
          <w:spacing w:val="0"/>
          <w:kern w:val="0"/>
          <w:sz w:val="32"/>
          <w:szCs w:val="32"/>
          <w:shd w:val="clear" w:color="auto" w:fill="FFFFFF"/>
          <w:lang w:val="en-US" w:eastAsia="zh-CN" w:bidi="ar"/>
        </w:rPr>
        <w:t>由于年初预算安排及有目的进行了预算调整，有效地保障了</w:t>
      </w:r>
      <w:r>
        <w:rPr>
          <w:rFonts w:hint="eastAsia" w:ascii="仿宋_GB2312" w:hAnsi="仿宋_GB2312" w:eastAsia="仿宋_GB2312" w:cs="仿宋_GB2312"/>
          <w:b/>
          <w:bCs/>
          <w:i w:val="0"/>
          <w:caps w:val="0"/>
          <w:color w:val="333333"/>
          <w:spacing w:val="0"/>
          <w:kern w:val="0"/>
          <w:sz w:val="32"/>
          <w:szCs w:val="32"/>
          <w:shd w:val="clear" w:color="auto" w:fill="FFFFFF"/>
          <w:lang w:val="en-US" w:eastAsia="zh-CN" w:bidi="ar"/>
        </w:rPr>
        <w:t>各项业务工作顺利开展，反映良好，主要表现在：</w:t>
      </w:r>
    </w:p>
    <w:p w14:paraId="265D665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Autospacing="0" w:line="560" w:lineRule="atLeast"/>
        <w:ind w:left="0" w:right="0" w:firstLine="480"/>
        <w:jc w:val="left"/>
        <w:textAlignment w:val="auto"/>
        <w:rPr>
          <w:rFonts w:hint="eastAsia" w:ascii="仿宋_GB2312" w:hAnsi="仿宋_GB2312" w:eastAsia="仿宋_GB2312" w:cs="仿宋_GB2312"/>
          <w:b/>
          <w:bCs/>
          <w:i w:val="0"/>
          <w:caps w:val="0"/>
          <w:color w:val="333333"/>
          <w:spacing w:val="0"/>
          <w:sz w:val="32"/>
          <w:szCs w:val="32"/>
        </w:rPr>
      </w:pPr>
      <w:r>
        <w:rPr>
          <w:rFonts w:hint="eastAsia" w:ascii="仿宋_GB2312" w:hAnsi="仿宋_GB2312" w:eastAsia="仿宋_GB2312" w:cs="仿宋_GB2312"/>
          <w:b/>
          <w:bCs/>
          <w:i w:val="0"/>
          <w:caps w:val="0"/>
          <w:color w:val="333333"/>
          <w:spacing w:val="0"/>
          <w:kern w:val="0"/>
          <w:sz w:val="32"/>
          <w:szCs w:val="32"/>
          <w:shd w:val="clear" w:color="auto" w:fill="FFFFFF"/>
          <w:lang w:val="en-US" w:eastAsia="zh-CN" w:bidi="ar"/>
        </w:rPr>
        <w:t>1、按时完成上级下达的农村电影公益放映场次3588场；</w:t>
      </w:r>
    </w:p>
    <w:p w14:paraId="439B785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Autospacing="0" w:line="560" w:lineRule="atLeast"/>
        <w:ind w:left="0" w:right="0" w:firstLine="472"/>
        <w:jc w:val="left"/>
        <w:textAlignment w:val="auto"/>
        <w:rPr>
          <w:rFonts w:hint="eastAsia" w:ascii="仿宋_GB2312" w:hAnsi="仿宋_GB2312" w:eastAsia="仿宋_GB2312" w:cs="仿宋_GB2312"/>
          <w:b/>
          <w:bCs/>
          <w:i w:val="0"/>
          <w:caps w:val="0"/>
          <w:color w:val="333333"/>
          <w:spacing w:val="0"/>
          <w:sz w:val="32"/>
          <w:szCs w:val="32"/>
        </w:rPr>
      </w:pPr>
      <w:r>
        <w:rPr>
          <w:rFonts w:hint="eastAsia" w:ascii="仿宋_GB2312" w:hAnsi="仿宋_GB2312" w:eastAsia="仿宋_GB2312" w:cs="仿宋_GB2312"/>
          <w:b/>
          <w:bCs/>
          <w:i w:val="0"/>
          <w:caps w:val="0"/>
          <w:color w:val="333333"/>
          <w:spacing w:val="0"/>
          <w:kern w:val="0"/>
          <w:sz w:val="32"/>
          <w:szCs w:val="32"/>
          <w:shd w:val="clear" w:color="auto" w:fill="FFFFFF"/>
          <w:lang w:val="en-US" w:eastAsia="zh-CN" w:bidi="ar"/>
        </w:rPr>
        <w:t>2、构建农村电影服务体系，保障农民群众基本文化权益；</w:t>
      </w:r>
    </w:p>
    <w:p w14:paraId="6B1CB051">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Autospacing="0" w:line="560" w:lineRule="atLeast"/>
        <w:ind w:left="0" w:right="0" w:firstLine="475"/>
        <w:jc w:val="left"/>
        <w:textAlignment w:val="auto"/>
        <w:rPr>
          <w:rFonts w:hint="eastAsia" w:ascii="仿宋_GB2312" w:hAnsi="仿宋_GB2312" w:eastAsia="仿宋_GB2312" w:cs="仿宋_GB2312"/>
          <w:b/>
          <w:bCs/>
          <w:i w:val="0"/>
          <w:caps w:val="0"/>
          <w:color w:val="333333"/>
          <w:spacing w:val="0"/>
          <w:sz w:val="32"/>
          <w:szCs w:val="32"/>
        </w:rPr>
      </w:pPr>
      <w:r>
        <w:rPr>
          <w:rFonts w:hint="eastAsia" w:ascii="仿宋_GB2312" w:hAnsi="仿宋_GB2312" w:eastAsia="仿宋_GB2312" w:cs="仿宋_GB2312"/>
          <w:b/>
          <w:bCs/>
          <w:i w:val="0"/>
          <w:caps w:val="0"/>
          <w:color w:val="343233"/>
          <w:spacing w:val="0"/>
          <w:kern w:val="0"/>
          <w:sz w:val="32"/>
          <w:szCs w:val="32"/>
          <w:shd w:val="clear" w:color="auto" w:fill="FFFFFF"/>
          <w:lang w:val="en-US" w:eastAsia="zh-CN" w:bidi="ar"/>
        </w:rPr>
        <w:t>3、</w:t>
      </w:r>
      <w:r>
        <w:rPr>
          <w:rFonts w:hint="eastAsia" w:ascii="仿宋_GB2312" w:hAnsi="仿宋_GB2312" w:eastAsia="仿宋_GB2312" w:cs="仿宋_GB2312"/>
          <w:b/>
          <w:bCs/>
          <w:i w:val="0"/>
          <w:caps w:val="0"/>
          <w:color w:val="333333"/>
          <w:spacing w:val="0"/>
          <w:kern w:val="0"/>
          <w:sz w:val="32"/>
          <w:szCs w:val="32"/>
          <w:shd w:val="clear" w:color="auto" w:fill="FFFFFF"/>
          <w:lang w:val="en-US" w:eastAsia="zh-CN" w:bidi="ar"/>
        </w:rPr>
        <w:t>圆满完成上级主管部门交办的其他工作任务；</w:t>
      </w:r>
    </w:p>
    <w:p w14:paraId="321A81EA">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Autospacing="0" w:line="560" w:lineRule="atLeast"/>
        <w:ind w:left="0" w:right="0" w:firstLine="475"/>
        <w:jc w:val="left"/>
        <w:textAlignment w:val="auto"/>
        <w:rPr>
          <w:rFonts w:hint="eastAsia" w:ascii="仿宋_GB2312" w:hAnsi="仿宋_GB2312" w:eastAsia="仿宋_GB2312" w:cs="仿宋_GB2312"/>
          <w:b/>
          <w:bCs/>
          <w:i w:val="0"/>
          <w:caps w:val="0"/>
          <w:color w:val="333333"/>
          <w:spacing w:val="0"/>
          <w:kern w:val="0"/>
          <w:sz w:val="32"/>
          <w:szCs w:val="32"/>
          <w:shd w:val="clear" w:color="auto" w:fill="FFFFFF"/>
          <w:lang w:val="en-US" w:eastAsia="zh-CN" w:bidi="ar"/>
        </w:rPr>
      </w:pPr>
      <w:r>
        <w:rPr>
          <w:rFonts w:hint="eastAsia" w:ascii="仿宋_GB2312" w:hAnsi="仿宋_GB2312" w:eastAsia="仿宋_GB2312" w:cs="仿宋_GB2312"/>
          <w:b/>
          <w:bCs/>
          <w:i w:val="0"/>
          <w:caps w:val="0"/>
          <w:color w:val="333333"/>
          <w:spacing w:val="0"/>
          <w:kern w:val="0"/>
          <w:sz w:val="32"/>
          <w:szCs w:val="32"/>
          <w:shd w:val="clear" w:color="auto" w:fill="FFFFFF"/>
          <w:lang w:val="en-US" w:eastAsia="zh-CN" w:bidi="ar"/>
        </w:rPr>
        <w:t>4、综治维稳、计划生育、安全生产、文明创建等各项工作得到各方面的好评；</w:t>
      </w:r>
    </w:p>
    <w:p w14:paraId="31BA820E">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Autospacing="0" w:line="560" w:lineRule="atLeast"/>
        <w:ind w:left="0" w:right="0" w:firstLine="475"/>
        <w:jc w:val="left"/>
        <w:textAlignment w:val="auto"/>
        <w:rPr>
          <w:rFonts w:hint="eastAsia" w:ascii="仿宋_GB2312" w:hAnsi="仿宋_GB2312" w:eastAsia="仿宋_GB2312" w:cs="仿宋_GB2312"/>
          <w:b/>
          <w:bCs/>
          <w:color w:val="333333"/>
          <w:sz w:val="32"/>
          <w:szCs w:val="32"/>
          <w:shd w:val="clear" w:color="auto" w:fill="FFFFFF"/>
        </w:rPr>
      </w:pPr>
      <w:r>
        <w:rPr>
          <w:rFonts w:hint="eastAsia" w:ascii="仿宋_GB2312" w:hAnsi="仿宋_GB2312" w:eastAsia="仿宋_GB2312" w:cs="仿宋_GB2312"/>
          <w:b/>
          <w:bCs/>
          <w:color w:val="333333"/>
          <w:sz w:val="32"/>
          <w:szCs w:val="32"/>
          <w:shd w:val="clear" w:color="auto" w:fill="FFFFFF"/>
        </w:rPr>
        <w:t>（</w:t>
      </w:r>
      <w:r>
        <w:rPr>
          <w:rFonts w:hint="eastAsia" w:ascii="仿宋_GB2312" w:hAnsi="仿宋_GB2312" w:eastAsia="仿宋_GB2312" w:cs="仿宋_GB2312"/>
          <w:b/>
          <w:bCs/>
          <w:color w:val="333333"/>
          <w:sz w:val="32"/>
          <w:szCs w:val="32"/>
          <w:shd w:val="clear" w:color="auto" w:fill="FFFFFF"/>
          <w:lang w:eastAsia="zh-CN"/>
        </w:rPr>
        <w:t>五</w:t>
      </w:r>
      <w:r>
        <w:rPr>
          <w:rFonts w:hint="eastAsia" w:ascii="仿宋_GB2312" w:hAnsi="仿宋_GB2312" w:eastAsia="仿宋_GB2312" w:cs="仿宋_GB2312"/>
          <w:b/>
          <w:bCs/>
          <w:color w:val="333333"/>
          <w:sz w:val="32"/>
          <w:szCs w:val="32"/>
          <w:shd w:val="clear" w:color="auto" w:fill="FFFFFF"/>
        </w:rPr>
        <w:t>）履职效益方面 </w:t>
      </w:r>
    </w:p>
    <w:p w14:paraId="032E4776">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Autospacing="0" w:line="560" w:lineRule="atLeast"/>
        <w:ind w:left="0" w:right="0" w:firstLine="475"/>
        <w:jc w:val="left"/>
        <w:textAlignment w:val="auto"/>
        <w:rPr>
          <w:rFonts w:hint="eastAsia" w:ascii="仿宋_GB2312" w:hAnsi="仿宋_GB2312" w:eastAsia="仿宋_GB2312" w:cs="仿宋_GB2312"/>
          <w:b/>
          <w:bCs/>
          <w:i w:val="0"/>
          <w:caps w:val="0"/>
          <w:color w:val="333333"/>
          <w:spacing w:val="4"/>
          <w:sz w:val="32"/>
          <w:szCs w:val="32"/>
          <w:shd w:val="clear" w:color="auto" w:fill="FFFFFF"/>
        </w:rPr>
      </w:pPr>
      <w:r>
        <w:rPr>
          <w:rFonts w:hint="eastAsia" w:ascii="仿宋_GB2312" w:hAnsi="仿宋_GB2312" w:eastAsia="仿宋_GB2312" w:cs="仿宋_GB2312"/>
          <w:b/>
          <w:bCs/>
          <w:i w:val="0"/>
          <w:caps w:val="0"/>
          <w:color w:val="343233"/>
          <w:spacing w:val="0"/>
          <w:sz w:val="32"/>
          <w:szCs w:val="32"/>
          <w:shd w:val="clear" w:color="auto" w:fill="FFFFFF"/>
        </w:rPr>
        <w:t>根据《中华人民共和国会计法》、《中华人民共和国预算法》和《湖南省公益数字电影放映管理实施细则》，建立健全的单位内部监督议事决策机制，合理保障单位经济活动合法合规、安全使用，保证财务真实完整，提高公共服务和效果；</w:t>
      </w:r>
      <w:r>
        <w:rPr>
          <w:rFonts w:hint="eastAsia" w:ascii="仿宋_GB2312" w:hAnsi="仿宋_GB2312" w:eastAsia="仿宋_GB2312" w:cs="仿宋_GB2312"/>
          <w:b/>
          <w:bCs/>
          <w:i w:val="0"/>
          <w:caps w:val="0"/>
          <w:color w:val="333333"/>
          <w:spacing w:val="4"/>
          <w:sz w:val="32"/>
          <w:szCs w:val="32"/>
          <w:shd w:val="clear" w:color="auto" w:fill="FFFFFF"/>
        </w:rPr>
        <w:t>严格管理和使用电影放映专项资金，依据公益电影放映制度及放映监控平台确定放映员放映任务完成情况，</w:t>
      </w:r>
      <w:r>
        <w:rPr>
          <w:rFonts w:hint="eastAsia" w:ascii="仿宋_GB2312" w:hAnsi="仿宋_GB2312" w:eastAsia="仿宋_GB2312" w:cs="仿宋_GB2312"/>
          <w:b/>
          <w:bCs/>
          <w:i w:val="0"/>
          <w:caps w:val="0"/>
          <w:color w:val="333333"/>
          <w:spacing w:val="4"/>
          <w:sz w:val="32"/>
          <w:szCs w:val="32"/>
          <w:shd w:val="clear" w:color="auto" w:fill="FFFFFF"/>
          <w:lang w:eastAsia="zh-CN"/>
        </w:rPr>
        <w:t>及时</w:t>
      </w:r>
      <w:r>
        <w:rPr>
          <w:rFonts w:hint="eastAsia" w:ascii="仿宋_GB2312" w:hAnsi="仿宋_GB2312" w:eastAsia="仿宋_GB2312" w:cs="仿宋_GB2312"/>
          <w:b/>
          <w:bCs/>
          <w:i w:val="0"/>
          <w:caps w:val="0"/>
          <w:color w:val="333333"/>
          <w:spacing w:val="4"/>
          <w:sz w:val="32"/>
          <w:szCs w:val="32"/>
          <w:shd w:val="clear" w:color="auto" w:fill="FFFFFF"/>
        </w:rPr>
        <w:t>结算放映补贴，电影放映任务完成情况及场次补助专项资金分配情况向社会各界予以公示，接受社会各界监督。</w:t>
      </w:r>
    </w:p>
    <w:p w14:paraId="35883101">
      <w:pPr>
        <w:pStyle w:val="3"/>
        <w:keepNext w:val="0"/>
        <w:keepLines w:val="0"/>
        <w:pageBreakBefore w:val="0"/>
        <w:widowControl/>
        <w:shd w:val="clear" w:color="auto" w:fill="FFFFFF"/>
        <w:kinsoku/>
        <w:wordWrap/>
        <w:overflowPunct/>
        <w:topLinePunct w:val="0"/>
        <w:autoSpaceDE/>
        <w:autoSpaceDN/>
        <w:bidi w:val="0"/>
        <w:spacing w:beforeAutospacing="0" w:afterAutospacing="0"/>
        <w:ind w:firstLine="643"/>
        <w:jc w:val="both"/>
        <w:textAlignment w:val="auto"/>
        <w:rPr>
          <w:rFonts w:eastAsia="仿宋_GB2312"/>
          <w:b/>
          <w:bCs/>
          <w:color w:val="000000"/>
          <w:sz w:val="32"/>
          <w:szCs w:val="32"/>
        </w:rPr>
      </w:pPr>
      <w:r>
        <w:rPr>
          <w:rFonts w:hint="eastAsia" w:ascii="仿宋_GB2312" w:hAnsi="仿宋_GB2312" w:eastAsia="仿宋_GB2312" w:cs="仿宋_GB2312"/>
          <w:b/>
          <w:bCs/>
          <w:i w:val="0"/>
          <w:caps w:val="0"/>
          <w:color w:val="343233"/>
          <w:spacing w:val="0"/>
          <w:sz w:val="32"/>
          <w:szCs w:val="32"/>
          <w:shd w:val="clear" w:color="auto" w:fill="FFFFFF"/>
        </w:rPr>
        <w:t>全年完成农村电影公益放映场次</w:t>
      </w:r>
      <w:r>
        <w:rPr>
          <w:rFonts w:hint="eastAsia" w:ascii="仿宋_GB2312" w:hAnsi="仿宋_GB2312" w:eastAsia="仿宋_GB2312" w:cs="仿宋_GB2312"/>
          <w:b/>
          <w:bCs/>
          <w:i w:val="0"/>
          <w:caps w:val="0"/>
          <w:color w:val="343233"/>
          <w:spacing w:val="0"/>
          <w:sz w:val="32"/>
          <w:szCs w:val="32"/>
          <w:shd w:val="clear" w:color="auto" w:fill="FFFFFF"/>
          <w:lang w:val="en-US" w:eastAsia="zh-CN"/>
        </w:rPr>
        <w:t>3588</w:t>
      </w:r>
      <w:r>
        <w:rPr>
          <w:rFonts w:hint="eastAsia" w:ascii="仿宋_GB2312" w:hAnsi="仿宋_GB2312" w:eastAsia="仿宋_GB2312" w:cs="仿宋_GB2312"/>
          <w:b/>
          <w:bCs/>
          <w:i w:val="0"/>
          <w:caps w:val="0"/>
          <w:color w:val="343233"/>
          <w:spacing w:val="0"/>
          <w:sz w:val="32"/>
          <w:szCs w:val="32"/>
          <w:shd w:val="clear" w:color="auto" w:fill="FFFFFF"/>
        </w:rPr>
        <w:t>场、观众人数达到</w:t>
      </w:r>
      <w:r>
        <w:rPr>
          <w:rFonts w:hint="eastAsia" w:ascii="仿宋_GB2312" w:hAnsi="仿宋_GB2312" w:eastAsia="仿宋_GB2312" w:cs="仿宋_GB2312"/>
          <w:b/>
          <w:bCs/>
          <w:i w:val="0"/>
          <w:caps w:val="0"/>
          <w:color w:val="343233"/>
          <w:spacing w:val="0"/>
          <w:sz w:val="32"/>
          <w:szCs w:val="32"/>
          <w:shd w:val="clear" w:color="auto" w:fill="FFFFFF"/>
          <w:lang w:val="en-US" w:eastAsia="zh-CN"/>
        </w:rPr>
        <w:t>35</w:t>
      </w:r>
      <w:r>
        <w:rPr>
          <w:rFonts w:hint="eastAsia" w:ascii="仿宋_GB2312" w:hAnsi="仿宋_GB2312" w:eastAsia="仿宋_GB2312" w:cs="仿宋_GB2312"/>
          <w:b/>
          <w:bCs/>
          <w:i w:val="0"/>
          <w:caps w:val="0"/>
          <w:color w:val="343233"/>
          <w:spacing w:val="0"/>
          <w:sz w:val="32"/>
          <w:szCs w:val="32"/>
          <w:shd w:val="clear" w:color="auto" w:fill="FFFFFF"/>
        </w:rPr>
        <w:t>余万人次，全</w:t>
      </w:r>
      <w:r>
        <w:rPr>
          <w:rFonts w:hint="eastAsia" w:ascii="仿宋_GB2312" w:hAnsi="仿宋_GB2312" w:eastAsia="仿宋_GB2312" w:cs="仿宋_GB2312"/>
          <w:b/>
          <w:bCs/>
          <w:i w:val="0"/>
          <w:caps w:val="0"/>
          <w:color w:val="343233"/>
          <w:spacing w:val="0"/>
          <w:sz w:val="32"/>
          <w:szCs w:val="32"/>
          <w:shd w:val="clear" w:color="auto" w:fill="FFFFFF"/>
          <w:lang w:eastAsia="zh-CN"/>
        </w:rPr>
        <w:t>区</w:t>
      </w:r>
      <w:r>
        <w:rPr>
          <w:rFonts w:hint="eastAsia" w:ascii="仿宋_GB2312" w:hAnsi="仿宋_GB2312" w:eastAsia="仿宋_GB2312" w:cs="仿宋_GB2312"/>
          <w:b/>
          <w:bCs/>
          <w:i w:val="0"/>
          <w:caps w:val="0"/>
          <w:color w:val="343233"/>
          <w:spacing w:val="0"/>
          <w:sz w:val="32"/>
          <w:szCs w:val="32"/>
          <w:shd w:val="clear" w:color="auto" w:fill="FFFFFF"/>
          <w:lang w:val="en-US" w:eastAsia="zh-CN"/>
        </w:rPr>
        <w:t>12</w:t>
      </w:r>
      <w:r>
        <w:rPr>
          <w:rFonts w:hint="eastAsia" w:ascii="仿宋_GB2312" w:hAnsi="仿宋_GB2312" w:eastAsia="仿宋_GB2312" w:cs="仿宋_GB2312"/>
          <w:b/>
          <w:bCs/>
          <w:i w:val="0"/>
          <w:caps w:val="0"/>
          <w:color w:val="343233"/>
          <w:spacing w:val="0"/>
          <w:sz w:val="32"/>
          <w:szCs w:val="32"/>
          <w:shd w:val="clear" w:color="auto" w:fill="FFFFFF"/>
        </w:rPr>
        <w:t>个乡镇</w:t>
      </w:r>
      <w:r>
        <w:rPr>
          <w:rFonts w:hint="eastAsia" w:ascii="仿宋_GB2312" w:hAnsi="仿宋_GB2312" w:eastAsia="仿宋_GB2312" w:cs="仿宋_GB2312"/>
          <w:b/>
          <w:bCs/>
          <w:i w:val="0"/>
          <w:caps w:val="0"/>
          <w:color w:val="343233"/>
          <w:spacing w:val="0"/>
          <w:sz w:val="32"/>
          <w:szCs w:val="32"/>
          <w:shd w:val="clear" w:color="auto" w:fill="FFFFFF"/>
          <w:lang w:val="en-US" w:eastAsia="zh-CN"/>
        </w:rPr>
        <w:t>4个办事处299</w:t>
      </w:r>
      <w:r>
        <w:rPr>
          <w:rFonts w:hint="eastAsia" w:ascii="仿宋_GB2312" w:hAnsi="仿宋_GB2312" w:eastAsia="仿宋_GB2312" w:cs="仿宋_GB2312"/>
          <w:b/>
          <w:bCs/>
          <w:i w:val="0"/>
          <w:caps w:val="0"/>
          <w:color w:val="343233"/>
          <w:spacing w:val="0"/>
          <w:sz w:val="32"/>
          <w:szCs w:val="32"/>
          <w:shd w:val="clear" w:color="auto" w:fill="FFFFFF"/>
        </w:rPr>
        <w:t>个行政村电影普及率达100%，“一村一月”电影放映目标实现，营造良好的社会效果，</w:t>
      </w:r>
      <w:r>
        <w:rPr>
          <w:rFonts w:hint="eastAsia" w:ascii="仿宋_GB2312" w:hAnsi="仿宋_GB2312" w:eastAsia="仿宋_GB2312" w:cs="仿宋_GB2312"/>
          <w:b/>
          <w:bCs/>
          <w:i w:val="0"/>
          <w:caps w:val="0"/>
          <w:color w:val="333333"/>
          <w:spacing w:val="4"/>
          <w:sz w:val="32"/>
          <w:szCs w:val="32"/>
          <w:shd w:val="clear" w:color="auto" w:fill="FFFFFF"/>
        </w:rPr>
        <w:t>丰富了广大群众的文化生活</w:t>
      </w:r>
      <w:r>
        <w:rPr>
          <w:rFonts w:hint="eastAsia" w:ascii="仿宋_GB2312" w:hAnsi="仿宋_GB2312" w:eastAsia="仿宋_GB2312" w:cs="仿宋_GB2312"/>
          <w:b/>
          <w:bCs/>
          <w:i w:val="0"/>
          <w:caps w:val="0"/>
          <w:color w:val="343233"/>
          <w:spacing w:val="0"/>
          <w:sz w:val="32"/>
          <w:szCs w:val="32"/>
          <w:shd w:val="clear" w:color="auto" w:fill="FFFFFF"/>
        </w:rPr>
        <w:t>。圆满完成国家广电总局下达我</w:t>
      </w:r>
      <w:r>
        <w:rPr>
          <w:rFonts w:hint="eastAsia" w:ascii="仿宋_GB2312" w:hAnsi="仿宋_GB2312" w:eastAsia="仿宋_GB2312" w:cs="仿宋_GB2312"/>
          <w:b/>
          <w:bCs/>
          <w:i w:val="0"/>
          <w:caps w:val="0"/>
          <w:color w:val="343233"/>
          <w:spacing w:val="0"/>
          <w:sz w:val="32"/>
          <w:szCs w:val="32"/>
          <w:shd w:val="clear" w:color="auto" w:fill="FFFFFF"/>
          <w:lang w:eastAsia="zh-CN"/>
        </w:rPr>
        <w:t>区</w:t>
      </w:r>
      <w:r>
        <w:rPr>
          <w:rFonts w:hint="eastAsia" w:ascii="仿宋_GB2312" w:hAnsi="仿宋_GB2312" w:eastAsia="仿宋_GB2312" w:cs="仿宋_GB2312"/>
          <w:b/>
          <w:bCs/>
          <w:i w:val="0"/>
          <w:caps w:val="0"/>
          <w:color w:val="343233"/>
          <w:spacing w:val="0"/>
          <w:sz w:val="32"/>
          <w:szCs w:val="32"/>
          <w:shd w:val="clear" w:color="auto" w:fill="FFFFFF"/>
        </w:rPr>
        <w:t>的农村公益电影工作放映任务。</w:t>
      </w:r>
    </w:p>
    <w:p w14:paraId="07383D9A">
      <w:pPr>
        <w:keepNext w:val="0"/>
        <w:keepLines w:val="0"/>
        <w:pageBreakBefore w:val="0"/>
        <w:widowControl w:val="0"/>
        <w:kinsoku/>
        <w:wordWrap/>
        <w:overflowPunct/>
        <w:topLinePunct w:val="0"/>
        <w:autoSpaceDE/>
        <w:autoSpaceDN/>
        <w:bidi w:val="0"/>
        <w:adjustRightInd/>
        <w:snapToGrid/>
        <w:spacing w:line="460" w:lineRule="exact"/>
        <w:ind w:firstLine="643" w:firstLineChars="200"/>
        <w:jc w:val="both"/>
        <w:textAlignment w:val="auto"/>
        <w:rPr>
          <w:rFonts w:eastAsia="仿宋_GB2312"/>
          <w:b/>
          <w:bCs/>
          <w:color w:val="000000"/>
          <w:sz w:val="32"/>
          <w:szCs w:val="32"/>
        </w:rPr>
      </w:pPr>
    </w:p>
    <w:p w14:paraId="382E3F9E">
      <w:pPr>
        <w:pStyle w:val="7"/>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ascii="Times New Roman" w:hAnsi="Times New Roman" w:eastAsia="黑体"/>
          <w:b/>
          <w:bCs/>
          <w:sz w:val="32"/>
          <w:szCs w:val="32"/>
        </w:rPr>
      </w:pPr>
      <w:r>
        <w:rPr>
          <w:rFonts w:ascii="Times New Roman" w:hAnsi="Times New Roman" w:eastAsia="黑体"/>
          <w:b/>
          <w:bCs/>
          <w:sz w:val="32"/>
          <w:szCs w:val="32"/>
        </w:rPr>
        <w:t>七、存在的问题及原因分析</w:t>
      </w:r>
    </w:p>
    <w:p w14:paraId="3DFC5BEF">
      <w:pPr>
        <w:spacing w:line="600" w:lineRule="exact"/>
        <w:ind w:firstLine="643" w:firstLineChars="200"/>
        <w:rPr>
          <w:rFonts w:hint="eastAsia" w:ascii="仿宋_GB2312" w:hAnsi="仿宋_GB2312" w:eastAsia="仿宋_GB2312" w:cs="仿宋_GB2312"/>
          <w:b/>
          <w:bCs/>
          <w:color w:val="333333"/>
          <w:kern w:val="0"/>
          <w:sz w:val="32"/>
          <w:szCs w:val="32"/>
          <w:shd w:val="clear" w:color="auto" w:fill="FFFFFF"/>
          <w:lang w:val="en-US" w:eastAsia="zh-CN" w:bidi="ar"/>
        </w:rPr>
      </w:pPr>
      <w:r>
        <w:rPr>
          <w:rFonts w:hint="eastAsia" w:ascii="仿宋_GB2312" w:hAnsi="仿宋_GB2312" w:eastAsia="仿宋_GB2312"/>
          <w:b/>
          <w:bCs/>
          <w:kern w:val="2"/>
          <w:sz w:val="32"/>
          <w:szCs w:val="32"/>
          <w:lang w:eastAsia="zh-CN"/>
        </w:rPr>
        <w:t>一是资金使用效益有待进一步提高；二是项目建设资金结转的影响，项目建设当年完成后，大部分是跨年度使用资金，造成资金结余影响绩效评价评分；三是</w:t>
      </w:r>
      <w:r>
        <w:rPr>
          <w:rFonts w:hint="eastAsia" w:ascii="仿宋_GB2312" w:hAnsi="仿宋_GB2312" w:eastAsia="仿宋_GB2312" w:cs="仿宋_GB2312"/>
          <w:b/>
          <w:bCs/>
          <w:color w:val="333333"/>
          <w:kern w:val="0"/>
          <w:sz w:val="32"/>
          <w:szCs w:val="32"/>
          <w:shd w:val="clear" w:color="auto" w:fill="FFFFFF"/>
          <w:lang w:bidi="ar"/>
        </w:rPr>
        <w:t>相关管理制度还有待进一步完善</w:t>
      </w:r>
      <w:r>
        <w:rPr>
          <w:rFonts w:hint="eastAsia" w:ascii="仿宋_GB2312" w:hAnsi="仿宋_GB2312" w:eastAsia="仿宋_GB2312" w:cs="仿宋_GB2312"/>
          <w:b/>
          <w:bCs/>
          <w:color w:val="333333"/>
          <w:kern w:val="0"/>
          <w:sz w:val="32"/>
          <w:szCs w:val="32"/>
          <w:shd w:val="clear" w:color="auto" w:fill="FFFFFF"/>
          <w:lang w:val="en-US" w:eastAsia="zh-CN" w:bidi="ar"/>
        </w:rPr>
        <w:t>,服务群众的效果还有待进一步提高。</w:t>
      </w:r>
    </w:p>
    <w:p w14:paraId="2DDAD16C">
      <w:pPr>
        <w:spacing w:line="600" w:lineRule="exact"/>
        <w:ind w:firstLine="643" w:firstLineChars="200"/>
        <w:rPr>
          <w:rFonts w:hint="eastAsia" w:ascii="仿宋_GB2312" w:hAnsi="仿宋_GB2312" w:eastAsia="仿宋_GB2312" w:cs="仿宋_GB2312"/>
          <w:b/>
          <w:bCs/>
          <w:color w:val="333333"/>
          <w:kern w:val="0"/>
          <w:sz w:val="32"/>
          <w:szCs w:val="32"/>
          <w:shd w:val="clear" w:color="auto" w:fill="FFFFFF"/>
          <w:lang w:val="en-US" w:eastAsia="zh-CN" w:bidi="ar"/>
        </w:rPr>
      </w:pPr>
    </w:p>
    <w:p w14:paraId="25A5D598">
      <w:pPr>
        <w:keepNext w:val="0"/>
        <w:keepLines w:val="0"/>
        <w:pageBreakBefore w:val="0"/>
        <w:widowControl w:val="0"/>
        <w:numPr>
          <w:ilvl w:val="0"/>
          <w:numId w:val="5"/>
        </w:numPr>
        <w:kinsoku/>
        <w:wordWrap/>
        <w:overflowPunct/>
        <w:topLinePunct w:val="0"/>
        <w:autoSpaceDE/>
        <w:autoSpaceDN/>
        <w:bidi w:val="0"/>
        <w:adjustRightInd/>
        <w:snapToGrid/>
        <w:spacing w:line="460" w:lineRule="exact"/>
        <w:ind w:firstLine="643" w:firstLineChars="200"/>
        <w:jc w:val="both"/>
        <w:textAlignment w:val="auto"/>
        <w:rPr>
          <w:rFonts w:eastAsia="黑体"/>
          <w:b/>
          <w:bCs/>
          <w:sz w:val="32"/>
          <w:szCs w:val="32"/>
        </w:rPr>
      </w:pPr>
      <w:r>
        <w:rPr>
          <w:rFonts w:eastAsia="黑体"/>
          <w:b/>
          <w:bCs/>
          <w:sz w:val="32"/>
          <w:szCs w:val="32"/>
        </w:rPr>
        <w:t>下一步改进措施</w:t>
      </w:r>
    </w:p>
    <w:p w14:paraId="4D118B36">
      <w:pPr>
        <w:numPr>
          <w:ilvl w:val="0"/>
          <w:numId w:val="0"/>
        </w:numPr>
        <w:spacing w:line="600" w:lineRule="exact"/>
        <w:ind w:firstLine="643" w:firstLineChars="200"/>
        <w:rPr>
          <w:rFonts w:eastAsia="黑体"/>
          <w:b/>
          <w:bCs/>
          <w:sz w:val="32"/>
          <w:szCs w:val="32"/>
        </w:rPr>
      </w:pPr>
      <w:r>
        <w:rPr>
          <w:rFonts w:hint="eastAsia" w:ascii="仿宋_GB2312" w:hAnsi="仿宋_GB2312" w:eastAsia="仿宋_GB2312"/>
          <w:b/>
          <w:bCs/>
          <w:sz w:val="32"/>
          <w:szCs w:val="32"/>
          <w:lang w:eastAsia="zh-CN"/>
        </w:rPr>
        <w:t>遵循先有预算、后有支出的原则，加强财务管理和内部控制监督管理制度，严禁超预算和无预算安排支出，严格开支范围和标准，严格支出报销审核，不报销任何超范围和超标准的费用。</w:t>
      </w:r>
    </w:p>
    <w:p w14:paraId="42DE8F42">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eastAsia="黑体"/>
          <w:b/>
          <w:bCs/>
          <w:sz w:val="32"/>
          <w:szCs w:val="32"/>
        </w:rPr>
      </w:pPr>
    </w:p>
    <w:p w14:paraId="20CEC648">
      <w:pPr>
        <w:keepNext w:val="0"/>
        <w:keepLines w:val="0"/>
        <w:pageBreakBefore w:val="0"/>
        <w:widowControl w:val="0"/>
        <w:numPr>
          <w:ilvl w:val="0"/>
          <w:numId w:val="5"/>
        </w:numPr>
        <w:kinsoku/>
        <w:wordWrap/>
        <w:overflowPunct/>
        <w:topLinePunct w:val="0"/>
        <w:autoSpaceDE/>
        <w:autoSpaceDN/>
        <w:bidi w:val="0"/>
        <w:adjustRightInd/>
        <w:snapToGrid/>
        <w:spacing w:line="460" w:lineRule="exact"/>
        <w:ind w:left="0" w:leftChars="0" w:firstLine="643" w:firstLineChars="200"/>
        <w:jc w:val="both"/>
        <w:textAlignment w:val="auto"/>
        <w:rPr>
          <w:rFonts w:eastAsia="黑体"/>
          <w:b/>
          <w:bCs/>
          <w:sz w:val="32"/>
          <w:szCs w:val="32"/>
        </w:rPr>
      </w:pPr>
      <w:r>
        <w:rPr>
          <w:rFonts w:eastAsia="黑体"/>
          <w:b/>
          <w:bCs/>
          <w:sz w:val="32"/>
          <w:szCs w:val="32"/>
        </w:rPr>
        <w:t>部门整体支出绩效自评结果拟应用和公开情况</w:t>
      </w:r>
    </w:p>
    <w:p w14:paraId="7432373D">
      <w:pPr>
        <w:numPr>
          <w:ilvl w:val="0"/>
          <w:numId w:val="0"/>
        </w:numPr>
        <w:spacing w:line="600" w:lineRule="exact"/>
        <w:ind w:firstLine="643" w:firstLineChars="200"/>
        <w:rPr>
          <w:rFonts w:eastAsia="黑体"/>
          <w:b/>
          <w:bCs/>
          <w:sz w:val="32"/>
          <w:szCs w:val="32"/>
        </w:rPr>
      </w:pPr>
      <w:r>
        <w:rPr>
          <w:rFonts w:hint="eastAsia" w:ascii="仿宋_GB2312" w:hAnsi="仿宋_GB2312" w:eastAsia="仿宋_GB2312" w:cs="仿宋_GB2312"/>
          <w:b/>
          <w:bCs/>
          <w:i w:val="0"/>
          <w:caps w:val="0"/>
          <w:color w:val="343233"/>
          <w:spacing w:val="0"/>
          <w:sz w:val="32"/>
          <w:szCs w:val="32"/>
          <w:shd w:val="clear" w:color="auto" w:fill="FFFFFF"/>
          <w:lang w:eastAsia="zh-CN"/>
        </w:rPr>
        <w:t>根据</w:t>
      </w:r>
      <w:r>
        <w:rPr>
          <w:rFonts w:hint="eastAsia" w:ascii="仿宋_GB2312" w:hAnsi="仿宋_GB2312" w:eastAsia="仿宋_GB2312" w:cs="仿宋_GB2312"/>
          <w:b/>
          <w:bCs/>
          <w:i w:val="0"/>
          <w:caps w:val="0"/>
          <w:color w:val="343233"/>
          <w:spacing w:val="0"/>
          <w:sz w:val="32"/>
          <w:szCs w:val="32"/>
          <w:shd w:val="clear" w:color="auto" w:fill="FFFFFF"/>
        </w:rPr>
        <w:t>《部门整体支出绩效评价指标表》</w:t>
      </w:r>
      <w:r>
        <w:rPr>
          <w:rFonts w:hint="eastAsia" w:ascii="仿宋_GB2312" w:hAnsi="仿宋_GB2312" w:eastAsia="仿宋_GB2312" w:cs="仿宋_GB2312"/>
          <w:b/>
          <w:bCs/>
          <w:i w:val="0"/>
          <w:caps w:val="0"/>
          <w:color w:val="343233"/>
          <w:spacing w:val="0"/>
          <w:sz w:val="32"/>
          <w:szCs w:val="32"/>
          <w:shd w:val="clear" w:color="auto" w:fill="FFFFFF"/>
          <w:lang w:eastAsia="zh-CN"/>
        </w:rPr>
        <w:t>进行评价，评价得分</w:t>
      </w:r>
      <w:r>
        <w:rPr>
          <w:rFonts w:hint="default" w:ascii="仿宋_GB2312" w:hAnsi="仿宋_GB2312" w:eastAsia="仿宋_GB2312" w:cs="仿宋_GB2312"/>
          <w:b/>
          <w:bCs/>
          <w:i w:val="0"/>
          <w:caps w:val="0"/>
          <w:color w:val="343233"/>
          <w:spacing w:val="0"/>
          <w:sz w:val="32"/>
          <w:szCs w:val="32"/>
          <w:shd w:val="clear" w:color="auto" w:fill="FFFFFF"/>
          <w:lang w:val="en-US"/>
        </w:rPr>
        <w:t>9</w:t>
      </w:r>
      <w:r>
        <w:rPr>
          <w:rFonts w:hint="eastAsia" w:ascii="仿宋_GB2312" w:hAnsi="仿宋_GB2312" w:eastAsia="仿宋_GB2312" w:cs="仿宋_GB2312"/>
          <w:b/>
          <w:bCs/>
          <w:i w:val="0"/>
          <w:caps w:val="0"/>
          <w:color w:val="343233"/>
          <w:spacing w:val="0"/>
          <w:sz w:val="32"/>
          <w:szCs w:val="32"/>
          <w:shd w:val="clear" w:color="auto" w:fill="FFFFFF"/>
          <w:lang w:val="en-US" w:eastAsia="zh-CN"/>
        </w:rPr>
        <w:t>8.91分，并已经对部门整体支出绩效和项目支出绩效自评进行了公开。</w:t>
      </w:r>
    </w:p>
    <w:p w14:paraId="77FA27EA">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200"/>
        <w:jc w:val="both"/>
        <w:textAlignment w:val="auto"/>
        <w:rPr>
          <w:rFonts w:eastAsia="黑体"/>
          <w:b/>
          <w:bCs/>
          <w:sz w:val="32"/>
          <w:szCs w:val="32"/>
        </w:rPr>
      </w:pPr>
    </w:p>
    <w:p w14:paraId="7E1ECF55">
      <w:pPr>
        <w:keepNext w:val="0"/>
        <w:keepLines w:val="0"/>
        <w:pageBreakBefore w:val="0"/>
        <w:widowControl w:val="0"/>
        <w:kinsoku/>
        <w:wordWrap/>
        <w:overflowPunct/>
        <w:topLinePunct w:val="0"/>
        <w:autoSpaceDE/>
        <w:autoSpaceDN/>
        <w:bidi w:val="0"/>
        <w:adjustRightInd/>
        <w:snapToGrid/>
        <w:spacing w:line="460" w:lineRule="exact"/>
        <w:ind w:firstLine="643" w:firstLineChars="200"/>
        <w:jc w:val="both"/>
        <w:textAlignment w:val="auto"/>
        <w:rPr>
          <w:rFonts w:eastAsia="黑体"/>
          <w:b/>
          <w:bCs/>
          <w:sz w:val="32"/>
          <w:szCs w:val="32"/>
        </w:rPr>
      </w:pPr>
      <w:r>
        <w:rPr>
          <w:rFonts w:hint="eastAsia" w:eastAsia="黑体"/>
          <w:b/>
          <w:bCs/>
          <w:sz w:val="32"/>
          <w:szCs w:val="32"/>
        </w:rPr>
        <w:t>十、</w:t>
      </w:r>
      <w:r>
        <w:rPr>
          <w:rFonts w:eastAsia="黑体"/>
          <w:b/>
          <w:bCs/>
          <w:sz w:val="32"/>
          <w:szCs w:val="32"/>
        </w:rPr>
        <w:t>其他需要说明的情况</w:t>
      </w:r>
    </w:p>
    <w:p w14:paraId="4128319C">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3" w:firstLineChars="200"/>
        <w:textAlignment w:val="auto"/>
        <w:rPr>
          <w:rFonts w:hint="eastAsia" w:eastAsia="仿宋_GB2312"/>
          <w:b/>
          <w:bCs/>
          <w:color w:val="000000"/>
          <w:sz w:val="32"/>
          <w:szCs w:val="32"/>
        </w:rPr>
      </w:pPr>
      <w:r>
        <w:rPr>
          <w:rFonts w:hint="eastAsia" w:ascii="仿宋_GB2312" w:eastAsia="仿宋_GB2312"/>
          <w:b/>
          <w:bCs/>
          <w:sz w:val="32"/>
          <w:szCs w:val="32"/>
          <w:lang w:eastAsia="zh-CN"/>
        </w:rPr>
        <w:t>部门基本情况中“</w:t>
      </w:r>
      <w:r>
        <w:rPr>
          <w:rFonts w:hint="eastAsia" w:ascii="仿宋_GB2312" w:eastAsia="仿宋_GB2312"/>
          <w:b/>
          <w:bCs/>
          <w:sz w:val="32"/>
          <w:szCs w:val="32"/>
        </w:rPr>
        <w:t>部门（单位）整体支出规模</w:t>
      </w:r>
      <w:r>
        <w:rPr>
          <w:rFonts w:hint="eastAsia" w:ascii="仿宋_GB2312" w:hAnsi="仿宋_GB2312" w:eastAsia="仿宋_GB2312" w:cs="仿宋_GB2312"/>
          <w:b/>
          <w:bCs/>
          <w:sz w:val="32"/>
          <w:szCs w:val="32"/>
        </w:rPr>
        <w:t>，</w:t>
      </w:r>
      <w:r>
        <w:rPr>
          <w:rFonts w:hint="eastAsia" w:eastAsia="仿宋_GB2312"/>
          <w:b/>
          <w:bCs/>
          <w:color w:val="000000"/>
          <w:sz w:val="32"/>
          <w:szCs w:val="32"/>
        </w:rPr>
        <w:t>包括但不限于部门整体支出情况、部门预算收支决算情况及“三公经费”支出使用和管理情况</w:t>
      </w:r>
      <w:r>
        <w:rPr>
          <w:rFonts w:hint="eastAsia" w:eastAsia="仿宋_GB2312"/>
          <w:b/>
          <w:bCs/>
          <w:color w:val="000000"/>
          <w:sz w:val="32"/>
          <w:szCs w:val="32"/>
          <w:lang w:eastAsia="zh-CN"/>
        </w:rPr>
        <w:t>”所取的数据来源于预算绩效管理信息系统，一般公共预算支出情况中所取的数据来源于一体化部门预算系统，两者之间存在一定的差异，差异的原因为两个系统取数指标不同所致</w:t>
      </w:r>
      <w:r>
        <w:rPr>
          <w:rFonts w:hint="eastAsia" w:eastAsia="仿宋_GB2312"/>
          <w:b/>
          <w:bCs/>
          <w:color w:val="000000"/>
          <w:sz w:val="32"/>
          <w:szCs w:val="32"/>
        </w:rPr>
        <w:t>。</w:t>
      </w:r>
    </w:p>
    <w:p w14:paraId="160908DA">
      <w:pPr>
        <w:spacing w:after="240" w:afterLines="100" w:line="520" w:lineRule="exact"/>
        <w:jc w:val="center"/>
        <w:rPr>
          <w:rFonts w:hint="eastAsia" w:ascii="方正小标宋简体" w:eastAsia="方正小标宋简体"/>
          <w:b/>
          <w:bCs/>
          <w:w w:val="99"/>
          <w:sz w:val="44"/>
          <w:szCs w:val="44"/>
        </w:rPr>
      </w:pPr>
    </w:p>
    <w:p w14:paraId="7FFA6B97">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黑体" w:hAnsi="黑体" w:eastAsia="黑体" w:cs="黑体"/>
          <w:b/>
          <w:bCs/>
          <w:sz w:val="32"/>
          <w:szCs w:val="32"/>
        </w:rPr>
      </w:pPr>
      <w:r>
        <w:rPr>
          <w:rFonts w:eastAsia="仿宋_GB2312"/>
          <w:b/>
          <w:bCs/>
          <w:sz w:val="22"/>
        </w:rPr>
        <w:br w:type="page"/>
      </w:r>
      <w:r>
        <w:rPr>
          <w:rFonts w:hint="eastAsia" w:ascii="黑体" w:hAnsi="黑体" w:eastAsia="黑体" w:cs="黑体"/>
          <w:b/>
          <w:bCs/>
          <w:sz w:val="32"/>
          <w:szCs w:val="32"/>
        </w:rPr>
        <w:t>附件2</w:t>
      </w:r>
    </w:p>
    <w:p w14:paraId="3098C6CD">
      <w:pPr>
        <w:spacing w:after="240" w:afterLines="100" w:line="520" w:lineRule="exact"/>
        <w:jc w:val="center"/>
        <w:rPr>
          <w:rFonts w:hint="eastAsia" w:ascii="方正小标宋简体" w:eastAsia="方正小标宋简体"/>
          <w:b/>
          <w:bCs/>
          <w:w w:val="99"/>
          <w:sz w:val="44"/>
          <w:szCs w:val="44"/>
        </w:rPr>
      </w:pPr>
      <w:r>
        <w:rPr>
          <w:rFonts w:hint="eastAsia" w:ascii="方正小标宋简体" w:eastAsia="方正小标宋简体"/>
          <w:b/>
          <w:bCs/>
          <w:w w:val="99"/>
          <w:sz w:val="44"/>
          <w:szCs w:val="44"/>
        </w:rPr>
        <w:t>2023年度部门整体支出绩效评价基础数据表</w:t>
      </w:r>
    </w:p>
    <w:tbl>
      <w:tblPr>
        <w:tblStyle w:val="4"/>
        <w:tblW w:w="935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400"/>
        <w:gridCol w:w="1205"/>
        <w:gridCol w:w="641"/>
        <w:gridCol w:w="1144"/>
        <w:gridCol w:w="1078"/>
        <w:gridCol w:w="1095"/>
        <w:gridCol w:w="795"/>
      </w:tblGrid>
      <w:tr w14:paraId="61DAAB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vMerge w:val="restart"/>
            <w:noWrap w:val="0"/>
            <w:vAlign w:val="center"/>
          </w:tcPr>
          <w:p w14:paraId="0E86E23D">
            <w:pPr>
              <w:jc w:val="center"/>
              <w:rPr>
                <w:rFonts w:eastAsia="仿宋_GB2312"/>
                <w:b/>
                <w:bCs/>
                <w:sz w:val="20"/>
                <w:szCs w:val="20"/>
              </w:rPr>
            </w:pPr>
            <w:r>
              <w:rPr>
                <w:rFonts w:eastAsia="仿宋_GB2312"/>
                <w:b/>
                <w:bCs/>
                <w:sz w:val="20"/>
                <w:szCs w:val="20"/>
              </w:rPr>
              <w:t>财政供养人员情况（人）</w:t>
            </w:r>
          </w:p>
        </w:tc>
        <w:tc>
          <w:tcPr>
            <w:tcW w:w="1846" w:type="dxa"/>
            <w:gridSpan w:val="2"/>
            <w:noWrap w:val="0"/>
            <w:vAlign w:val="center"/>
          </w:tcPr>
          <w:p w14:paraId="26AD5A7F">
            <w:pPr>
              <w:jc w:val="center"/>
              <w:rPr>
                <w:rFonts w:eastAsia="仿宋_GB2312"/>
                <w:b/>
                <w:bCs/>
                <w:sz w:val="20"/>
                <w:szCs w:val="20"/>
              </w:rPr>
            </w:pPr>
            <w:r>
              <w:rPr>
                <w:rFonts w:eastAsia="仿宋_GB2312"/>
                <w:b/>
                <w:bCs/>
                <w:sz w:val="20"/>
                <w:szCs w:val="20"/>
              </w:rPr>
              <w:t>编制数</w:t>
            </w:r>
          </w:p>
        </w:tc>
        <w:tc>
          <w:tcPr>
            <w:tcW w:w="2222" w:type="dxa"/>
            <w:gridSpan w:val="2"/>
            <w:noWrap w:val="0"/>
            <w:vAlign w:val="center"/>
          </w:tcPr>
          <w:p w14:paraId="060F5885">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年实际在职人数</w:t>
            </w:r>
          </w:p>
        </w:tc>
        <w:tc>
          <w:tcPr>
            <w:tcW w:w="1890" w:type="dxa"/>
            <w:gridSpan w:val="2"/>
            <w:noWrap w:val="0"/>
            <w:vAlign w:val="center"/>
          </w:tcPr>
          <w:p w14:paraId="2E09CF82">
            <w:pPr>
              <w:jc w:val="center"/>
              <w:rPr>
                <w:rFonts w:eastAsia="仿宋_GB2312"/>
                <w:b/>
                <w:bCs/>
                <w:sz w:val="20"/>
                <w:szCs w:val="20"/>
              </w:rPr>
            </w:pPr>
            <w:r>
              <w:rPr>
                <w:rFonts w:eastAsia="仿宋_GB2312"/>
                <w:b/>
                <w:bCs/>
                <w:sz w:val="20"/>
                <w:szCs w:val="20"/>
              </w:rPr>
              <w:t>控制率</w:t>
            </w:r>
          </w:p>
        </w:tc>
      </w:tr>
      <w:tr w14:paraId="00141A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8" w:hRule="atLeast"/>
          <w:jc w:val="center"/>
        </w:trPr>
        <w:tc>
          <w:tcPr>
            <w:tcW w:w="3400" w:type="dxa"/>
            <w:vMerge w:val="continue"/>
            <w:noWrap w:val="0"/>
            <w:vAlign w:val="center"/>
          </w:tcPr>
          <w:p w14:paraId="7321911D">
            <w:pPr>
              <w:jc w:val="left"/>
              <w:rPr>
                <w:rFonts w:eastAsia="仿宋_GB2312"/>
                <w:b/>
                <w:bCs/>
                <w:sz w:val="20"/>
                <w:szCs w:val="20"/>
              </w:rPr>
            </w:pPr>
          </w:p>
        </w:tc>
        <w:tc>
          <w:tcPr>
            <w:tcW w:w="1846" w:type="dxa"/>
            <w:gridSpan w:val="2"/>
            <w:noWrap w:val="0"/>
            <w:vAlign w:val="center"/>
          </w:tcPr>
          <w:p w14:paraId="7473E7CF">
            <w:pPr>
              <w:jc w:val="center"/>
              <w:rPr>
                <w:rFonts w:eastAsia="仿宋_GB2312"/>
                <w:b/>
                <w:bCs/>
                <w:sz w:val="20"/>
                <w:szCs w:val="20"/>
              </w:rPr>
            </w:pPr>
            <w:r>
              <w:rPr>
                <w:rFonts w:hint="eastAsia" w:eastAsia="仿宋_GB2312"/>
                <w:b/>
                <w:bCs/>
                <w:sz w:val="20"/>
                <w:szCs w:val="20"/>
                <w:lang w:val="en-US" w:eastAsia="zh-CN"/>
              </w:rPr>
              <w:t>5</w:t>
            </w:r>
            <w:r>
              <w:rPr>
                <w:rFonts w:eastAsia="仿宋_GB2312"/>
                <w:b/>
                <w:bCs/>
                <w:sz w:val="20"/>
                <w:szCs w:val="20"/>
              </w:rPr>
              <w:t>　</w:t>
            </w:r>
          </w:p>
        </w:tc>
        <w:tc>
          <w:tcPr>
            <w:tcW w:w="2222" w:type="dxa"/>
            <w:gridSpan w:val="2"/>
            <w:noWrap w:val="0"/>
            <w:vAlign w:val="center"/>
          </w:tcPr>
          <w:p w14:paraId="71B02210">
            <w:pPr>
              <w:jc w:val="center"/>
              <w:rPr>
                <w:rFonts w:eastAsia="仿宋_GB2312"/>
                <w:b/>
                <w:bCs/>
                <w:sz w:val="20"/>
                <w:szCs w:val="20"/>
              </w:rPr>
            </w:pPr>
            <w:r>
              <w:rPr>
                <w:rFonts w:hint="eastAsia" w:eastAsia="仿宋_GB2312"/>
                <w:b/>
                <w:bCs/>
                <w:sz w:val="20"/>
                <w:szCs w:val="20"/>
                <w:lang w:val="en-US" w:eastAsia="zh-CN"/>
              </w:rPr>
              <w:t>14</w:t>
            </w:r>
            <w:r>
              <w:rPr>
                <w:rFonts w:eastAsia="仿宋_GB2312"/>
                <w:b/>
                <w:bCs/>
                <w:sz w:val="20"/>
                <w:szCs w:val="20"/>
              </w:rPr>
              <w:t>　</w:t>
            </w:r>
          </w:p>
        </w:tc>
        <w:tc>
          <w:tcPr>
            <w:tcW w:w="1890" w:type="dxa"/>
            <w:gridSpan w:val="2"/>
            <w:noWrap w:val="0"/>
            <w:vAlign w:val="center"/>
          </w:tcPr>
          <w:p w14:paraId="2B018FCC">
            <w:pPr>
              <w:jc w:val="center"/>
              <w:rPr>
                <w:rFonts w:eastAsia="仿宋_GB2312"/>
                <w:b/>
                <w:bCs/>
                <w:sz w:val="20"/>
                <w:szCs w:val="20"/>
              </w:rPr>
            </w:pPr>
            <w:r>
              <w:rPr>
                <w:rFonts w:hint="eastAsia" w:eastAsia="仿宋_GB2312"/>
                <w:b/>
                <w:bCs/>
                <w:sz w:val="20"/>
                <w:szCs w:val="20"/>
                <w:lang w:val="en-US" w:eastAsia="zh-CN"/>
              </w:rPr>
              <w:t>280%</w:t>
            </w:r>
            <w:r>
              <w:rPr>
                <w:rFonts w:eastAsia="仿宋_GB2312"/>
                <w:b/>
                <w:bCs/>
                <w:sz w:val="20"/>
                <w:szCs w:val="20"/>
              </w:rPr>
              <w:t>　</w:t>
            </w:r>
          </w:p>
        </w:tc>
      </w:tr>
      <w:tr w14:paraId="3C6BFC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AC91B36">
            <w:pPr>
              <w:jc w:val="center"/>
              <w:rPr>
                <w:rFonts w:eastAsia="仿宋_GB2312"/>
                <w:b/>
                <w:bCs/>
                <w:sz w:val="20"/>
                <w:szCs w:val="20"/>
              </w:rPr>
            </w:pPr>
            <w:r>
              <w:rPr>
                <w:rFonts w:eastAsia="仿宋_GB2312"/>
                <w:b/>
                <w:bCs/>
                <w:sz w:val="20"/>
                <w:szCs w:val="20"/>
              </w:rPr>
              <w:t>经费控制情况（万元）</w:t>
            </w:r>
          </w:p>
        </w:tc>
        <w:tc>
          <w:tcPr>
            <w:tcW w:w="1846" w:type="dxa"/>
            <w:gridSpan w:val="2"/>
            <w:noWrap w:val="0"/>
            <w:vAlign w:val="center"/>
          </w:tcPr>
          <w:p w14:paraId="75066ECC">
            <w:pPr>
              <w:jc w:val="center"/>
              <w:rPr>
                <w:rFonts w:eastAsia="仿宋_GB2312"/>
                <w:b/>
                <w:bCs/>
                <w:sz w:val="20"/>
                <w:szCs w:val="20"/>
              </w:rPr>
            </w:pPr>
            <w:r>
              <w:rPr>
                <w:rFonts w:eastAsia="仿宋_GB2312"/>
                <w:b/>
                <w:bCs/>
                <w:sz w:val="20"/>
                <w:szCs w:val="20"/>
              </w:rPr>
              <w:t>202</w:t>
            </w:r>
            <w:r>
              <w:rPr>
                <w:rFonts w:hint="eastAsia" w:eastAsia="仿宋_GB2312"/>
                <w:b/>
                <w:bCs/>
                <w:sz w:val="20"/>
                <w:szCs w:val="20"/>
              </w:rPr>
              <w:t>2</w:t>
            </w:r>
            <w:r>
              <w:rPr>
                <w:rFonts w:eastAsia="仿宋_GB2312"/>
                <w:b/>
                <w:bCs/>
                <w:sz w:val="20"/>
                <w:szCs w:val="20"/>
              </w:rPr>
              <w:t>年决算数</w:t>
            </w:r>
          </w:p>
        </w:tc>
        <w:tc>
          <w:tcPr>
            <w:tcW w:w="2222" w:type="dxa"/>
            <w:gridSpan w:val="2"/>
            <w:noWrap w:val="0"/>
            <w:vAlign w:val="center"/>
          </w:tcPr>
          <w:p w14:paraId="760E47E4">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年预算数</w:t>
            </w:r>
          </w:p>
        </w:tc>
        <w:tc>
          <w:tcPr>
            <w:tcW w:w="1890" w:type="dxa"/>
            <w:gridSpan w:val="2"/>
            <w:noWrap w:val="0"/>
            <w:vAlign w:val="center"/>
          </w:tcPr>
          <w:p w14:paraId="332B96BE">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年决算数</w:t>
            </w:r>
          </w:p>
        </w:tc>
      </w:tr>
      <w:tr w14:paraId="0BEB37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39FF7ED1">
            <w:pPr>
              <w:jc w:val="center"/>
              <w:rPr>
                <w:rFonts w:hint="eastAsia" w:eastAsia="仿宋_GB2312"/>
                <w:b/>
                <w:bCs/>
                <w:sz w:val="20"/>
                <w:szCs w:val="20"/>
              </w:rPr>
            </w:pPr>
            <w:r>
              <w:rPr>
                <w:rFonts w:hint="eastAsia" w:eastAsia="仿宋_GB2312"/>
                <w:b/>
                <w:bCs/>
                <w:sz w:val="20"/>
                <w:szCs w:val="20"/>
              </w:rPr>
              <w:t>一、部门基本支出</w:t>
            </w:r>
          </w:p>
        </w:tc>
        <w:tc>
          <w:tcPr>
            <w:tcW w:w="1846" w:type="dxa"/>
            <w:gridSpan w:val="2"/>
            <w:noWrap w:val="0"/>
            <w:vAlign w:val="center"/>
          </w:tcPr>
          <w:p w14:paraId="74939992">
            <w:pPr>
              <w:jc w:val="center"/>
              <w:rPr>
                <w:rFonts w:hint="default" w:eastAsia="仿宋_GB2312"/>
                <w:b/>
                <w:bCs/>
                <w:sz w:val="20"/>
                <w:szCs w:val="20"/>
                <w:lang w:val="en-US" w:eastAsia="zh-CN"/>
              </w:rPr>
            </w:pPr>
            <w:r>
              <w:rPr>
                <w:rFonts w:hint="eastAsia" w:eastAsia="仿宋_GB2312"/>
                <w:b/>
                <w:bCs/>
                <w:sz w:val="20"/>
                <w:szCs w:val="20"/>
                <w:lang w:val="en-US" w:eastAsia="zh-CN"/>
              </w:rPr>
              <w:t>218.66..</w:t>
            </w:r>
          </w:p>
        </w:tc>
        <w:tc>
          <w:tcPr>
            <w:tcW w:w="2222" w:type="dxa"/>
            <w:gridSpan w:val="2"/>
            <w:noWrap w:val="0"/>
            <w:vAlign w:val="center"/>
          </w:tcPr>
          <w:p w14:paraId="1FB65C06">
            <w:pPr>
              <w:jc w:val="center"/>
              <w:rPr>
                <w:rFonts w:hint="default" w:eastAsia="仿宋_GB2312"/>
                <w:b/>
                <w:bCs/>
                <w:sz w:val="20"/>
                <w:szCs w:val="20"/>
                <w:lang w:val="en-US" w:eastAsia="zh-CN"/>
              </w:rPr>
            </w:pPr>
            <w:r>
              <w:rPr>
                <w:rFonts w:hint="eastAsia" w:eastAsia="仿宋_GB2312"/>
                <w:b/>
                <w:bCs/>
                <w:sz w:val="20"/>
                <w:szCs w:val="20"/>
                <w:lang w:val="en-US" w:eastAsia="zh-CN"/>
              </w:rPr>
              <w:t>174.51</w:t>
            </w:r>
          </w:p>
        </w:tc>
        <w:tc>
          <w:tcPr>
            <w:tcW w:w="1890" w:type="dxa"/>
            <w:gridSpan w:val="2"/>
            <w:noWrap w:val="0"/>
            <w:vAlign w:val="center"/>
          </w:tcPr>
          <w:p w14:paraId="44283CEC">
            <w:pPr>
              <w:jc w:val="center"/>
              <w:rPr>
                <w:rFonts w:hint="default" w:eastAsia="仿宋_GB2312"/>
                <w:b/>
                <w:bCs/>
                <w:sz w:val="20"/>
                <w:szCs w:val="20"/>
                <w:lang w:val="en-US" w:eastAsia="zh-CN"/>
              </w:rPr>
            </w:pPr>
            <w:r>
              <w:rPr>
                <w:rFonts w:hint="eastAsia" w:eastAsia="仿宋_GB2312"/>
                <w:b/>
                <w:bCs/>
                <w:sz w:val="20"/>
                <w:szCs w:val="20"/>
                <w:lang w:val="en-US" w:eastAsia="zh-CN"/>
              </w:rPr>
              <w:t>202.04</w:t>
            </w:r>
          </w:p>
        </w:tc>
      </w:tr>
      <w:tr w14:paraId="586D80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6F4A4FD4">
            <w:pPr>
              <w:rPr>
                <w:rFonts w:hint="eastAsia" w:eastAsia="仿宋_GB2312"/>
                <w:b/>
                <w:bCs/>
                <w:sz w:val="20"/>
                <w:szCs w:val="20"/>
              </w:rPr>
            </w:pPr>
            <w:r>
              <w:rPr>
                <w:rFonts w:hint="eastAsia" w:eastAsia="仿宋_GB2312"/>
                <w:b/>
                <w:bCs/>
                <w:sz w:val="20"/>
                <w:szCs w:val="20"/>
              </w:rPr>
              <w:t>其中：</w:t>
            </w:r>
            <w:r>
              <w:rPr>
                <w:rFonts w:eastAsia="仿宋_GB2312"/>
                <w:b/>
                <w:bCs/>
                <w:sz w:val="20"/>
                <w:szCs w:val="20"/>
              </w:rPr>
              <w:t>公用经费</w:t>
            </w:r>
          </w:p>
        </w:tc>
        <w:tc>
          <w:tcPr>
            <w:tcW w:w="1846" w:type="dxa"/>
            <w:gridSpan w:val="2"/>
            <w:noWrap w:val="0"/>
            <w:vAlign w:val="center"/>
          </w:tcPr>
          <w:p w14:paraId="4A20FA41">
            <w:pPr>
              <w:jc w:val="center"/>
              <w:rPr>
                <w:rFonts w:hint="default" w:eastAsia="仿宋_GB2312"/>
                <w:b/>
                <w:bCs/>
                <w:sz w:val="20"/>
                <w:szCs w:val="20"/>
                <w:lang w:val="en-US" w:eastAsia="zh-CN"/>
              </w:rPr>
            </w:pPr>
            <w:r>
              <w:rPr>
                <w:rFonts w:hint="eastAsia" w:eastAsia="仿宋_GB2312"/>
                <w:b/>
                <w:bCs/>
                <w:sz w:val="20"/>
                <w:szCs w:val="20"/>
                <w:lang w:val="en-US" w:eastAsia="zh-CN"/>
              </w:rPr>
              <w:t>7.09</w:t>
            </w:r>
          </w:p>
        </w:tc>
        <w:tc>
          <w:tcPr>
            <w:tcW w:w="2222" w:type="dxa"/>
            <w:gridSpan w:val="2"/>
            <w:noWrap w:val="0"/>
            <w:vAlign w:val="center"/>
          </w:tcPr>
          <w:p w14:paraId="6087796C">
            <w:pPr>
              <w:jc w:val="center"/>
              <w:rPr>
                <w:rFonts w:hint="default" w:eastAsia="仿宋_GB2312"/>
                <w:b/>
                <w:bCs/>
                <w:sz w:val="20"/>
                <w:szCs w:val="20"/>
                <w:lang w:val="en-US" w:eastAsia="zh-CN"/>
              </w:rPr>
            </w:pPr>
            <w:r>
              <w:rPr>
                <w:rFonts w:hint="eastAsia" w:eastAsia="仿宋_GB2312"/>
                <w:b/>
                <w:bCs/>
                <w:sz w:val="20"/>
                <w:szCs w:val="20"/>
                <w:lang w:val="en-US" w:eastAsia="zh-CN"/>
              </w:rPr>
              <w:t>7.38</w:t>
            </w:r>
          </w:p>
        </w:tc>
        <w:tc>
          <w:tcPr>
            <w:tcW w:w="1890" w:type="dxa"/>
            <w:gridSpan w:val="2"/>
            <w:noWrap w:val="0"/>
            <w:vAlign w:val="center"/>
          </w:tcPr>
          <w:p w14:paraId="22125474">
            <w:pPr>
              <w:jc w:val="center"/>
              <w:rPr>
                <w:rFonts w:hint="default" w:eastAsia="仿宋_GB2312"/>
                <w:b/>
                <w:bCs/>
                <w:sz w:val="20"/>
                <w:szCs w:val="20"/>
                <w:lang w:val="en-US" w:eastAsia="zh-CN"/>
              </w:rPr>
            </w:pPr>
            <w:r>
              <w:rPr>
                <w:rFonts w:hint="eastAsia" w:eastAsia="仿宋_GB2312"/>
                <w:b/>
                <w:bCs/>
                <w:sz w:val="20"/>
                <w:szCs w:val="20"/>
                <w:lang w:val="en-US" w:eastAsia="zh-CN"/>
              </w:rPr>
              <w:t>4.25</w:t>
            </w:r>
          </w:p>
        </w:tc>
      </w:tr>
      <w:tr w14:paraId="69757A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126BC1C7">
            <w:pPr>
              <w:ind w:firstLine="602" w:firstLineChars="300"/>
              <w:jc w:val="left"/>
              <w:rPr>
                <w:rFonts w:eastAsia="仿宋_GB2312"/>
                <w:b/>
                <w:bCs/>
                <w:sz w:val="20"/>
                <w:szCs w:val="20"/>
              </w:rPr>
            </w:pPr>
            <w:r>
              <w:rPr>
                <w:rFonts w:eastAsia="仿宋_GB2312"/>
                <w:b/>
                <w:bCs/>
                <w:sz w:val="20"/>
                <w:szCs w:val="20"/>
              </w:rPr>
              <w:t>其中：办公费</w:t>
            </w:r>
          </w:p>
        </w:tc>
        <w:tc>
          <w:tcPr>
            <w:tcW w:w="1846" w:type="dxa"/>
            <w:gridSpan w:val="2"/>
            <w:noWrap w:val="0"/>
            <w:vAlign w:val="center"/>
          </w:tcPr>
          <w:p w14:paraId="4D5AABDC">
            <w:pPr>
              <w:jc w:val="center"/>
              <w:rPr>
                <w:rFonts w:eastAsia="仿宋_GB2312"/>
                <w:b/>
                <w:bCs/>
                <w:sz w:val="20"/>
                <w:szCs w:val="20"/>
              </w:rPr>
            </w:pPr>
            <w:r>
              <w:rPr>
                <w:rFonts w:hint="eastAsia" w:eastAsia="仿宋_GB2312"/>
                <w:b/>
                <w:bCs/>
                <w:sz w:val="20"/>
                <w:szCs w:val="20"/>
                <w:lang w:val="en-US" w:eastAsia="zh-CN"/>
              </w:rPr>
              <w:t>6.63</w:t>
            </w:r>
            <w:r>
              <w:rPr>
                <w:rFonts w:eastAsia="仿宋_GB2312"/>
                <w:b/>
                <w:bCs/>
                <w:sz w:val="20"/>
                <w:szCs w:val="20"/>
              </w:rPr>
              <w:t>　</w:t>
            </w:r>
          </w:p>
        </w:tc>
        <w:tc>
          <w:tcPr>
            <w:tcW w:w="2222" w:type="dxa"/>
            <w:gridSpan w:val="2"/>
            <w:noWrap w:val="0"/>
            <w:vAlign w:val="center"/>
          </w:tcPr>
          <w:p w14:paraId="3A3A8059">
            <w:pPr>
              <w:jc w:val="center"/>
              <w:rPr>
                <w:rFonts w:hint="default" w:eastAsia="仿宋_GB2312"/>
                <w:b/>
                <w:bCs/>
                <w:sz w:val="20"/>
                <w:szCs w:val="20"/>
                <w:lang w:val="en-US" w:eastAsia="zh-CN"/>
              </w:rPr>
            </w:pPr>
            <w:r>
              <w:rPr>
                <w:rFonts w:hint="eastAsia" w:eastAsia="仿宋_GB2312"/>
                <w:b/>
                <w:bCs/>
                <w:sz w:val="20"/>
                <w:szCs w:val="20"/>
                <w:lang w:val="en-US" w:eastAsia="zh-CN"/>
              </w:rPr>
              <w:t>7.20</w:t>
            </w:r>
          </w:p>
        </w:tc>
        <w:tc>
          <w:tcPr>
            <w:tcW w:w="1890" w:type="dxa"/>
            <w:gridSpan w:val="2"/>
            <w:noWrap w:val="0"/>
            <w:vAlign w:val="center"/>
          </w:tcPr>
          <w:p w14:paraId="30AE0836">
            <w:pPr>
              <w:jc w:val="center"/>
              <w:rPr>
                <w:rFonts w:eastAsia="仿宋_GB2312"/>
                <w:b/>
                <w:bCs/>
                <w:sz w:val="20"/>
                <w:szCs w:val="20"/>
              </w:rPr>
            </w:pPr>
            <w:r>
              <w:rPr>
                <w:rFonts w:hint="eastAsia" w:eastAsia="仿宋_GB2312"/>
                <w:b/>
                <w:bCs/>
                <w:sz w:val="20"/>
                <w:szCs w:val="20"/>
                <w:lang w:val="en-US" w:eastAsia="zh-CN"/>
              </w:rPr>
              <w:t>4.07</w:t>
            </w:r>
            <w:r>
              <w:rPr>
                <w:rFonts w:eastAsia="仿宋_GB2312"/>
                <w:b/>
                <w:bCs/>
                <w:sz w:val="20"/>
                <w:szCs w:val="20"/>
              </w:rPr>
              <w:t>　</w:t>
            </w:r>
          </w:p>
        </w:tc>
      </w:tr>
      <w:tr w14:paraId="200F7D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CF63FF2">
            <w:pPr>
              <w:ind w:firstLine="602" w:firstLineChars="300"/>
              <w:jc w:val="left"/>
              <w:rPr>
                <w:rFonts w:eastAsia="仿宋_GB2312"/>
                <w:b/>
                <w:bCs/>
                <w:sz w:val="20"/>
                <w:szCs w:val="20"/>
              </w:rPr>
            </w:pPr>
            <w:r>
              <w:rPr>
                <w:rFonts w:eastAsia="仿宋_GB2312"/>
                <w:b/>
                <w:bCs/>
                <w:sz w:val="20"/>
                <w:szCs w:val="20"/>
              </w:rPr>
              <w:t>水费、电费、差旅费</w:t>
            </w:r>
          </w:p>
        </w:tc>
        <w:tc>
          <w:tcPr>
            <w:tcW w:w="1846" w:type="dxa"/>
            <w:gridSpan w:val="2"/>
            <w:noWrap w:val="0"/>
            <w:vAlign w:val="center"/>
          </w:tcPr>
          <w:p w14:paraId="6E5626C5">
            <w:pPr>
              <w:jc w:val="center"/>
              <w:rPr>
                <w:rFonts w:eastAsia="仿宋_GB2312"/>
                <w:b/>
                <w:bCs/>
                <w:sz w:val="20"/>
                <w:szCs w:val="20"/>
              </w:rPr>
            </w:pPr>
            <w:r>
              <w:rPr>
                <w:rFonts w:hint="eastAsia" w:eastAsia="仿宋_GB2312"/>
                <w:b/>
                <w:bCs/>
                <w:sz w:val="20"/>
                <w:szCs w:val="20"/>
                <w:lang w:val="en-US" w:eastAsia="zh-CN"/>
              </w:rPr>
              <w:t>0.46</w:t>
            </w:r>
            <w:r>
              <w:rPr>
                <w:rFonts w:eastAsia="仿宋_GB2312"/>
                <w:b/>
                <w:bCs/>
                <w:sz w:val="20"/>
                <w:szCs w:val="20"/>
              </w:rPr>
              <w:t>　</w:t>
            </w:r>
          </w:p>
        </w:tc>
        <w:tc>
          <w:tcPr>
            <w:tcW w:w="2222" w:type="dxa"/>
            <w:gridSpan w:val="2"/>
            <w:noWrap w:val="0"/>
            <w:vAlign w:val="center"/>
          </w:tcPr>
          <w:p w14:paraId="6C255F44">
            <w:pPr>
              <w:jc w:val="center"/>
              <w:rPr>
                <w:rFonts w:eastAsia="仿宋_GB2312"/>
                <w:b/>
                <w:bCs/>
                <w:sz w:val="20"/>
                <w:szCs w:val="20"/>
              </w:rPr>
            </w:pPr>
            <w:r>
              <w:rPr>
                <w:rFonts w:hint="eastAsia" w:eastAsia="仿宋_GB2312"/>
                <w:b/>
                <w:bCs/>
                <w:sz w:val="20"/>
                <w:szCs w:val="20"/>
                <w:lang w:val="en-US" w:eastAsia="zh-CN"/>
              </w:rPr>
              <w:t>0.18</w:t>
            </w:r>
            <w:r>
              <w:rPr>
                <w:rFonts w:eastAsia="仿宋_GB2312"/>
                <w:b/>
                <w:bCs/>
                <w:sz w:val="20"/>
                <w:szCs w:val="20"/>
              </w:rPr>
              <w:t>　</w:t>
            </w:r>
          </w:p>
        </w:tc>
        <w:tc>
          <w:tcPr>
            <w:tcW w:w="1890" w:type="dxa"/>
            <w:gridSpan w:val="2"/>
            <w:noWrap w:val="0"/>
            <w:vAlign w:val="center"/>
          </w:tcPr>
          <w:p w14:paraId="0A2A0B81">
            <w:pPr>
              <w:jc w:val="center"/>
              <w:rPr>
                <w:rFonts w:eastAsia="仿宋_GB2312"/>
                <w:b/>
                <w:bCs/>
                <w:sz w:val="20"/>
                <w:szCs w:val="20"/>
              </w:rPr>
            </w:pPr>
            <w:r>
              <w:rPr>
                <w:rFonts w:hint="eastAsia" w:eastAsia="仿宋_GB2312"/>
                <w:b/>
                <w:bCs/>
                <w:sz w:val="20"/>
                <w:szCs w:val="20"/>
                <w:lang w:val="en-US" w:eastAsia="zh-CN"/>
              </w:rPr>
              <w:t>0.18</w:t>
            </w:r>
            <w:r>
              <w:rPr>
                <w:rFonts w:eastAsia="仿宋_GB2312"/>
                <w:b/>
                <w:bCs/>
                <w:sz w:val="20"/>
                <w:szCs w:val="20"/>
              </w:rPr>
              <w:t>　</w:t>
            </w:r>
          </w:p>
        </w:tc>
      </w:tr>
      <w:tr w14:paraId="5AAB64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29E0F70B">
            <w:pPr>
              <w:ind w:firstLine="602" w:firstLineChars="300"/>
              <w:jc w:val="left"/>
              <w:rPr>
                <w:rFonts w:eastAsia="仿宋_GB2312"/>
                <w:b/>
                <w:bCs/>
                <w:sz w:val="20"/>
                <w:szCs w:val="20"/>
              </w:rPr>
            </w:pPr>
            <w:r>
              <w:rPr>
                <w:rFonts w:eastAsia="仿宋_GB2312"/>
                <w:b/>
                <w:bCs/>
                <w:sz w:val="20"/>
                <w:szCs w:val="20"/>
              </w:rPr>
              <w:t>会议费、培训费</w:t>
            </w:r>
          </w:p>
        </w:tc>
        <w:tc>
          <w:tcPr>
            <w:tcW w:w="1846" w:type="dxa"/>
            <w:gridSpan w:val="2"/>
            <w:noWrap w:val="0"/>
            <w:vAlign w:val="center"/>
          </w:tcPr>
          <w:p w14:paraId="1FE1483B">
            <w:pPr>
              <w:jc w:val="center"/>
              <w:rPr>
                <w:rFonts w:eastAsia="仿宋_GB2312"/>
                <w:b/>
                <w:bCs/>
                <w:sz w:val="20"/>
                <w:szCs w:val="20"/>
              </w:rPr>
            </w:pPr>
            <w:r>
              <w:rPr>
                <w:rFonts w:hint="eastAsia" w:eastAsia="仿宋_GB2312"/>
                <w:b/>
                <w:bCs/>
                <w:sz w:val="20"/>
                <w:szCs w:val="20"/>
                <w:lang w:val="en-US" w:eastAsia="zh-CN"/>
              </w:rPr>
              <w:t>0</w:t>
            </w:r>
            <w:r>
              <w:rPr>
                <w:rFonts w:eastAsia="仿宋_GB2312"/>
                <w:b/>
                <w:bCs/>
                <w:sz w:val="20"/>
                <w:szCs w:val="20"/>
              </w:rPr>
              <w:t>　</w:t>
            </w:r>
          </w:p>
        </w:tc>
        <w:tc>
          <w:tcPr>
            <w:tcW w:w="2222" w:type="dxa"/>
            <w:gridSpan w:val="2"/>
            <w:noWrap w:val="0"/>
            <w:vAlign w:val="center"/>
          </w:tcPr>
          <w:p w14:paraId="3162B68A">
            <w:pPr>
              <w:jc w:val="center"/>
              <w:rPr>
                <w:rFonts w:eastAsia="仿宋_GB2312"/>
                <w:b/>
                <w:bCs/>
                <w:sz w:val="20"/>
                <w:szCs w:val="20"/>
              </w:rPr>
            </w:pPr>
            <w:r>
              <w:rPr>
                <w:rFonts w:hint="eastAsia" w:eastAsia="仿宋_GB2312"/>
                <w:b/>
                <w:bCs/>
                <w:sz w:val="20"/>
                <w:szCs w:val="20"/>
                <w:lang w:val="en-US" w:eastAsia="zh-CN"/>
              </w:rPr>
              <w:t>0</w:t>
            </w:r>
            <w:r>
              <w:rPr>
                <w:rFonts w:eastAsia="仿宋_GB2312"/>
                <w:b/>
                <w:bCs/>
                <w:sz w:val="20"/>
                <w:szCs w:val="20"/>
              </w:rPr>
              <w:t>　</w:t>
            </w:r>
          </w:p>
        </w:tc>
        <w:tc>
          <w:tcPr>
            <w:tcW w:w="1890" w:type="dxa"/>
            <w:gridSpan w:val="2"/>
            <w:noWrap w:val="0"/>
            <w:vAlign w:val="center"/>
          </w:tcPr>
          <w:p w14:paraId="5483FC63">
            <w:pPr>
              <w:jc w:val="center"/>
              <w:rPr>
                <w:rFonts w:eastAsia="仿宋_GB2312"/>
                <w:b/>
                <w:bCs/>
                <w:sz w:val="20"/>
                <w:szCs w:val="20"/>
              </w:rPr>
            </w:pPr>
            <w:r>
              <w:rPr>
                <w:rFonts w:hint="eastAsia" w:eastAsia="仿宋_GB2312"/>
                <w:b/>
                <w:bCs/>
                <w:sz w:val="20"/>
                <w:szCs w:val="20"/>
                <w:lang w:val="en-US" w:eastAsia="zh-CN"/>
              </w:rPr>
              <w:t>0</w:t>
            </w:r>
            <w:r>
              <w:rPr>
                <w:rFonts w:eastAsia="仿宋_GB2312"/>
                <w:b/>
                <w:bCs/>
                <w:sz w:val="20"/>
                <w:szCs w:val="20"/>
              </w:rPr>
              <w:t>　</w:t>
            </w:r>
          </w:p>
        </w:tc>
      </w:tr>
      <w:tr w14:paraId="767187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2E9048E3">
            <w:pPr>
              <w:ind w:firstLine="602" w:firstLineChars="300"/>
              <w:jc w:val="left"/>
              <w:rPr>
                <w:rFonts w:eastAsia="仿宋_GB2312"/>
                <w:b/>
                <w:bCs/>
                <w:sz w:val="20"/>
                <w:szCs w:val="20"/>
              </w:rPr>
            </w:pPr>
            <w:r>
              <w:rPr>
                <w:rFonts w:eastAsia="仿宋_GB2312"/>
                <w:b/>
                <w:bCs/>
                <w:sz w:val="20"/>
                <w:szCs w:val="20"/>
              </w:rPr>
              <w:t>三公经费</w:t>
            </w:r>
          </w:p>
        </w:tc>
        <w:tc>
          <w:tcPr>
            <w:tcW w:w="1846" w:type="dxa"/>
            <w:gridSpan w:val="2"/>
            <w:noWrap w:val="0"/>
            <w:vAlign w:val="center"/>
          </w:tcPr>
          <w:p w14:paraId="2ABE3EBB">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2222" w:type="dxa"/>
            <w:gridSpan w:val="2"/>
            <w:noWrap w:val="0"/>
            <w:vAlign w:val="center"/>
          </w:tcPr>
          <w:p w14:paraId="7B46305A">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1890" w:type="dxa"/>
            <w:gridSpan w:val="2"/>
            <w:noWrap w:val="0"/>
            <w:vAlign w:val="center"/>
          </w:tcPr>
          <w:p w14:paraId="29364D4E">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r>
      <w:tr w14:paraId="239717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6B1326C4">
            <w:pPr>
              <w:ind w:firstLine="602" w:firstLineChars="300"/>
              <w:jc w:val="left"/>
              <w:rPr>
                <w:rFonts w:eastAsia="仿宋_GB2312"/>
                <w:b/>
                <w:bCs/>
                <w:sz w:val="20"/>
                <w:szCs w:val="20"/>
              </w:rPr>
            </w:pPr>
            <w:r>
              <w:rPr>
                <w:rFonts w:eastAsia="仿宋_GB2312"/>
                <w:b/>
                <w:bCs/>
                <w:sz w:val="20"/>
                <w:szCs w:val="20"/>
              </w:rPr>
              <w:t>1</w:t>
            </w:r>
            <w:r>
              <w:rPr>
                <w:rFonts w:hint="eastAsia" w:eastAsia="仿宋_GB2312"/>
                <w:b/>
                <w:bCs/>
                <w:sz w:val="20"/>
                <w:szCs w:val="20"/>
              </w:rPr>
              <w:t>.</w:t>
            </w:r>
            <w:r>
              <w:rPr>
                <w:rFonts w:eastAsia="仿宋_GB2312"/>
                <w:b/>
                <w:bCs/>
                <w:sz w:val="20"/>
                <w:szCs w:val="20"/>
              </w:rPr>
              <w:t>公务用车购置和维护经费</w:t>
            </w:r>
          </w:p>
        </w:tc>
        <w:tc>
          <w:tcPr>
            <w:tcW w:w="1846" w:type="dxa"/>
            <w:gridSpan w:val="2"/>
            <w:noWrap w:val="0"/>
            <w:vAlign w:val="center"/>
          </w:tcPr>
          <w:p w14:paraId="52B72FE1">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2222" w:type="dxa"/>
            <w:gridSpan w:val="2"/>
            <w:noWrap w:val="0"/>
            <w:vAlign w:val="center"/>
          </w:tcPr>
          <w:p w14:paraId="75181993">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1890" w:type="dxa"/>
            <w:gridSpan w:val="2"/>
            <w:noWrap w:val="0"/>
            <w:vAlign w:val="center"/>
          </w:tcPr>
          <w:p w14:paraId="3D293C9B">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r>
      <w:tr w14:paraId="2F4CEA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6B2C3681">
            <w:pPr>
              <w:ind w:firstLine="602" w:firstLineChars="300"/>
              <w:jc w:val="left"/>
              <w:rPr>
                <w:rFonts w:eastAsia="仿宋_GB2312"/>
                <w:b/>
                <w:bCs/>
                <w:sz w:val="20"/>
                <w:szCs w:val="20"/>
              </w:rPr>
            </w:pPr>
            <w:r>
              <w:rPr>
                <w:rFonts w:eastAsia="仿宋_GB2312"/>
                <w:b/>
                <w:bCs/>
                <w:sz w:val="20"/>
                <w:szCs w:val="20"/>
              </w:rPr>
              <w:t>其中：公车购置</w:t>
            </w:r>
          </w:p>
        </w:tc>
        <w:tc>
          <w:tcPr>
            <w:tcW w:w="1846" w:type="dxa"/>
            <w:gridSpan w:val="2"/>
            <w:noWrap w:val="0"/>
            <w:vAlign w:val="center"/>
          </w:tcPr>
          <w:p w14:paraId="03B7896E">
            <w:pPr>
              <w:jc w:val="center"/>
              <w:rPr>
                <w:rFonts w:eastAsia="仿宋_GB2312"/>
                <w:b/>
                <w:bCs/>
                <w:sz w:val="20"/>
                <w:szCs w:val="20"/>
              </w:rPr>
            </w:pPr>
            <w:r>
              <w:rPr>
                <w:rFonts w:eastAsia="仿宋_GB2312"/>
                <w:b/>
                <w:bCs/>
                <w:sz w:val="20"/>
                <w:szCs w:val="20"/>
              </w:rPr>
              <w:t>　</w:t>
            </w:r>
          </w:p>
        </w:tc>
        <w:tc>
          <w:tcPr>
            <w:tcW w:w="2222" w:type="dxa"/>
            <w:gridSpan w:val="2"/>
            <w:noWrap w:val="0"/>
            <w:vAlign w:val="center"/>
          </w:tcPr>
          <w:p w14:paraId="76A27615">
            <w:pPr>
              <w:jc w:val="center"/>
              <w:rPr>
                <w:rFonts w:eastAsia="仿宋_GB2312"/>
                <w:b/>
                <w:bCs/>
                <w:sz w:val="20"/>
                <w:szCs w:val="20"/>
              </w:rPr>
            </w:pPr>
            <w:r>
              <w:rPr>
                <w:rFonts w:eastAsia="仿宋_GB2312"/>
                <w:b/>
                <w:bCs/>
                <w:sz w:val="20"/>
                <w:szCs w:val="20"/>
              </w:rPr>
              <w:t>　</w:t>
            </w:r>
          </w:p>
        </w:tc>
        <w:tc>
          <w:tcPr>
            <w:tcW w:w="1890" w:type="dxa"/>
            <w:gridSpan w:val="2"/>
            <w:noWrap w:val="0"/>
            <w:vAlign w:val="center"/>
          </w:tcPr>
          <w:p w14:paraId="73874F23">
            <w:pPr>
              <w:jc w:val="center"/>
              <w:rPr>
                <w:rFonts w:eastAsia="仿宋_GB2312"/>
                <w:b/>
                <w:bCs/>
                <w:sz w:val="20"/>
                <w:szCs w:val="20"/>
              </w:rPr>
            </w:pPr>
            <w:r>
              <w:rPr>
                <w:rFonts w:eastAsia="仿宋_GB2312"/>
                <w:b/>
                <w:bCs/>
                <w:sz w:val="20"/>
                <w:szCs w:val="20"/>
              </w:rPr>
              <w:t>　</w:t>
            </w:r>
          </w:p>
        </w:tc>
      </w:tr>
      <w:tr w14:paraId="27F189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25EA3CEE">
            <w:pPr>
              <w:jc w:val="left"/>
              <w:rPr>
                <w:rFonts w:eastAsia="仿宋_GB2312"/>
                <w:b/>
                <w:bCs/>
                <w:sz w:val="20"/>
                <w:szCs w:val="20"/>
              </w:rPr>
            </w:pPr>
            <w:r>
              <w:rPr>
                <w:rFonts w:eastAsia="仿宋_GB2312"/>
                <w:b/>
                <w:bCs/>
                <w:sz w:val="20"/>
                <w:szCs w:val="20"/>
              </w:rPr>
              <w:t xml:space="preserve">      </w:t>
            </w:r>
            <w:r>
              <w:rPr>
                <w:rFonts w:hint="eastAsia" w:eastAsia="仿宋_GB2312"/>
                <w:b/>
                <w:bCs/>
                <w:sz w:val="20"/>
                <w:szCs w:val="20"/>
              </w:rPr>
              <w:t xml:space="preserve">      </w:t>
            </w:r>
            <w:r>
              <w:rPr>
                <w:rFonts w:eastAsia="仿宋_GB2312"/>
                <w:b/>
                <w:bCs/>
                <w:sz w:val="20"/>
                <w:szCs w:val="20"/>
              </w:rPr>
              <w:t>公车运行维护</w:t>
            </w:r>
          </w:p>
        </w:tc>
        <w:tc>
          <w:tcPr>
            <w:tcW w:w="1846" w:type="dxa"/>
            <w:gridSpan w:val="2"/>
            <w:noWrap w:val="0"/>
            <w:vAlign w:val="center"/>
          </w:tcPr>
          <w:p w14:paraId="2089F356">
            <w:pPr>
              <w:jc w:val="center"/>
              <w:rPr>
                <w:rFonts w:eastAsia="仿宋_GB2312"/>
                <w:b/>
                <w:bCs/>
                <w:sz w:val="20"/>
                <w:szCs w:val="20"/>
              </w:rPr>
            </w:pPr>
            <w:r>
              <w:rPr>
                <w:rFonts w:eastAsia="仿宋_GB2312"/>
                <w:b/>
                <w:bCs/>
                <w:sz w:val="20"/>
                <w:szCs w:val="20"/>
              </w:rPr>
              <w:t>　</w:t>
            </w:r>
          </w:p>
        </w:tc>
        <w:tc>
          <w:tcPr>
            <w:tcW w:w="2222" w:type="dxa"/>
            <w:gridSpan w:val="2"/>
            <w:noWrap w:val="0"/>
            <w:vAlign w:val="center"/>
          </w:tcPr>
          <w:p w14:paraId="4FF83E12">
            <w:pPr>
              <w:jc w:val="center"/>
              <w:rPr>
                <w:rFonts w:eastAsia="仿宋_GB2312"/>
                <w:b/>
                <w:bCs/>
                <w:sz w:val="20"/>
                <w:szCs w:val="20"/>
              </w:rPr>
            </w:pPr>
            <w:r>
              <w:rPr>
                <w:rFonts w:eastAsia="仿宋_GB2312"/>
                <w:b/>
                <w:bCs/>
                <w:sz w:val="20"/>
                <w:szCs w:val="20"/>
              </w:rPr>
              <w:t>　</w:t>
            </w:r>
          </w:p>
        </w:tc>
        <w:tc>
          <w:tcPr>
            <w:tcW w:w="1890" w:type="dxa"/>
            <w:gridSpan w:val="2"/>
            <w:noWrap w:val="0"/>
            <w:vAlign w:val="center"/>
          </w:tcPr>
          <w:p w14:paraId="7FC18DE5">
            <w:pPr>
              <w:jc w:val="center"/>
              <w:rPr>
                <w:rFonts w:eastAsia="仿宋_GB2312"/>
                <w:b/>
                <w:bCs/>
                <w:sz w:val="20"/>
                <w:szCs w:val="20"/>
              </w:rPr>
            </w:pPr>
            <w:r>
              <w:rPr>
                <w:rFonts w:eastAsia="仿宋_GB2312"/>
                <w:b/>
                <w:bCs/>
                <w:sz w:val="20"/>
                <w:szCs w:val="20"/>
              </w:rPr>
              <w:t>　</w:t>
            </w:r>
          </w:p>
        </w:tc>
      </w:tr>
      <w:tr w14:paraId="197AF6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13B0DD7">
            <w:pPr>
              <w:jc w:val="left"/>
              <w:rPr>
                <w:rFonts w:eastAsia="仿宋_GB2312"/>
                <w:b/>
                <w:bCs/>
                <w:sz w:val="20"/>
                <w:szCs w:val="20"/>
              </w:rPr>
            </w:pPr>
            <w:r>
              <w:rPr>
                <w:rFonts w:eastAsia="仿宋_GB2312"/>
                <w:b/>
                <w:bCs/>
                <w:sz w:val="20"/>
                <w:szCs w:val="20"/>
              </w:rPr>
              <w:t xml:space="preserve">  </w:t>
            </w:r>
            <w:r>
              <w:rPr>
                <w:rFonts w:hint="eastAsia" w:eastAsia="仿宋_GB2312"/>
                <w:b/>
                <w:bCs/>
                <w:sz w:val="20"/>
                <w:szCs w:val="20"/>
              </w:rPr>
              <w:t xml:space="preserve">    </w:t>
            </w:r>
            <w:r>
              <w:rPr>
                <w:rFonts w:eastAsia="仿宋_GB2312"/>
                <w:b/>
                <w:bCs/>
                <w:sz w:val="20"/>
                <w:szCs w:val="20"/>
              </w:rPr>
              <w:t>2</w:t>
            </w:r>
            <w:r>
              <w:rPr>
                <w:rFonts w:hint="eastAsia" w:eastAsia="仿宋_GB2312"/>
                <w:b/>
                <w:bCs/>
                <w:sz w:val="20"/>
                <w:szCs w:val="20"/>
              </w:rPr>
              <w:t>.</w:t>
            </w:r>
            <w:r>
              <w:rPr>
                <w:rFonts w:eastAsia="仿宋_GB2312"/>
                <w:b/>
                <w:bCs/>
                <w:sz w:val="20"/>
                <w:szCs w:val="20"/>
              </w:rPr>
              <w:t>出国经费</w:t>
            </w:r>
          </w:p>
        </w:tc>
        <w:tc>
          <w:tcPr>
            <w:tcW w:w="1846" w:type="dxa"/>
            <w:gridSpan w:val="2"/>
            <w:noWrap w:val="0"/>
            <w:vAlign w:val="center"/>
          </w:tcPr>
          <w:p w14:paraId="49E5D5CE">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2222" w:type="dxa"/>
            <w:gridSpan w:val="2"/>
            <w:noWrap w:val="0"/>
            <w:vAlign w:val="center"/>
          </w:tcPr>
          <w:p w14:paraId="7D587AD3">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1890" w:type="dxa"/>
            <w:gridSpan w:val="2"/>
            <w:noWrap w:val="0"/>
            <w:vAlign w:val="center"/>
          </w:tcPr>
          <w:p w14:paraId="7000ABEE">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r>
      <w:tr w14:paraId="1436BB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2376BD65">
            <w:pPr>
              <w:jc w:val="left"/>
              <w:rPr>
                <w:rFonts w:eastAsia="仿宋_GB2312"/>
                <w:b/>
                <w:bCs/>
                <w:sz w:val="20"/>
                <w:szCs w:val="20"/>
              </w:rPr>
            </w:pPr>
            <w:r>
              <w:rPr>
                <w:rFonts w:eastAsia="仿宋_GB2312"/>
                <w:b/>
                <w:bCs/>
                <w:sz w:val="20"/>
                <w:szCs w:val="20"/>
              </w:rPr>
              <w:t xml:space="preserve"> </w:t>
            </w:r>
            <w:r>
              <w:rPr>
                <w:rFonts w:hint="eastAsia" w:eastAsia="仿宋_GB2312"/>
                <w:b/>
                <w:bCs/>
                <w:sz w:val="20"/>
                <w:szCs w:val="20"/>
              </w:rPr>
              <w:t xml:space="preserve">    </w:t>
            </w:r>
            <w:r>
              <w:rPr>
                <w:rFonts w:eastAsia="仿宋_GB2312"/>
                <w:b/>
                <w:bCs/>
                <w:sz w:val="20"/>
                <w:szCs w:val="20"/>
              </w:rPr>
              <w:t xml:space="preserve"> 3</w:t>
            </w:r>
            <w:r>
              <w:rPr>
                <w:rFonts w:hint="eastAsia" w:eastAsia="仿宋_GB2312"/>
                <w:b/>
                <w:bCs/>
                <w:sz w:val="20"/>
                <w:szCs w:val="20"/>
              </w:rPr>
              <w:t>.</w:t>
            </w:r>
            <w:r>
              <w:rPr>
                <w:rFonts w:eastAsia="仿宋_GB2312"/>
                <w:b/>
                <w:bCs/>
                <w:sz w:val="20"/>
                <w:szCs w:val="20"/>
              </w:rPr>
              <w:t>公务接待</w:t>
            </w:r>
          </w:p>
        </w:tc>
        <w:tc>
          <w:tcPr>
            <w:tcW w:w="1846" w:type="dxa"/>
            <w:gridSpan w:val="2"/>
            <w:noWrap w:val="0"/>
            <w:vAlign w:val="center"/>
          </w:tcPr>
          <w:p w14:paraId="67A8EF12">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2222" w:type="dxa"/>
            <w:gridSpan w:val="2"/>
            <w:noWrap w:val="0"/>
            <w:vAlign w:val="center"/>
          </w:tcPr>
          <w:p w14:paraId="359168B2">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1890" w:type="dxa"/>
            <w:gridSpan w:val="2"/>
            <w:noWrap w:val="0"/>
            <w:vAlign w:val="center"/>
          </w:tcPr>
          <w:p w14:paraId="7423789D">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r>
      <w:tr w14:paraId="3EB072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3DD964E8">
            <w:pPr>
              <w:ind w:firstLine="803" w:firstLineChars="400"/>
              <w:jc w:val="left"/>
              <w:rPr>
                <w:rFonts w:hint="eastAsia" w:eastAsia="仿宋_GB2312"/>
                <w:b/>
                <w:bCs/>
                <w:sz w:val="20"/>
                <w:szCs w:val="20"/>
              </w:rPr>
            </w:pPr>
            <w:r>
              <w:rPr>
                <w:rFonts w:hint="eastAsia" w:eastAsia="仿宋_GB2312"/>
                <w:b/>
                <w:bCs/>
                <w:sz w:val="20"/>
                <w:szCs w:val="20"/>
              </w:rPr>
              <w:t>二、</w:t>
            </w:r>
            <w:r>
              <w:rPr>
                <w:rFonts w:eastAsia="仿宋_GB2312"/>
                <w:b/>
                <w:bCs/>
                <w:sz w:val="20"/>
                <w:szCs w:val="20"/>
              </w:rPr>
              <w:t>项目支出</w:t>
            </w:r>
            <w:r>
              <w:rPr>
                <w:rFonts w:hint="eastAsia" w:eastAsia="仿宋_GB2312"/>
                <w:b/>
                <w:bCs/>
                <w:sz w:val="20"/>
                <w:szCs w:val="20"/>
              </w:rPr>
              <w:t>小计</w:t>
            </w:r>
          </w:p>
        </w:tc>
        <w:tc>
          <w:tcPr>
            <w:tcW w:w="1846" w:type="dxa"/>
            <w:gridSpan w:val="2"/>
            <w:noWrap w:val="0"/>
            <w:vAlign w:val="center"/>
          </w:tcPr>
          <w:p w14:paraId="6E189762">
            <w:pPr>
              <w:jc w:val="center"/>
              <w:rPr>
                <w:rFonts w:hint="default" w:eastAsia="仿宋_GB2312"/>
                <w:b/>
                <w:bCs/>
                <w:kern w:val="2"/>
                <w:sz w:val="20"/>
                <w:szCs w:val="20"/>
                <w:lang w:val="en-US" w:eastAsia="zh-CN" w:bidi="ar-SA"/>
              </w:rPr>
            </w:pPr>
            <w:r>
              <w:rPr>
                <w:rFonts w:hint="eastAsia" w:eastAsia="仿宋_GB2312"/>
                <w:b/>
                <w:bCs/>
                <w:sz w:val="20"/>
                <w:szCs w:val="20"/>
                <w:lang w:val="en-US" w:eastAsia="zh-CN"/>
              </w:rPr>
              <w:t>78.55</w:t>
            </w:r>
          </w:p>
        </w:tc>
        <w:tc>
          <w:tcPr>
            <w:tcW w:w="2222" w:type="dxa"/>
            <w:gridSpan w:val="2"/>
            <w:noWrap w:val="0"/>
            <w:vAlign w:val="center"/>
          </w:tcPr>
          <w:p w14:paraId="4C6A07FB">
            <w:pPr>
              <w:jc w:val="center"/>
              <w:rPr>
                <w:rFonts w:hint="default" w:eastAsia="仿宋_GB2312"/>
                <w:b/>
                <w:bCs/>
                <w:kern w:val="2"/>
                <w:sz w:val="20"/>
                <w:szCs w:val="20"/>
                <w:lang w:val="en-US" w:eastAsia="zh-CN" w:bidi="ar-SA"/>
              </w:rPr>
            </w:pPr>
            <w:r>
              <w:rPr>
                <w:rFonts w:hint="eastAsia" w:eastAsia="仿宋_GB2312"/>
                <w:b/>
                <w:bCs/>
                <w:sz w:val="20"/>
                <w:szCs w:val="20"/>
                <w:lang w:val="en-US" w:eastAsia="zh-CN"/>
              </w:rPr>
              <w:t>71.76</w:t>
            </w:r>
          </w:p>
        </w:tc>
        <w:tc>
          <w:tcPr>
            <w:tcW w:w="1890" w:type="dxa"/>
            <w:gridSpan w:val="2"/>
            <w:noWrap w:val="0"/>
            <w:vAlign w:val="center"/>
          </w:tcPr>
          <w:p w14:paraId="762060E4">
            <w:pPr>
              <w:jc w:val="center"/>
              <w:rPr>
                <w:rFonts w:hint="default" w:eastAsia="仿宋_GB2312"/>
                <w:b/>
                <w:bCs/>
                <w:kern w:val="2"/>
                <w:sz w:val="20"/>
                <w:szCs w:val="20"/>
                <w:lang w:val="en-US" w:eastAsia="zh-CN" w:bidi="ar-SA"/>
              </w:rPr>
            </w:pPr>
            <w:r>
              <w:rPr>
                <w:rFonts w:hint="eastAsia" w:eastAsia="仿宋_GB2312"/>
                <w:b/>
                <w:bCs/>
                <w:sz w:val="20"/>
                <w:szCs w:val="20"/>
                <w:lang w:val="en-US" w:eastAsia="zh-CN"/>
              </w:rPr>
              <w:t>68.17</w:t>
            </w:r>
          </w:p>
        </w:tc>
      </w:tr>
      <w:tr w14:paraId="13553A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5D82A1F7">
            <w:pPr>
              <w:jc w:val="left"/>
              <w:rPr>
                <w:rFonts w:hint="eastAsia" w:eastAsia="仿宋_GB2312"/>
                <w:b/>
                <w:bCs/>
                <w:sz w:val="20"/>
                <w:szCs w:val="20"/>
                <w:lang w:eastAsia="zh-CN"/>
              </w:rPr>
            </w:pPr>
            <w:r>
              <w:rPr>
                <w:rFonts w:eastAsia="仿宋_GB2312"/>
                <w:b/>
                <w:bCs/>
                <w:sz w:val="20"/>
                <w:szCs w:val="20"/>
              </w:rPr>
              <w:t xml:space="preserve">  1</w:t>
            </w:r>
            <w:r>
              <w:rPr>
                <w:rFonts w:hint="eastAsia" w:eastAsia="仿宋_GB2312"/>
                <w:b/>
                <w:bCs/>
                <w:sz w:val="20"/>
                <w:szCs w:val="20"/>
              </w:rPr>
              <w:t>.</w:t>
            </w:r>
            <w:r>
              <w:rPr>
                <w:rFonts w:hint="eastAsia" w:eastAsia="仿宋_GB2312"/>
                <w:b/>
                <w:bCs/>
                <w:sz w:val="20"/>
                <w:szCs w:val="20"/>
                <w:lang w:eastAsia="zh-CN"/>
              </w:rPr>
              <w:t>区级电影放映补贴</w:t>
            </w:r>
          </w:p>
        </w:tc>
        <w:tc>
          <w:tcPr>
            <w:tcW w:w="1846" w:type="dxa"/>
            <w:gridSpan w:val="2"/>
            <w:noWrap w:val="0"/>
            <w:vAlign w:val="center"/>
          </w:tcPr>
          <w:p w14:paraId="1E116520">
            <w:pPr>
              <w:jc w:val="center"/>
              <w:rPr>
                <w:rFonts w:hint="default" w:eastAsia="仿宋_GB2312"/>
                <w:b/>
                <w:bCs/>
                <w:sz w:val="20"/>
                <w:szCs w:val="20"/>
                <w:lang w:val="en-US" w:eastAsia="zh-CN"/>
              </w:rPr>
            </w:pPr>
            <w:r>
              <w:rPr>
                <w:rFonts w:hint="eastAsia" w:eastAsia="仿宋_GB2312"/>
                <w:b/>
                <w:bCs/>
                <w:sz w:val="20"/>
                <w:szCs w:val="20"/>
                <w:lang w:val="en-US" w:eastAsia="zh-CN"/>
              </w:rPr>
              <w:t>20.67</w:t>
            </w:r>
          </w:p>
        </w:tc>
        <w:tc>
          <w:tcPr>
            <w:tcW w:w="2222" w:type="dxa"/>
            <w:gridSpan w:val="2"/>
            <w:noWrap w:val="0"/>
            <w:vAlign w:val="center"/>
          </w:tcPr>
          <w:p w14:paraId="513B86CA">
            <w:pPr>
              <w:jc w:val="center"/>
              <w:rPr>
                <w:rFonts w:hint="default" w:eastAsia="仿宋_GB2312"/>
                <w:b/>
                <w:bCs/>
                <w:sz w:val="20"/>
                <w:szCs w:val="20"/>
                <w:lang w:val="en-US" w:eastAsia="zh-CN"/>
              </w:rPr>
            </w:pPr>
            <w:r>
              <w:rPr>
                <w:rFonts w:hint="eastAsia" w:eastAsia="仿宋_GB2312"/>
                <w:b/>
                <w:bCs/>
                <w:sz w:val="20"/>
                <w:szCs w:val="20"/>
                <w:lang w:val="en-US" w:eastAsia="zh-CN"/>
              </w:rPr>
              <w:t>17.94</w:t>
            </w:r>
          </w:p>
        </w:tc>
        <w:tc>
          <w:tcPr>
            <w:tcW w:w="1890" w:type="dxa"/>
            <w:gridSpan w:val="2"/>
            <w:noWrap w:val="0"/>
            <w:vAlign w:val="center"/>
          </w:tcPr>
          <w:p w14:paraId="110C89EA">
            <w:pPr>
              <w:jc w:val="center"/>
              <w:rPr>
                <w:rFonts w:hint="default" w:eastAsia="仿宋_GB2312"/>
                <w:b/>
                <w:bCs/>
                <w:sz w:val="20"/>
                <w:szCs w:val="20"/>
                <w:lang w:val="en-US" w:eastAsia="zh-CN"/>
              </w:rPr>
            </w:pPr>
            <w:r>
              <w:rPr>
                <w:rFonts w:hint="eastAsia" w:eastAsia="仿宋_GB2312"/>
                <w:b/>
                <w:bCs/>
                <w:sz w:val="20"/>
                <w:szCs w:val="20"/>
                <w:lang w:val="en-US" w:eastAsia="zh-CN"/>
              </w:rPr>
              <w:t>17.94</w:t>
            </w:r>
          </w:p>
        </w:tc>
      </w:tr>
      <w:tr w14:paraId="513336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1A7FA6A4">
            <w:pPr>
              <w:ind w:firstLine="201" w:firstLineChars="100"/>
              <w:jc w:val="both"/>
              <w:rPr>
                <w:rFonts w:hint="default" w:eastAsia="仿宋_GB2312"/>
                <w:b/>
                <w:bCs/>
                <w:sz w:val="20"/>
                <w:szCs w:val="20"/>
                <w:lang w:val="en-US" w:eastAsia="zh-CN"/>
              </w:rPr>
            </w:pPr>
            <w:r>
              <w:rPr>
                <w:rFonts w:hint="eastAsia" w:eastAsia="仿宋_GB2312"/>
                <w:b/>
                <w:bCs/>
                <w:sz w:val="20"/>
                <w:szCs w:val="20"/>
                <w:lang w:val="en-US" w:eastAsia="zh-CN"/>
              </w:rPr>
              <w:t>2.上级（中央就、省级）公益电影放映补贴</w:t>
            </w:r>
          </w:p>
        </w:tc>
        <w:tc>
          <w:tcPr>
            <w:tcW w:w="1846" w:type="dxa"/>
            <w:gridSpan w:val="2"/>
            <w:noWrap w:val="0"/>
            <w:vAlign w:val="center"/>
          </w:tcPr>
          <w:p w14:paraId="25044C73">
            <w:pPr>
              <w:jc w:val="center"/>
              <w:rPr>
                <w:rFonts w:hint="default" w:eastAsia="仿宋_GB2312"/>
                <w:b/>
                <w:bCs/>
                <w:sz w:val="20"/>
                <w:szCs w:val="20"/>
                <w:lang w:val="en-US" w:eastAsia="zh-CN"/>
              </w:rPr>
            </w:pPr>
            <w:r>
              <w:rPr>
                <w:rFonts w:hint="eastAsia" w:eastAsia="仿宋_GB2312"/>
                <w:b/>
                <w:bCs/>
                <w:sz w:val="20"/>
                <w:szCs w:val="20"/>
                <w:lang w:val="en-US" w:eastAsia="zh-CN"/>
              </w:rPr>
              <w:t>57.88</w:t>
            </w:r>
          </w:p>
        </w:tc>
        <w:tc>
          <w:tcPr>
            <w:tcW w:w="2222" w:type="dxa"/>
            <w:gridSpan w:val="2"/>
            <w:noWrap w:val="0"/>
            <w:vAlign w:val="center"/>
          </w:tcPr>
          <w:p w14:paraId="30371918">
            <w:pPr>
              <w:jc w:val="center"/>
              <w:rPr>
                <w:rFonts w:hint="default" w:eastAsia="仿宋_GB2312"/>
                <w:b/>
                <w:bCs/>
                <w:sz w:val="20"/>
                <w:szCs w:val="20"/>
                <w:lang w:val="en-US" w:eastAsia="zh-CN"/>
              </w:rPr>
            </w:pPr>
            <w:r>
              <w:rPr>
                <w:rFonts w:hint="eastAsia" w:eastAsia="仿宋_GB2312"/>
                <w:b/>
                <w:bCs/>
                <w:sz w:val="20"/>
                <w:szCs w:val="20"/>
                <w:lang w:val="en-US" w:eastAsia="zh-CN"/>
              </w:rPr>
              <w:t>53.82</w:t>
            </w:r>
          </w:p>
        </w:tc>
        <w:tc>
          <w:tcPr>
            <w:tcW w:w="1890" w:type="dxa"/>
            <w:gridSpan w:val="2"/>
            <w:noWrap w:val="0"/>
            <w:vAlign w:val="center"/>
          </w:tcPr>
          <w:p w14:paraId="5C38898B">
            <w:pPr>
              <w:jc w:val="center"/>
              <w:rPr>
                <w:rFonts w:hint="default" w:eastAsia="仿宋_GB2312"/>
                <w:b/>
                <w:bCs/>
                <w:sz w:val="20"/>
                <w:szCs w:val="20"/>
                <w:lang w:val="en-US" w:eastAsia="zh-CN"/>
              </w:rPr>
            </w:pPr>
            <w:r>
              <w:rPr>
                <w:rFonts w:hint="eastAsia" w:eastAsia="仿宋_GB2312"/>
                <w:b/>
                <w:bCs/>
                <w:sz w:val="20"/>
                <w:szCs w:val="20"/>
                <w:lang w:val="en-US" w:eastAsia="zh-CN"/>
              </w:rPr>
              <w:t>50.23</w:t>
            </w:r>
          </w:p>
        </w:tc>
      </w:tr>
      <w:tr w14:paraId="1F22E1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4E9E949">
            <w:pPr>
              <w:ind w:firstLine="201" w:firstLineChars="100"/>
              <w:jc w:val="left"/>
              <w:rPr>
                <w:rFonts w:eastAsia="仿宋_GB2312"/>
                <w:b/>
                <w:bCs/>
                <w:sz w:val="20"/>
                <w:szCs w:val="20"/>
              </w:rPr>
            </w:pPr>
          </w:p>
        </w:tc>
        <w:tc>
          <w:tcPr>
            <w:tcW w:w="1846" w:type="dxa"/>
            <w:gridSpan w:val="2"/>
            <w:noWrap w:val="0"/>
            <w:vAlign w:val="center"/>
          </w:tcPr>
          <w:p w14:paraId="045BF6FE">
            <w:pPr>
              <w:jc w:val="center"/>
              <w:rPr>
                <w:rFonts w:eastAsia="仿宋_GB2312"/>
                <w:b/>
                <w:bCs/>
                <w:sz w:val="20"/>
                <w:szCs w:val="20"/>
              </w:rPr>
            </w:pPr>
            <w:r>
              <w:rPr>
                <w:rFonts w:eastAsia="仿宋_GB2312"/>
                <w:b/>
                <w:bCs/>
                <w:sz w:val="20"/>
                <w:szCs w:val="20"/>
              </w:rPr>
              <w:t>　</w:t>
            </w:r>
          </w:p>
        </w:tc>
        <w:tc>
          <w:tcPr>
            <w:tcW w:w="2222" w:type="dxa"/>
            <w:gridSpan w:val="2"/>
            <w:noWrap w:val="0"/>
            <w:vAlign w:val="center"/>
          </w:tcPr>
          <w:p w14:paraId="66C6317D">
            <w:pPr>
              <w:jc w:val="center"/>
              <w:rPr>
                <w:rFonts w:eastAsia="仿宋_GB2312"/>
                <w:b/>
                <w:bCs/>
                <w:sz w:val="20"/>
                <w:szCs w:val="20"/>
              </w:rPr>
            </w:pPr>
            <w:r>
              <w:rPr>
                <w:rFonts w:eastAsia="仿宋_GB2312"/>
                <w:b/>
                <w:bCs/>
                <w:sz w:val="20"/>
                <w:szCs w:val="20"/>
              </w:rPr>
              <w:t>　</w:t>
            </w:r>
          </w:p>
        </w:tc>
        <w:tc>
          <w:tcPr>
            <w:tcW w:w="1890" w:type="dxa"/>
            <w:gridSpan w:val="2"/>
            <w:noWrap w:val="0"/>
            <w:vAlign w:val="center"/>
          </w:tcPr>
          <w:p w14:paraId="716DE6D0">
            <w:pPr>
              <w:jc w:val="center"/>
              <w:rPr>
                <w:rFonts w:eastAsia="仿宋_GB2312"/>
                <w:b/>
                <w:bCs/>
                <w:sz w:val="20"/>
                <w:szCs w:val="20"/>
              </w:rPr>
            </w:pPr>
            <w:r>
              <w:rPr>
                <w:rFonts w:eastAsia="仿宋_GB2312"/>
                <w:b/>
                <w:bCs/>
                <w:sz w:val="20"/>
                <w:szCs w:val="20"/>
              </w:rPr>
              <w:t>　</w:t>
            </w:r>
          </w:p>
        </w:tc>
      </w:tr>
      <w:tr w14:paraId="0C6B13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2A334738">
            <w:pPr>
              <w:jc w:val="center"/>
              <w:rPr>
                <w:rFonts w:eastAsia="仿宋_GB2312"/>
                <w:b/>
                <w:bCs/>
                <w:sz w:val="20"/>
                <w:szCs w:val="20"/>
              </w:rPr>
            </w:pPr>
          </w:p>
        </w:tc>
        <w:tc>
          <w:tcPr>
            <w:tcW w:w="1846" w:type="dxa"/>
            <w:gridSpan w:val="2"/>
            <w:noWrap w:val="0"/>
            <w:vAlign w:val="center"/>
          </w:tcPr>
          <w:p w14:paraId="42E3A60F">
            <w:pPr>
              <w:jc w:val="center"/>
              <w:rPr>
                <w:rFonts w:eastAsia="仿宋_GB2312"/>
                <w:b/>
                <w:bCs/>
                <w:sz w:val="20"/>
                <w:szCs w:val="20"/>
              </w:rPr>
            </w:pPr>
          </w:p>
        </w:tc>
        <w:tc>
          <w:tcPr>
            <w:tcW w:w="2222" w:type="dxa"/>
            <w:gridSpan w:val="2"/>
            <w:noWrap w:val="0"/>
            <w:vAlign w:val="center"/>
          </w:tcPr>
          <w:p w14:paraId="28F69D21">
            <w:pPr>
              <w:jc w:val="center"/>
              <w:rPr>
                <w:rFonts w:eastAsia="仿宋_GB2312"/>
                <w:b/>
                <w:bCs/>
                <w:sz w:val="20"/>
                <w:szCs w:val="20"/>
              </w:rPr>
            </w:pPr>
          </w:p>
        </w:tc>
        <w:tc>
          <w:tcPr>
            <w:tcW w:w="1890" w:type="dxa"/>
            <w:gridSpan w:val="2"/>
            <w:noWrap w:val="0"/>
            <w:vAlign w:val="center"/>
          </w:tcPr>
          <w:p w14:paraId="3A740BB4">
            <w:pPr>
              <w:jc w:val="center"/>
              <w:rPr>
                <w:rFonts w:eastAsia="仿宋_GB2312"/>
                <w:b/>
                <w:bCs/>
                <w:sz w:val="20"/>
                <w:szCs w:val="20"/>
              </w:rPr>
            </w:pPr>
          </w:p>
        </w:tc>
      </w:tr>
      <w:tr w14:paraId="6EA055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0206FAF">
            <w:pPr>
              <w:jc w:val="left"/>
              <w:rPr>
                <w:rFonts w:eastAsia="仿宋_GB2312"/>
                <w:b/>
                <w:bCs/>
                <w:sz w:val="20"/>
                <w:szCs w:val="20"/>
              </w:rPr>
            </w:pPr>
          </w:p>
        </w:tc>
        <w:tc>
          <w:tcPr>
            <w:tcW w:w="1846" w:type="dxa"/>
            <w:gridSpan w:val="2"/>
            <w:noWrap w:val="0"/>
            <w:vAlign w:val="center"/>
          </w:tcPr>
          <w:p w14:paraId="07651159">
            <w:pPr>
              <w:jc w:val="center"/>
              <w:rPr>
                <w:rFonts w:eastAsia="仿宋_GB2312"/>
                <w:b/>
                <w:bCs/>
                <w:sz w:val="20"/>
                <w:szCs w:val="20"/>
              </w:rPr>
            </w:pPr>
          </w:p>
        </w:tc>
        <w:tc>
          <w:tcPr>
            <w:tcW w:w="2222" w:type="dxa"/>
            <w:gridSpan w:val="2"/>
            <w:noWrap w:val="0"/>
            <w:vAlign w:val="center"/>
          </w:tcPr>
          <w:p w14:paraId="70425C26">
            <w:pPr>
              <w:jc w:val="center"/>
              <w:rPr>
                <w:rFonts w:eastAsia="仿宋_GB2312"/>
                <w:b/>
                <w:bCs/>
                <w:sz w:val="20"/>
                <w:szCs w:val="20"/>
              </w:rPr>
            </w:pPr>
          </w:p>
        </w:tc>
        <w:tc>
          <w:tcPr>
            <w:tcW w:w="1890" w:type="dxa"/>
            <w:gridSpan w:val="2"/>
            <w:noWrap w:val="0"/>
            <w:vAlign w:val="center"/>
          </w:tcPr>
          <w:p w14:paraId="567208E8">
            <w:pPr>
              <w:jc w:val="center"/>
              <w:rPr>
                <w:rFonts w:eastAsia="仿宋_GB2312"/>
                <w:b/>
                <w:bCs/>
                <w:sz w:val="20"/>
                <w:szCs w:val="20"/>
              </w:rPr>
            </w:pPr>
          </w:p>
        </w:tc>
      </w:tr>
      <w:tr w14:paraId="691925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44C480CF">
            <w:pPr>
              <w:jc w:val="left"/>
              <w:rPr>
                <w:rFonts w:eastAsia="仿宋_GB2312"/>
                <w:b/>
                <w:bCs/>
                <w:sz w:val="20"/>
                <w:szCs w:val="20"/>
              </w:rPr>
            </w:pPr>
            <w:r>
              <w:rPr>
                <w:rFonts w:eastAsia="仿宋_GB2312"/>
                <w:b/>
                <w:bCs/>
                <w:sz w:val="20"/>
                <w:szCs w:val="20"/>
              </w:rPr>
              <w:t>政府采购金额</w:t>
            </w:r>
          </w:p>
        </w:tc>
        <w:tc>
          <w:tcPr>
            <w:tcW w:w="1846" w:type="dxa"/>
            <w:gridSpan w:val="2"/>
            <w:noWrap w:val="0"/>
            <w:vAlign w:val="center"/>
          </w:tcPr>
          <w:p w14:paraId="4A1DE019">
            <w:pPr>
              <w:jc w:val="center"/>
              <w:rPr>
                <w:rFonts w:eastAsia="仿宋_GB2312"/>
                <w:b/>
                <w:bCs/>
                <w:sz w:val="20"/>
                <w:szCs w:val="20"/>
              </w:rPr>
            </w:pPr>
            <w:r>
              <w:rPr>
                <w:rFonts w:eastAsia="仿宋_GB2312"/>
                <w:b/>
                <w:bCs/>
                <w:sz w:val="20"/>
                <w:szCs w:val="20"/>
              </w:rPr>
              <w:t>——</w:t>
            </w:r>
          </w:p>
        </w:tc>
        <w:tc>
          <w:tcPr>
            <w:tcW w:w="2222" w:type="dxa"/>
            <w:gridSpan w:val="2"/>
            <w:noWrap w:val="0"/>
            <w:vAlign w:val="center"/>
          </w:tcPr>
          <w:p w14:paraId="72105733">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1890" w:type="dxa"/>
            <w:gridSpan w:val="2"/>
            <w:noWrap w:val="0"/>
            <w:vAlign w:val="center"/>
          </w:tcPr>
          <w:p w14:paraId="760205D8">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r>
      <w:tr w14:paraId="077796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400" w:type="dxa"/>
            <w:noWrap w:val="0"/>
            <w:vAlign w:val="center"/>
          </w:tcPr>
          <w:p w14:paraId="18792496">
            <w:pPr>
              <w:jc w:val="left"/>
              <w:rPr>
                <w:rFonts w:eastAsia="仿宋_GB2312"/>
                <w:b/>
                <w:bCs/>
                <w:sz w:val="20"/>
                <w:szCs w:val="20"/>
              </w:rPr>
            </w:pPr>
            <w:r>
              <w:rPr>
                <w:rFonts w:eastAsia="仿宋_GB2312"/>
                <w:b/>
                <w:bCs/>
                <w:sz w:val="20"/>
                <w:szCs w:val="20"/>
              </w:rPr>
              <w:t xml:space="preserve">部门基本支出预算调整 </w:t>
            </w:r>
          </w:p>
        </w:tc>
        <w:tc>
          <w:tcPr>
            <w:tcW w:w="1846" w:type="dxa"/>
            <w:gridSpan w:val="2"/>
            <w:noWrap w:val="0"/>
            <w:vAlign w:val="center"/>
          </w:tcPr>
          <w:p w14:paraId="0321F34D">
            <w:pPr>
              <w:jc w:val="center"/>
              <w:rPr>
                <w:rFonts w:eastAsia="仿宋_GB2312"/>
                <w:b/>
                <w:bCs/>
                <w:sz w:val="20"/>
                <w:szCs w:val="20"/>
              </w:rPr>
            </w:pPr>
            <w:r>
              <w:rPr>
                <w:rFonts w:eastAsia="仿宋_GB2312"/>
                <w:b/>
                <w:bCs/>
                <w:sz w:val="20"/>
                <w:szCs w:val="20"/>
              </w:rPr>
              <w:t>——</w:t>
            </w:r>
          </w:p>
        </w:tc>
        <w:tc>
          <w:tcPr>
            <w:tcW w:w="2222" w:type="dxa"/>
            <w:gridSpan w:val="2"/>
            <w:noWrap w:val="0"/>
            <w:vAlign w:val="center"/>
          </w:tcPr>
          <w:p w14:paraId="5B82E98B">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c>
          <w:tcPr>
            <w:tcW w:w="1890" w:type="dxa"/>
            <w:gridSpan w:val="2"/>
            <w:noWrap w:val="0"/>
            <w:vAlign w:val="center"/>
          </w:tcPr>
          <w:p w14:paraId="098EC50D">
            <w:pPr>
              <w:jc w:val="center"/>
              <w:rPr>
                <w:rFonts w:eastAsia="仿宋_GB2312"/>
                <w:b/>
                <w:bCs/>
                <w:kern w:val="2"/>
                <w:sz w:val="20"/>
                <w:szCs w:val="20"/>
                <w:lang w:val="en-US" w:eastAsia="zh-CN" w:bidi="ar-SA"/>
              </w:rPr>
            </w:pPr>
            <w:r>
              <w:rPr>
                <w:rFonts w:hint="eastAsia" w:eastAsia="仿宋_GB2312"/>
                <w:b/>
                <w:bCs/>
                <w:sz w:val="20"/>
                <w:szCs w:val="20"/>
                <w:lang w:val="en-US" w:eastAsia="zh-CN"/>
              </w:rPr>
              <w:t>0</w:t>
            </w:r>
            <w:r>
              <w:rPr>
                <w:rFonts w:eastAsia="仿宋_GB2312"/>
                <w:b/>
                <w:bCs/>
                <w:sz w:val="20"/>
                <w:szCs w:val="20"/>
              </w:rPr>
              <w:t>　</w:t>
            </w:r>
          </w:p>
        </w:tc>
      </w:tr>
      <w:tr w14:paraId="27D559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0" w:hRule="atLeast"/>
          <w:jc w:val="center"/>
        </w:trPr>
        <w:tc>
          <w:tcPr>
            <w:tcW w:w="3400" w:type="dxa"/>
            <w:vMerge w:val="restart"/>
            <w:noWrap w:val="0"/>
            <w:vAlign w:val="center"/>
          </w:tcPr>
          <w:p w14:paraId="3389EA17">
            <w:pPr>
              <w:jc w:val="center"/>
              <w:rPr>
                <w:rFonts w:eastAsia="仿宋_GB2312"/>
                <w:b/>
                <w:bCs/>
                <w:sz w:val="20"/>
                <w:szCs w:val="20"/>
              </w:rPr>
            </w:pPr>
            <w:r>
              <w:rPr>
                <w:rFonts w:eastAsia="仿宋_GB2312"/>
                <w:b/>
                <w:bCs/>
                <w:sz w:val="20"/>
                <w:szCs w:val="20"/>
              </w:rPr>
              <w:t>楼堂馆所控制情况</w:t>
            </w:r>
          </w:p>
          <w:p w14:paraId="0DA8EA73">
            <w:pPr>
              <w:jc w:val="center"/>
              <w:rPr>
                <w:rFonts w:eastAsia="仿宋_GB2312"/>
                <w:b/>
                <w:bCs/>
                <w:sz w:val="20"/>
                <w:szCs w:val="20"/>
              </w:rPr>
            </w:pPr>
            <w:r>
              <w:rPr>
                <w:rFonts w:eastAsia="仿宋_GB2312"/>
                <w:b/>
                <w:bCs/>
                <w:sz w:val="20"/>
                <w:szCs w:val="20"/>
              </w:rPr>
              <w:t>（202</w:t>
            </w:r>
            <w:r>
              <w:rPr>
                <w:rFonts w:hint="eastAsia" w:eastAsia="仿宋_GB2312"/>
                <w:b/>
                <w:bCs/>
                <w:sz w:val="20"/>
                <w:szCs w:val="20"/>
              </w:rPr>
              <w:t>3</w:t>
            </w:r>
            <w:r>
              <w:rPr>
                <w:rFonts w:eastAsia="仿宋_GB2312"/>
                <w:b/>
                <w:bCs/>
                <w:sz w:val="20"/>
                <w:szCs w:val="20"/>
              </w:rPr>
              <w:t>年完工项目）</w:t>
            </w:r>
          </w:p>
        </w:tc>
        <w:tc>
          <w:tcPr>
            <w:tcW w:w="1205" w:type="dxa"/>
            <w:noWrap w:val="0"/>
            <w:vAlign w:val="center"/>
          </w:tcPr>
          <w:p w14:paraId="475514FD">
            <w:pPr>
              <w:spacing w:line="240" w:lineRule="exact"/>
              <w:jc w:val="center"/>
              <w:rPr>
                <w:rFonts w:eastAsia="仿宋_GB2312"/>
                <w:b/>
                <w:bCs/>
                <w:sz w:val="20"/>
                <w:szCs w:val="20"/>
              </w:rPr>
            </w:pPr>
            <w:r>
              <w:rPr>
                <w:rFonts w:eastAsia="仿宋_GB2312"/>
                <w:b/>
                <w:bCs/>
                <w:sz w:val="20"/>
                <w:szCs w:val="20"/>
              </w:rPr>
              <w:t>批复规模</w:t>
            </w:r>
          </w:p>
          <w:p w14:paraId="53341CED">
            <w:pPr>
              <w:spacing w:line="240" w:lineRule="exact"/>
              <w:jc w:val="center"/>
              <w:rPr>
                <w:rFonts w:eastAsia="仿宋_GB2312"/>
                <w:b/>
                <w:bCs/>
                <w:sz w:val="20"/>
                <w:szCs w:val="20"/>
              </w:rPr>
            </w:pPr>
            <w:r>
              <w:rPr>
                <w:rFonts w:eastAsia="仿宋_GB2312"/>
                <w:b/>
                <w:bCs/>
                <w:sz w:val="20"/>
                <w:szCs w:val="20"/>
              </w:rPr>
              <w:t>（</w:t>
            </w:r>
            <w:r>
              <w:rPr>
                <w:b/>
                <w:bCs/>
                <w:sz w:val="20"/>
                <w:szCs w:val="20"/>
              </w:rPr>
              <w:t>㎡</w:t>
            </w:r>
            <w:r>
              <w:rPr>
                <w:rFonts w:eastAsia="仿宋_GB2312"/>
                <w:b/>
                <w:bCs/>
                <w:sz w:val="20"/>
                <w:szCs w:val="20"/>
              </w:rPr>
              <w:t>）</w:t>
            </w:r>
          </w:p>
        </w:tc>
        <w:tc>
          <w:tcPr>
            <w:tcW w:w="641" w:type="dxa"/>
            <w:noWrap w:val="0"/>
            <w:vAlign w:val="center"/>
          </w:tcPr>
          <w:p w14:paraId="58BF4207">
            <w:pPr>
              <w:spacing w:line="240" w:lineRule="exact"/>
              <w:jc w:val="center"/>
              <w:rPr>
                <w:b/>
                <w:bCs/>
              </w:rPr>
            </w:pPr>
            <w:r>
              <w:rPr>
                <w:rFonts w:eastAsia="仿宋_GB2312"/>
                <w:b/>
                <w:bCs/>
                <w:sz w:val="20"/>
                <w:szCs w:val="20"/>
              </w:rPr>
              <w:t>实际规模（</w:t>
            </w:r>
            <w:r>
              <w:rPr>
                <w:b/>
                <w:bCs/>
                <w:sz w:val="20"/>
                <w:szCs w:val="20"/>
              </w:rPr>
              <w:t>㎡</w:t>
            </w:r>
            <w:r>
              <w:rPr>
                <w:rFonts w:eastAsia="仿宋_GB2312"/>
                <w:b/>
                <w:bCs/>
                <w:sz w:val="20"/>
                <w:szCs w:val="20"/>
              </w:rPr>
              <w:t>）</w:t>
            </w:r>
          </w:p>
        </w:tc>
        <w:tc>
          <w:tcPr>
            <w:tcW w:w="1144" w:type="dxa"/>
            <w:noWrap w:val="0"/>
            <w:vAlign w:val="center"/>
          </w:tcPr>
          <w:p w14:paraId="7ACBFF52">
            <w:pPr>
              <w:spacing w:line="240" w:lineRule="exact"/>
              <w:jc w:val="center"/>
              <w:rPr>
                <w:rFonts w:eastAsia="仿宋_GB2312"/>
                <w:b/>
                <w:bCs/>
                <w:sz w:val="20"/>
                <w:szCs w:val="20"/>
              </w:rPr>
            </w:pPr>
            <w:r>
              <w:rPr>
                <w:rFonts w:eastAsia="仿宋_GB2312"/>
                <w:b/>
                <w:bCs/>
                <w:sz w:val="20"/>
                <w:szCs w:val="20"/>
              </w:rPr>
              <w:t>规模控制率</w:t>
            </w:r>
          </w:p>
        </w:tc>
        <w:tc>
          <w:tcPr>
            <w:tcW w:w="1078" w:type="dxa"/>
            <w:noWrap w:val="0"/>
            <w:vAlign w:val="center"/>
          </w:tcPr>
          <w:p w14:paraId="55492483">
            <w:pPr>
              <w:spacing w:line="240" w:lineRule="exact"/>
              <w:jc w:val="center"/>
              <w:rPr>
                <w:b/>
                <w:bCs/>
              </w:rPr>
            </w:pPr>
            <w:r>
              <w:rPr>
                <w:rFonts w:eastAsia="仿宋_GB2312"/>
                <w:b/>
                <w:bCs/>
                <w:sz w:val="20"/>
                <w:szCs w:val="20"/>
              </w:rPr>
              <w:t>预算投资（万元）</w:t>
            </w:r>
          </w:p>
        </w:tc>
        <w:tc>
          <w:tcPr>
            <w:tcW w:w="1095" w:type="dxa"/>
            <w:noWrap w:val="0"/>
            <w:vAlign w:val="center"/>
          </w:tcPr>
          <w:p w14:paraId="468D09EA">
            <w:pPr>
              <w:spacing w:line="240" w:lineRule="exact"/>
              <w:jc w:val="center"/>
              <w:rPr>
                <w:rFonts w:eastAsia="仿宋_GB2312"/>
                <w:b/>
                <w:bCs/>
                <w:sz w:val="20"/>
                <w:szCs w:val="20"/>
              </w:rPr>
            </w:pPr>
            <w:r>
              <w:rPr>
                <w:rFonts w:eastAsia="仿宋_GB2312"/>
                <w:b/>
                <w:bCs/>
                <w:sz w:val="20"/>
                <w:szCs w:val="20"/>
              </w:rPr>
              <w:t>实际投资（万元）</w:t>
            </w:r>
          </w:p>
        </w:tc>
        <w:tc>
          <w:tcPr>
            <w:tcW w:w="795" w:type="dxa"/>
            <w:noWrap w:val="0"/>
            <w:vAlign w:val="center"/>
          </w:tcPr>
          <w:p w14:paraId="232458F1">
            <w:pPr>
              <w:spacing w:line="240" w:lineRule="exact"/>
              <w:jc w:val="center"/>
              <w:rPr>
                <w:b/>
                <w:bCs/>
              </w:rPr>
            </w:pPr>
            <w:r>
              <w:rPr>
                <w:rFonts w:eastAsia="仿宋_GB2312"/>
                <w:b/>
                <w:bCs/>
                <w:sz w:val="20"/>
                <w:szCs w:val="20"/>
              </w:rPr>
              <w:t>投资概算控制率</w:t>
            </w:r>
          </w:p>
        </w:tc>
      </w:tr>
      <w:tr w14:paraId="4382E5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4" w:hRule="atLeast"/>
          <w:jc w:val="center"/>
        </w:trPr>
        <w:tc>
          <w:tcPr>
            <w:tcW w:w="3400" w:type="dxa"/>
            <w:vMerge w:val="continue"/>
            <w:noWrap w:val="0"/>
            <w:vAlign w:val="center"/>
          </w:tcPr>
          <w:p w14:paraId="54FAEBB0">
            <w:pPr>
              <w:jc w:val="left"/>
              <w:rPr>
                <w:rFonts w:eastAsia="仿宋_GB2312"/>
                <w:b/>
                <w:bCs/>
                <w:sz w:val="20"/>
                <w:szCs w:val="20"/>
              </w:rPr>
            </w:pPr>
          </w:p>
        </w:tc>
        <w:tc>
          <w:tcPr>
            <w:tcW w:w="1205" w:type="dxa"/>
            <w:noWrap w:val="0"/>
            <w:vAlign w:val="center"/>
          </w:tcPr>
          <w:p w14:paraId="40BCD025">
            <w:pPr>
              <w:jc w:val="center"/>
              <w:rPr>
                <w:rFonts w:eastAsia="仿宋_GB2312"/>
                <w:b/>
                <w:bCs/>
                <w:sz w:val="20"/>
                <w:szCs w:val="20"/>
              </w:rPr>
            </w:pPr>
            <w:r>
              <w:rPr>
                <w:rFonts w:eastAsia="仿宋_GB2312"/>
                <w:b/>
                <w:bCs/>
                <w:sz w:val="20"/>
                <w:szCs w:val="20"/>
              </w:rPr>
              <w:t>　</w:t>
            </w:r>
          </w:p>
        </w:tc>
        <w:tc>
          <w:tcPr>
            <w:tcW w:w="641" w:type="dxa"/>
            <w:noWrap w:val="0"/>
            <w:vAlign w:val="center"/>
          </w:tcPr>
          <w:p w14:paraId="584D9523">
            <w:pPr>
              <w:jc w:val="left"/>
              <w:rPr>
                <w:b/>
                <w:bCs/>
              </w:rPr>
            </w:pPr>
            <w:r>
              <w:rPr>
                <w:rFonts w:eastAsia="仿宋_GB2312"/>
                <w:b/>
                <w:bCs/>
                <w:sz w:val="20"/>
                <w:szCs w:val="20"/>
              </w:rPr>
              <w:t>　</w:t>
            </w:r>
          </w:p>
        </w:tc>
        <w:tc>
          <w:tcPr>
            <w:tcW w:w="1144" w:type="dxa"/>
            <w:noWrap w:val="0"/>
            <w:vAlign w:val="center"/>
          </w:tcPr>
          <w:p w14:paraId="7E8A42DD">
            <w:pPr>
              <w:jc w:val="left"/>
              <w:rPr>
                <w:rFonts w:eastAsia="仿宋_GB2312"/>
                <w:b/>
                <w:bCs/>
                <w:sz w:val="20"/>
                <w:szCs w:val="20"/>
              </w:rPr>
            </w:pPr>
            <w:r>
              <w:rPr>
                <w:rFonts w:eastAsia="仿宋_GB2312"/>
                <w:b/>
                <w:bCs/>
                <w:sz w:val="20"/>
                <w:szCs w:val="20"/>
              </w:rPr>
              <w:t>　</w:t>
            </w:r>
          </w:p>
        </w:tc>
        <w:tc>
          <w:tcPr>
            <w:tcW w:w="1078" w:type="dxa"/>
            <w:noWrap w:val="0"/>
            <w:vAlign w:val="center"/>
          </w:tcPr>
          <w:p w14:paraId="198A9FAD">
            <w:pPr>
              <w:jc w:val="left"/>
              <w:rPr>
                <w:b/>
                <w:bCs/>
              </w:rPr>
            </w:pPr>
            <w:r>
              <w:rPr>
                <w:rFonts w:eastAsia="仿宋_GB2312"/>
                <w:b/>
                <w:bCs/>
                <w:sz w:val="20"/>
                <w:szCs w:val="20"/>
              </w:rPr>
              <w:t>　</w:t>
            </w:r>
          </w:p>
        </w:tc>
        <w:tc>
          <w:tcPr>
            <w:tcW w:w="1095" w:type="dxa"/>
            <w:noWrap w:val="0"/>
            <w:vAlign w:val="center"/>
          </w:tcPr>
          <w:p w14:paraId="7A55A300">
            <w:pPr>
              <w:jc w:val="left"/>
              <w:rPr>
                <w:rFonts w:eastAsia="仿宋_GB2312"/>
                <w:b/>
                <w:bCs/>
                <w:sz w:val="20"/>
                <w:szCs w:val="20"/>
              </w:rPr>
            </w:pPr>
            <w:r>
              <w:rPr>
                <w:rFonts w:eastAsia="仿宋_GB2312"/>
                <w:b/>
                <w:bCs/>
                <w:sz w:val="20"/>
                <w:szCs w:val="20"/>
              </w:rPr>
              <w:t>　</w:t>
            </w:r>
          </w:p>
        </w:tc>
        <w:tc>
          <w:tcPr>
            <w:tcW w:w="795" w:type="dxa"/>
            <w:noWrap w:val="0"/>
            <w:vAlign w:val="center"/>
          </w:tcPr>
          <w:p w14:paraId="47A64EEC">
            <w:pPr>
              <w:jc w:val="left"/>
              <w:rPr>
                <w:b/>
                <w:bCs/>
              </w:rPr>
            </w:pPr>
            <w:r>
              <w:rPr>
                <w:rFonts w:eastAsia="仿宋_GB2312"/>
                <w:b/>
                <w:bCs/>
                <w:sz w:val="20"/>
                <w:szCs w:val="20"/>
              </w:rPr>
              <w:t>　</w:t>
            </w:r>
          </w:p>
        </w:tc>
      </w:tr>
      <w:tr w14:paraId="2EB214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9" w:hRule="atLeast"/>
          <w:jc w:val="center"/>
        </w:trPr>
        <w:tc>
          <w:tcPr>
            <w:tcW w:w="3400" w:type="dxa"/>
            <w:noWrap w:val="0"/>
            <w:vAlign w:val="center"/>
          </w:tcPr>
          <w:p w14:paraId="62292753">
            <w:pPr>
              <w:jc w:val="center"/>
              <w:rPr>
                <w:rFonts w:eastAsia="仿宋_GB2312"/>
                <w:b/>
                <w:bCs/>
                <w:sz w:val="20"/>
                <w:szCs w:val="20"/>
              </w:rPr>
            </w:pPr>
            <w:r>
              <w:rPr>
                <w:rFonts w:eastAsia="仿宋_GB2312"/>
                <w:b/>
                <w:bCs/>
                <w:sz w:val="20"/>
                <w:szCs w:val="20"/>
              </w:rPr>
              <w:t>厉行节约保障措施</w:t>
            </w:r>
          </w:p>
        </w:tc>
        <w:tc>
          <w:tcPr>
            <w:tcW w:w="5958" w:type="dxa"/>
            <w:gridSpan w:val="6"/>
            <w:noWrap w:val="0"/>
            <w:vAlign w:val="center"/>
          </w:tcPr>
          <w:p w14:paraId="0AF63080">
            <w:pPr>
              <w:jc w:val="center"/>
              <w:rPr>
                <w:rFonts w:eastAsia="仿宋_GB2312"/>
                <w:b/>
                <w:bCs/>
                <w:sz w:val="20"/>
                <w:szCs w:val="20"/>
              </w:rPr>
            </w:pPr>
            <w:r>
              <w:rPr>
                <w:rFonts w:eastAsia="仿宋_GB2312"/>
                <w:b/>
                <w:bCs/>
                <w:sz w:val="20"/>
                <w:szCs w:val="20"/>
              </w:rPr>
              <w:t>　</w:t>
            </w:r>
          </w:p>
        </w:tc>
      </w:tr>
    </w:tbl>
    <w:p w14:paraId="5B793A8B">
      <w:pPr>
        <w:spacing w:line="100" w:lineRule="exact"/>
        <w:jc w:val="left"/>
        <w:rPr>
          <w:rFonts w:eastAsia="仿宋_GB2312"/>
          <w:b/>
          <w:bCs/>
          <w:sz w:val="22"/>
        </w:rPr>
      </w:pPr>
    </w:p>
    <w:p w14:paraId="62187552">
      <w:pPr>
        <w:jc w:val="left"/>
        <w:rPr>
          <w:rFonts w:eastAsia="仿宋_GB2312"/>
          <w:b/>
          <w:bCs/>
          <w:sz w:val="22"/>
        </w:rPr>
      </w:pPr>
      <w:r>
        <w:rPr>
          <w:rFonts w:eastAsia="仿宋_GB2312"/>
          <w:b/>
          <w:bCs/>
          <w:sz w:val="22"/>
        </w:rPr>
        <w:t>说明：“项目支出”需要填报基本支出以外的所有项目支出情况，“公用经费”填报基本支出中的一般商品和服务支出。</w:t>
      </w:r>
    </w:p>
    <w:p w14:paraId="2F7DA4DD">
      <w:pPr>
        <w:spacing w:line="100" w:lineRule="exact"/>
        <w:jc w:val="left"/>
        <w:rPr>
          <w:rFonts w:eastAsia="仿宋_GB2312"/>
          <w:b/>
          <w:bCs/>
          <w:sz w:val="22"/>
        </w:rPr>
      </w:pPr>
    </w:p>
    <w:p w14:paraId="3E3158F9">
      <w:pPr>
        <w:spacing w:after="240" w:afterLines="100"/>
        <w:jc w:val="left"/>
        <w:rPr>
          <w:rFonts w:hint="eastAsia" w:ascii="黑体" w:hAnsi="黑体" w:eastAsia="黑体" w:cs="黑体"/>
          <w:b/>
          <w:bCs/>
          <w:sz w:val="32"/>
          <w:szCs w:val="32"/>
        </w:rPr>
      </w:pPr>
      <w:r>
        <w:rPr>
          <w:rFonts w:eastAsia="仿宋_GB2312"/>
          <w:b/>
          <w:bCs/>
          <w:sz w:val="22"/>
        </w:rPr>
        <w:t>填表人：</w:t>
      </w:r>
      <w:r>
        <w:rPr>
          <w:rFonts w:hint="eastAsia" w:eastAsia="仿宋_GB2312"/>
          <w:b/>
          <w:bCs/>
          <w:sz w:val="22"/>
          <w:lang w:eastAsia="zh-CN"/>
        </w:rPr>
        <w:t>胡立轲</w:t>
      </w:r>
      <w:r>
        <w:rPr>
          <w:rFonts w:eastAsia="仿宋_GB2312"/>
          <w:b/>
          <w:bCs/>
          <w:sz w:val="22"/>
        </w:rPr>
        <w:t xml:space="preserve">  填报日期：</w:t>
      </w:r>
      <w:r>
        <w:rPr>
          <w:rFonts w:hint="eastAsia" w:eastAsia="仿宋_GB2312"/>
          <w:b/>
          <w:bCs/>
          <w:sz w:val="22"/>
          <w:lang w:val="en-US" w:eastAsia="zh-CN"/>
        </w:rPr>
        <w:t>2024.4.30</w:t>
      </w:r>
      <w:r>
        <w:rPr>
          <w:rFonts w:eastAsia="仿宋_GB2312"/>
          <w:b/>
          <w:bCs/>
          <w:sz w:val="22"/>
        </w:rPr>
        <w:t xml:space="preserve">  </w:t>
      </w:r>
      <w:r>
        <w:rPr>
          <w:rFonts w:hint="eastAsia" w:eastAsia="仿宋_GB2312"/>
          <w:b/>
          <w:bCs/>
          <w:sz w:val="22"/>
          <w:lang w:val="en-US" w:eastAsia="zh-CN"/>
        </w:rPr>
        <w:t xml:space="preserve"> </w:t>
      </w:r>
      <w:r>
        <w:rPr>
          <w:rFonts w:eastAsia="仿宋_GB2312"/>
          <w:b/>
          <w:bCs/>
          <w:sz w:val="22"/>
        </w:rPr>
        <w:t>联系电话：</w:t>
      </w:r>
      <w:r>
        <w:rPr>
          <w:rFonts w:hint="eastAsia" w:eastAsia="仿宋_GB2312"/>
          <w:b/>
          <w:bCs/>
          <w:sz w:val="22"/>
          <w:lang w:val="en-US" w:eastAsia="zh-CN"/>
        </w:rPr>
        <w:t xml:space="preserve">18274632612 </w:t>
      </w:r>
      <w:r>
        <w:rPr>
          <w:rFonts w:eastAsia="仿宋_GB2312"/>
          <w:b/>
          <w:bCs/>
          <w:sz w:val="22"/>
        </w:rPr>
        <w:t xml:space="preserve"> 单位负责人签字：</w:t>
      </w:r>
      <w:r>
        <w:rPr>
          <w:rFonts w:hint="eastAsia" w:eastAsia="仿宋_GB2312"/>
          <w:b/>
          <w:bCs/>
          <w:sz w:val="22"/>
          <w:lang w:eastAsia="zh-CN"/>
        </w:rPr>
        <w:t>欧学</w:t>
      </w:r>
      <w:r>
        <w:rPr>
          <w:rFonts w:eastAsia="仿宋_GB2312"/>
          <w:b/>
          <w:bCs/>
          <w:sz w:val="22"/>
        </w:rPr>
        <w:br w:type="page"/>
      </w:r>
      <w:r>
        <w:rPr>
          <w:rFonts w:hint="eastAsia" w:ascii="黑体" w:hAnsi="黑体" w:eastAsia="黑体" w:cs="黑体"/>
          <w:b/>
          <w:bCs/>
          <w:sz w:val="32"/>
          <w:szCs w:val="32"/>
        </w:rPr>
        <w:t>附件3</w:t>
      </w:r>
    </w:p>
    <w:p w14:paraId="7D8BE535">
      <w:pPr>
        <w:spacing w:after="240" w:afterLines="100" w:line="600" w:lineRule="exact"/>
        <w:jc w:val="center"/>
        <w:rPr>
          <w:rFonts w:ascii="方正小标宋简体" w:eastAsia="方正小标宋简体"/>
          <w:b/>
          <w:bCs/>
          <w:sz w:val="44"/>
          <w:szCs w:val="44"/>
        </w:rPr>
      </w:pPr>
      <w:r>
        <w:rPr>
          <w:rFonts w:ascii="方正小标宋简体" w:eastAsia="方正小标宋简体"/>
          <w:b/>
          <w:bCs/>
          <w:sz w:val="44"/>
          <w:szCs w:val="44"/>
        </w:rPr>
        <w:t>202</w:t>
      </w:r>
      <w:r>
        <w:rPr>
          <w:rFonts w:hint="eastAsia" w:ascii="方正小标宋简体" w:eastAsia="方正小标宋简体"/>
          <w:b/>
          <w:bCs/>
          <w:sz w:val="44"/>
          <w:szCs w:val="44"/>
        </w:rPr>
        <w:t>3</w:t>
      </w:r>
      <w:r>
        <w:rPr>
          <w:rFonts w:ascii="方正小标宋简体" w:eastAsia="方正小标宋简体"/>
          <w:b/>
          <w:bCs/>
          <w:sz w:val="44"/>
          <w:szCs w:val="44"/>
        </w:rPr>
        <w:t>年度部门整体支出绩效自评表</w:t>
      </w:r>
    </w:p>
    <w:tbl>
      <w:tblPr>
        <w:tblStyle w:val="4"/>
        <w:tblW w:w="931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962"/>
        <w:gridCol w:w="948"/>
        <w:gridCol w:w="930"/>
        <w:gridCol w:w="1078"/>
        <w:gridCol w:w="68"/>
        <w:gridCol w:w="1078"/>
        <w:gridCol w:w="1202"/>
        <w:gridCol w:w="718"/>
        <w:gridCol w:w="884"/>
        <w:gridCol w:w="1443"/>
      </w:tblGrid>
      <w:tr w14:paraId="0DD42B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3" w:hRule="atLeast"/>
          <w:jc w:val="center"/>
        </w:trPr>
        <w:tc>
          <w:tcPr>
            <w:tcW w:w="962" w:type="dxa"/>
            <w:noWrap w:val="0"/>
            <w:vAlign w:val="center"/>
          </w:tcPr>
          <w:p w14:paraId="34EFEF7F">
            <w:pPr>
              <w:spacing w:line="240" w:lineRule="exact"/>
              <w:jc w:val="center"/>
              <w:rPr>
                <w:rFonts w:eastAsia="仿宋_GB2312"/>
                <w:b/>
                <w:bCs/>
                <w:color w:val="000000"/>
                <w:sz w:val="20"/>
                <w:szCs w:val="20"/>
              </w:rPr>
            </w:pPr>
            <w:r>
              <w:rPr>
                <w:rFonts w:hint="eastAsia" w:eastAsia="仿宋_GB2312"/>
                <w:b/>
                <w:bCs/>
                <w:color w:val="000000"/>
                <w:sz w:val="20"/>
                <w:szCs w:val="20"/>
                <w:lang w:eastAsia="zh-CN"/>
              </w:rPr>
              <w:t>区</w:t>
            </w:r>
            <w:r>
              <w:rPr>
                <w:rFonts w:eastAsia="仿宋_GB2312"/>
                <w:b/>
                <w:bCs/>
                <w:color w:val="000000"/>
                <w:sz w:val="20"/>
                <w:szCs w:val="20"/>
              </w:rPr>
              <w:t>级预算部门名称</w:t>
            </w:r>
          </w:p>
        </w:tc>
        <w:tc>
          <w:tcPr>
            <w:tcW w:w="8349" w:type="dxa"/>
            <w:gridSpan w:val="9"/>
            <w:noWrap w:val="0"/>
            <w:vAlign w:val="center"/>
          </w:tcPr>
          <w:p w14:paraId="5EE36E68">
            <w:pPr>
              <w:spacing w:line="240" w:lineRule="exact"/>
              <w:jc w:val="center"/>
              <w:rPr>
                <w:rFonts w:eastAsia="仿宋_GB2312"/>
                <w:b/>
                <w:bCs/>
                <w:color w:val="000000"/>
                <w:sz w:val="20"/>
                <w:szCs w:val="20"/>
              </w:rPr>
            </w:pPr>
            <w:r>
              <w:rPr>
                <w:rFonts w:hint="eastAsia" w:eastAsia="仿宋_GB2312"/>
                <w:b/>
                <w:bCs/>
                <w:color w:val="000000"/>
                <w:sz w:val="20"/>
                <w:szCs w:val="20"/>
                <w:lang w:eastAsia="zh-CN"/>
              </w:rPr>
              <w:t>永州市零陵区电影放映管理站</w:t>
            </w:r>
            <w:r>
              <w:rPr>
                <w:rFonts w:eastAsia="仿宋_GB2312"/>
                <w:b/>
                <w:bCs/>
                <w:color w:val="000000"/>
                <w:sz w:val="20"/>
                <w:szCs w:val="20"/>
              </w:rPr>
              <w:t>　</w:t>
            </w:r>
          </w:p>
        </w:tc>
      </w:tr>
      <w:tr w14:paraId="0EC8DA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46" w:hRule="atLeast"/>
          <w:jc w:val="center"/>
        </w:trPr>
        <w:tc>
          <w:tcPr>
            <w:tcW w:w="962" w:type="dxa"/>
            <w:vMerge w:val="restart"/>
            <w:noWrap w:val="0"/>
            <w:vAlign w:val="center"/>
          </w:tcPr>
          <w:p w14:paraId="7A9DE229">
            <w:pPr>
              <w:spacing w:line="240" w:lineRule="exact"/>
              <w:jc w:val="center"/>
              <w:rPr>
                <w:rFonts w:eastAsia="仿宋_GB2312"/>
                <w:b/>
                <w:bCs/>
                <w:color w:val="000000"/>
                <w:sz w:val="20"/>
                <w:szCs w:val="20"/>
              </w:rPr>
            </w:pPr>
            <w:r>
              <w:rPr>
                <w:rFonts w:eastAsia="仿宋_GB2312"/>
                <w:b/>
                <w:bCs/>
                <w:color w:val="000000"/>
                <w:sz w:val="20"/>
                <w:szCs w:val="20"/>
              </w:rPr>
              <w:t>年度预</w:t>
            </w:r>
          </w:p>
          <w:p w14:paraId="4F4C89E6">
            <w:pPr>
              <w:spacing w:line="240" w:lineRule="exact"/>
              <w:jc w:val="center"/>
              <w:rPr>
                <w:rFonts w:eastAsia="仿宋_GB2312"/>
                <w:b/>
                <w:bCs/>
                <w:color w:val="000000"/>
                <w:sz w:val="20"/>
                <w:szCs w:val="20"/>
              </w:rPr>
            </w:pPr>
            <w:r>
              <w:rPr>
                <w:rFonts w:eastAsia="仿宋_GB2312"/>
                <w:b/>
                <w:bCs/>
                <w:color w:val="000000"/>
                <w:sz w:val="20"/>
                <w:szCs w:val="20"/>
              </w:rPr>
              <w:t>算申请</w:t>
            </w:r>
          </w:p>
          <w:p w14:paraId="6B9AEFAD">
            <w:pPr>
              <w:spacing w:line="240" w:lineRule="exact"/>
              <w:jc w:val="center"/>
              <w:rPr>
                <w:rFonts w:eastAsia="仿宋_GB2312"/>
                <w:b/>
                <w:bCs/>
                <w:color w:val="000000"/>
                <w:sz w:val="20"/>
                <w:szCs w:val="20"/>
              </w:rPr>
            </w:pPr>
            <w:r>
              <w:rPr>
                <w:rFonts w:eastAsia="仿宋_GB2312"/>
                <w:b/>
                <w:bCs/>
                <w:color w:val="000000"/>
                <w:sz w:val="20"/>
                <w:szCs w:val="20"/>
              </w:rPr>
              <w:t>（万元）</w:t>
            </w:r>
          </w:p>
        </w:tc>
        <w:tc>
          <w:tcPr>
            <w:tcW w:w="1878" w:type="dxa"/>
            <w:gridSpan w:val="2"/>
            <w:noWrap w:val="0"/>
            <w:vAlign w:val="center"/>
          </w:tcPr>
          <w:p w14:paraId="73D58404">
            <w:pPr>
              <w:spacing w:line="240" w:lineRule="exact"/>
              <w:jc w:val="center"/>
              <w:rPr>
                <w:rFonts w:eastAsia="仿宋_GB2312"/>
                <w:b/>
                <w:bCs/>
                <w:sz w:val="20"/>
                <w:szCs w:val="20"/>
              </w:rPr>
            </w:pPr>
          </w:p>
        </w:tc>
        <w:tc>
          <w:tcPr>
            <w:tcW w:w="1146" w:type="dxa"/>
            <w:gridSpan w:val="2"/>
            <w:noWrap w:val="0"/>
            <w:vAlign w:val="center"/>
          </w:tcPr>
          <w:p w14:paraId="0FA0C853">
            <w:pPr>
              <w:spacing w:line="240" w:lineRule="exact"/>
              <w:jc w:val="center"/>
              <w:rPr>
                <w:rFonts w:eastAsia="仿宋_GB2312"/>
                <w:b/>
                <w:bCs/>
                <w:sz w:val="20"/>
                <w:szCs w:val="20"/>
              </w:rPr>
            </w:pPr>
            <w:r>
              <w:rPr>
                <w:rFonts w:eastAsia="仿宋_GB2312"/>
                <w:b/>
                <w:bCs/>
                <w:sz w:val="20"/>
                <w:szCs w:val="20"/>
              </w:rPr>
              <w:t>年初预算数</w:t>
            </w:r>
          </w:p>
        </w:tc>
        <w:tc>
          <w:tcPr>
            <w:tcW w:w="1078" w:type="dxa"/>
            <w:noWrap w:val="0"/>
            <w:vAlign w:val="center"/>
          </w:tcPr>
          <w:p w14:paraId="386B4459">
            <w:pPr>
              <w:spacing w:line="240" w:lineRule="exact"/>
              <w:jc w:val="center"/>
              <w:rPr>
                <w:rFonts w:eastAsia="仿宋_GB2312"/>
                <w:b/>
                <w:bCs/>
                <w:sz w:val="20"/>
                <w:szCs w:val="20"/>
              </w:rPr>
            </w:pPr>
            <w:r>
              <w:rPr>
                <w:rFonts w:eastAsia="仿宋_GB2312"/>
                <w:b/>
                <w:bCs/>
                <w:sz w:val="20"/>
                <w:szCs w:val="20"/>
              </w:rPr>
              <w:t>全年预算数</w:t>
            </w:r>
          </w:p>
        </w:tc>
        <w:tc>
          <w:tcPr>
            <w:tcW w:w="1202" w:type="dxa"/>
            <w:noWrap w:val="0"/>
            <w:vAlign w:val="center"/>
          </w:tcPr>
          <w:p w14:paraId="136981DC">
            <w:pPr>
              <w:spacing w:line="240" w:lineRule="exact"/>
              <w:jc w:val="center"/>
              <w:rPr>
                <w:rFonts w:eastAsia="仿宋_GB2312"/>
                <w:b/>
                <w:bCs/>
                <w:sz w:val="20"/>
                <w:szCs w:val="20"/>
              </w:rPr>
            </w:pPr>
            <w:r>
              <w:rPr>
                <w:rFonts w:eastAsia="仿宋_GB2312"/>
                <w:b/>
                <w:bCs/>
                <w:sz w:val="20"/>
                <w:szCs w:val="20"/>
              </w:rPr>
              <w:t>全年执行数</w:t>
            </w:r>
          </w:p>
        </w:tc>
        <w:tc>
          <w:tcPr>
            <w:tcW w:w="718" w:type="dxa"/>
            <w:noWrap w:val="0"/>
            <w:vAlign w:val="center"/>
          </w:tcPr>
          <w:p w14:paraId="36505CF7">
            <w:pPr>
              <w:spacing w:line="240" w:lineRule="exact"/>
              <w:jc w:val="center"/>
              <w:rPr>
                <w:rFonts w:eastAsia="仿宋_GB2312"/>
                <w:b/>
                <w:bCs/>
                <w:sz w:val="20"/>
                <w:szCs w:val="20"/>
              </w:rPr>
            </w:pPr>
            <w:r>
              <w:rPr>
                <w:rFonts w:eastAsia="仿宋_GB2312"/>
                <w:b/>
                <w:bCs/>
                <w:sz w:val="20"/>
                <w:szCs w:val="20"/>
              </w:rPr>
              <w:t>分值</w:t>
            </w:r>
          </w:p>
        </w:tc>
        <w:tc>
          <w:tcPr>
            <w:tcW w:w="884" w:type="dxa"/>
            <w:noWrap w:val="0"/>
            <w:vAlign w:val="center"/>
          </w:tcPr>
          <w:p w14:paraId="7F414A57">
            <w:pPr>
              <w:spacing w:line="240" w:lineRule="exact"/>
              <w:jc w:val="center"/>
              <w:rPr>
                <w:rFonts w:eastAsia="仿宋_GB2312"/>
                <w:b/>
                <w:bCs/>
                <w:sz w:val="20"/>
                <w:szCs w:val="20"/>
              </w:rPr>
            </w:pPr>
            <w:r>
              <w:rPr>
                <w:rFonts w:eastAsia="仿宋_GB2312"/>
                <w:b/>
                <w:bCs/>
                <w:sz w:val="20"/>
                <w:szCs w:val="20"/>
              </w:rPr>
              <w:t>执行率</w:t>
            </w:r>
          </w:p>
        </w:tc>
        <w:tc>
          <w:tcPr>
            <w:tcW w:w="1443" w:type="dxa"/>
            <w:noWrap w:val="0"/>
            <w:vAlign w:val="center"/>
          </w:tcPr>
          <w:p w14:paraId="138688A5">
            <w:pPr>
              <w:spacing w:line="240" w:lineRule="exact"/>
              <w:jc w:val="center"/>
              <w:rPr>
                <w:rFonts w:eastAsia="仿宋_GB2312"/>
                <w:b/>
                <w:bCs/>
                <w:sz w:val="20"/>
                <w:szCs w:val="20"/>
              </w:rPr>
            </w:pPr>
            <w:r>
              <w:rPr>
                <w:rFonts w:eastAsia="仿宋_GB2312"/>
                <w:b/>
                <w:bCs/>
                <w:sz w:val="20"/>
                <w:szCs w:val="20"/>
              </w:rPr>
              <w:t>得分</w:t>
            </w:r>
          </w:p>
        </w:tc>
      </w:tr>
      <w:tr w14:paraId="4B1B7A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0D1BDB47">
            <w:pPr>
              <w:spacing w:line="240" w:lineRule="exact"/>
              <w:jc w:val="center"/>
              <w:rPr>
                <w:rFonts w:eastAsia="仿宋_GB2312"/>
                <w:b/>
                <w:bCs/>
                <w:color w:val="000000"/>
                <w:sz w:val="20"/>
                <w:szCs w:val="20"/>
              </w:rPr>
            </w:pPr>
          </w:p>
        </w:tc>
        <w:tc>
          <w:tcPr>
            <w:tcW w:w="1878" w:type="dxa"/>
            <w:gridSpan w:val="2"/>
            <w:noWrap w:val="0"/>
            <w:vAlign w:val="center"/>
          </w:tcPr>
          <w:p w14:paraId="440AD989">
            <w:pPr>
              <w:spacing w:line="240" w:lineRule="exact"/>
              <w:jc w:val="center"/>
              <w:rPr>
                <w:rFonts w:eastAsia="仿宋_GB2312"/>
                <w:b/>
                <w:bCs/>
                <w:sz w:val="20"/>
                <w:szCs w:val="20"/>
              </w:rPr>
            </w:pPr>
            <w:r>
              <w:rPr>
                <w:rFonts w:eastAsia="仿宋_GB2312"/>
                <w:b/>
                <w:bCs/>
                <w:color w:val="000000"/>
                <w:sz w:val="20"/>
                <w:szCs w:val="20"/>
              </w:rPr>
              <w:t>年度资金总额</w:t>
            </w:r>
          </w:p>
        </w:tc>
        <w:tc>
          <w:tcPr>
            <w:tcW w:w="1146" w:type="dxa"/>
            <w:gridSpan w:val="2"/>
            <w:noWrap w:val="0"/>
            <w:vAlign w:val="center"/>
          </w:tcPr>
          <w:p w14:paraId="1EDB3FED">
            <w:pPr>
              <w:spacing w:line="240" w:lineRule="exact"/>
              <w:jc w:val="center"/>
              <w:rPr>
                <w:rFonts w:hint="default" w:eastAsia="仿宋_GB2312"/>
                <w:b/>
                <w:bCs/>
                <w:sz w:val="20"/>
                <w:szCs w:val="20"/>
                <w:lang w:val="en-US" w:eastAsia="zh-CN"/>
              </w:rPr>
            </w:pPr>
            <w:r>
              <w:rPr>
                <w:rFonts w:hint="eastAsia" w:eastAsia="仿宋_GB2312"/>
                <w:b/>
                <w:bCs/>
                <w:sz w:val="20"/>
                <w:szCs w:val="20"/>
                <w:lang w:val="en-US" w:eastAsia="zh-CN"/>
              </w:rPr>
              <w:t>249.61</w:t>
            </w:r>
          </w:p>
        </w:tc>
        <w:tc>
          <w:tcPr>
            <w:tcW w:w="1078" w:type="dxa"/>
            <w:noWrap w:val="0"/>
            <w:vAlign w:val="center"/>
          </w:tcPr>
          <w:p w14:paraId="579A70C4">
            <w:pPr>
              <w:spacing w:line="240" w:lineRule="exact"/>
              <w:jc w:val="center"/>
              <w:rPr>
                <w:rFonts w:hint="default" w:eastAsia="仿宋_GB2312"/>
                <w:b/>
                <w:bCs/>
                <w:sz w:val="20"/>
                <w:szCs w:val="20"/>
                <w:lang w:val="en-US" w:eastAsia="zh-CN"/>
              </w:rPr>
            </w:pPr>
            <w:r>
              <w:rPr>
                <w:rFonts w:hint="eastAsia" w:eastAsia="仿宋_GB2312"/>
                <w:b/>
                <w:bCs/>
                <w:sz w:val="20"/>
                <w:szCs w:val="20"/>
                <w:lang w:val="en-US" w:eastAsia="zh-CN"/>
              </w:rPr>
              <w:t>308.12</w:t>
            </w:r>
          </w:p>
        </w:tc>
        <w:tc>
          <w:tcPr>
            <w:tcW w:w="1202" w:type="dxa"/>
            <w:noWrap w:val="0"/>
            <w:vAlign w:val="center"/>
          </w:tcPr>
          <w:p w14:paraId="079C4FF3">
            <w:pPr>
              <w:spacing w:line="240" w:lineRule="exact"/>
              <w:jc w:val="center"/>
              <w:rPr>
                <w:rFonts w:hint="default" w:eastAsia="仿宋_GB2312"/>
                <w:b/>
                <w:bCs/>
                <w:sz w:val="20"/>
                <w:szCs w:val="20"/>
                <w:lang w:val="en-US" w:eastAsia="zh-CN"/>
              </w:rPr>
            </w:pPr>
            <w:r>
              <w:rPr>
                <w:rFonts w:hint="eastAsia" w:eastAsia="仿宋_GB2312"/>
                <w:b/>
                <w:bCs/>
                <w:sz w:val="20"/>
                <w:szCs w:val="20"/>
                <w:lang w:val="en-US" w:eastAsia="zh-CN"/>
              </w:rPr>
              <w:t>274.55</w:t>
            </w:r>
          </w:p>
        </w:tc>
        <w:tc>
          <w:tcPr>
            <w:tcW w:w="718" w:type="dxa"/>
            <w:noWrap w:val="0"/>
            <w:vAlign w:val="center"/>
          </w:tcPr>
          <w:p w14:paraId="04FD5BE7">
            <w:pPr>
              <w:spacing w:line="240" w:lineRule="exact"/>
              <w:jc w:val="center"/>
              <w:rPr>
                <w:rFonts w:eastAsia="仿宋_GB2312"/>
                <w:b/>
                <w:bCs/>
                <w:sz w:val="20"/>
                <w:szCs w:val="20"/>
              </w:rPr>
            </w:pPr>
            <w:r>
              <w:rPr>
                <w:rFonts w:eastAsia="仿宋_GB2312"/>
                <w:b/>
                <w:bCs/>
                <w:sz w:val="20"/>
                <w:szCs w:val="20"/>
              </w:rPr>
              <w:t>10</w:t>
            </w:r>
          </w:p>
        </w:tc>
        <w:tc>
          <w:tcPr>
            <w:tcW w:w="884" w:type="dxa"/>
            <w:noWrap w:val="0"/>
            <w:vAlign w:val="center"/>
          </w:tcPr>
          <w:p w14:paraId="3EA843BE">
            <w:pPr>
              <w:spacing w:line="240" w:lineRule="exact"/>
              <w:jc w:val="center"/>
              <w:rPr>
                <w:rFonts w:hint="default" w:eastAsia="仿宋_GB2312"/>
                <w:b/>
                <w:bCs/>
                <w:sz w:val="20"/>
                <w:szCs w:val="20"/>
                <w:lang w:val="en-US" w:eastAsia="zh-CN"/>
              </w:rPr>
            </w:pPr>
            <w:r>
              <w:rPr>
                <w:rFonts w:hint="eastAsia" w:eastAsia="仿宋_GB2312"/>
                <w:b/>
                <w:bCs/>
                <w:sz w:val="20"/>
                <w:szCs w:val="20"/>
                <w:lang w:val="en-US" w:eastAsia="zh-CN"/>
              </w:rPr>
              <w:t>89.11%</w:t>
            </w:r>
          </w:p>
        </w:tc>
        <w:tc>
          <w:tcPr>
            <w:tcW w:w="1443" w:type="dxa"/>
            <w:noWrap w:val="0"/>
            <w:vAlign w:val="center"/>
          </w:tcPr>
          <w:p w14:paraId="2F158E92">
            <w:pPr>
              <w:spacing w:line="240" w:lineRule="exact"/>
              <w:jc w:val="center"/>
              <w:rPr>
                <w:rFonts w:hint="default" w:eastAsia="仿宋_GB2312"/>
                <w:b/>
                <w:bCs/>
                <w:sz w:val="20"/>
                <w:szCs w:val="20"/>
                <w:lang w:val="en-US" w:eastAsia="zh-CN"/>
              </w:rPr>
            </w:pPr>
            <w:r>
              <w:rPr>
                <w:rFonts w:hint="eastAsia" w:eastAsia="仿宋_GB2312"/>
                <w:b/>
                <w:bCs/>
                <w:sz w:val="20"/>
                <w:szCs w:val="20"/>
                <w:lang w:val="en-US" w:eastAsia="zh-CN"/>
              </w:rPr>
              <w:t>8.91</w:t>
            </w:r>
          </w:p>
        </w:tc>
      </w:tr>
      <w:tr w14:paraId="668322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6A852BD8">
            <w:pPr>
              <w:spacing w:line="240" w:lineRule="exact"/>
              <w:jc w:val="center"/>
              <w:rPr>
                <w:rFonts w:eastAsia="仿宋_GB2312"/>
                <w:b/>
                <w:bCs/>
                <w:color w:val="000000"/>
                <w:sz w:val="20"/>
                <w:szCs w:val="20"/>
              </w:rPr>
            </w:pPr>
          </w:p>
        </w:tc>
        <w:tc>
          <w:tcPr>
            <w:tcW w:w="4102" w:type="dxa"/>
            <w:gridSpan w:val="5"/>
            <w:noWrap w:val="0"/>
            <w:vAlign w:val="center"/>
          </w:tcPr>
          <w:p w14:paraId="3337E36C">
            <w:pPr>
              <w:spacing w:line="240" w:lineRule="exact"/>
              <w:jc w:val="left"/>
              <w:rPr>
                <w:rFonts w:eastAsia="仿宋_GB2312"/>
                <w:b/>
                <w:bCs/>
                <w:color w:val="000000"/>
                <w:sz w:val="20"/>
                <w:szCs w:val="20"/>
              </w:rPr>
            </w:pPr>
            <w:r>
              <w:rPr>
                <w:rFonts w:eastAsia="仿宋_GB2312"/>
                <w:b/>
                <w:bCs/>
                <w:color w:val="000000"/>
                <w:sz w:val="20"/>
                <w:szCs w:val="20"/>
              </w:rPr>
              <w:t>按收入性质分：</w:t>
            </w:r>
          </w:p>
        </w:tc>
        <w:tc>
          <w:tcPr>
            <w:tcW w:w="4247" w:type="dxa"/>
            <w:gridSpan w:val="4"/>
            <w:noWrap w:val="0"/>
            <w:vAlign w:val="center"/>
          </w:tcPr>
          <w:p w14:paraId="7703BB63">
            <w:pPr>
              <w:spacing w:line="240" w:lineRule="exact"/>
              <w:jc w:val="left"/>
              <w:rPr>
                <w:rFonts w:eastAsia="仿宋_GB2312"/>
                <w:b/>
                <w:bCs/>
                <w:color w:val="000000"/>
                <w:sz w:val="20"/>
                <w:szCs w:val="20"/>
              </w:rPr>
            </w:pPr>
            <w:r>
              <w:rPr>
                <w:rFonts w:eastAsia="仿宋_GB2312"/>
                <w:b/>
                <w:bCs/>
                <w:color w:val="000000"/>
                <w:sz w:val="20"/>
                <w:szCs w:val="20"/>
              </w:rPr>
              <w:t>按支出性质分：</w:t>
            </w:r>
          </w:p>
        </w:tc>
      </w:tr>
      <w:tr w14:paraId="04ADA1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15DDD339">
            <w:pPr>
              <w:spacing w:line="240" w:lineRule="exact"/>
              <w:jc w:val="center"/>
              <w:rPr>
                <w:rFonts w:eastAsia="仿宋_GB2312"/>
                <w:b/>
                <w:bCs/>
                <w:color w:val="000000"/>
                <w:sz w:val="20"/>
                <w:szCs w:val="20"/>
              </w:rPr>
            </w:pPr>
          </w:p>
        </w:tc>
        <w:tc>
          <w:tcPr>
            <w:tcW w:w="4102" w:type="dxa"/>
            <w:gridSpan w:val="5"/>
            <w:noWrap w:val="0"/>
            <w:vAlign w:val="center"/>
          </w:tcPr>
          <w:p w14:paraId="2D03FDA7">
            <w:pPr>
              <w:spacing w:line="240" w:lineRule="exact"/>
              <w:jc w:val="left"/>
              <w:rPr>
                <w:rFonts w:hint="default" w:eastAsia="仿宋_GB2312"/>
                <w:b/>
                <w:bCs/>
                <w:color w:val="000000"/>
                <w:sz w:val="20"/>
                <w:szCs w:val="20"/>
                <w:lang w:val="en-US" w:eastAsia="zh-CN"/>
              </w:rPr>
            </w:pPr>
            <w:r>
              <w:rPr>
                <w:rFonts w:eastAsia="仿宋_GB2312"/>
                <w:b/>
                <w:bCs/>
                <w:color w:val="000000"/>
                <w:sz w:val="20"/>
                <w:szCs w:val="20"/>
              </w:rPr>
              <w:t xml:space="preserve">  其中：  一般公共预算：</w:t>
            </w:r>
            <w:r>
              <w:rPr>
                <w:rFonts w:hint="eastAsia" w:eastAsia="仿宋_GB2312"/>
                <w:b/>
                <w:bCs/>
                <w:color w:val="000000"/>
                <w:sz w:val="20"/>
                <w:szCs w:val="20"/>
                <w:lang w:val="en-US" w:eastAsia="zh-CN"/>
              </w:rPr>
              <w:t>303.77</w:t>
            </w:r>
          </w:p>
        </w:tc>
        <w:tc>
          <w:tcPr>
            <w:tcW w:w="4247" w:type="dxa"/>
            <w:gridSpan w:val="4"/>
            <w:noWrap w:val="0"/>
            <w:vAlign w:val="center"/>
          </w:tcPr>
          <w:p w14:paraId="518B4FB4">
            <w:pPr>
              <w:spacing w:line="240" w:lineRule="exact"/>
              <w:jc w:val="left"/>
              <w:rPr>
                <w:rFonts w:hint="default" w:eastAsia="仿宋_GB2312"/>
                <w:b/>
                <w:bCs/>
                <w:color w:val="000000"/>
                <w:sz w:val="20"/>
                <w:szCs w:val="20"/>
                <w:lang w:val="en-US" w:eastAsia="zh-CN"/>
              </w:rPr>
            </w:pPr>
            <w:r>
              <w:rPr>
                <w:rFonts w:eastAsia="仿宋_GB2312"/>
                <w:b/>
                <w:bCs/>
                <w:color w:val="000000"/>
                <w:sz w:val="20"/>
                <w:szCs w:val="20"/>
              </w:rPr>
              <w:t>其中：基本支出：</w:t>
            </w:r>
            <w:r>
              <w:rPr>
                <w:rFonts w:hint="eastAsia" w:eastAsia="仿宋_GB2312"/>
                <w:b/>
                <w:bCs/>
                <w:color w:val="000000"/>
                <w:sz w:val="20"/>
                <w:szCs w:val="20"/>
                <w:lang w:val="en-US" w:eastAsia="zh-CN"/>
              </w:rPr>
              <w:t>133.27</w:t>
            </w:r>
          </w:p>
        </w:tc>
      </w:tr>
      <w:tr w14:paraId="541CB8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72F43135">
            <w:pPr>
              <w:spacing w:line="240" w:lineRule="exact"/>
              <w:jc w:val="center"/>
              <w:rPr>
                <w:rFonts w:eastAsia="仿宋_GB2312"/>
                <w:b/>
                <w:bCs/>
                <w:color w:val="000000"/>
                <w:sz w:val="20"/>
                <w:szCs w:val="20"/>
              </w:rPr>
            </w:pPr>
          </w:p>
        </w:tc>
        <w:tc>
          <w:tcPr>
            <w:tcW w:w="4102" w:type="dxa"/>
            <w:gridSpan w:val="5"/>
            <w:noWrap w:val="0"/>
            <w:vAlign w:val="center"/>
          </w:tcPr>
          <w:p w14:paraId="37D908CF">
            <w:pPr>
              <w:spacing w:line="240" w:lineRule="exact"/>
              <w:ind w:firstLine="803" w:firstLineChars="400"/>
              <w:jc w:val="left"/>
              <w:rPr>
                <w:rFonts w:eastAsia="仿宋_GB2312"/>
                <w:b/>
                <w:bCs/>
                <w:color w:val="000000"/>
                <w:sz w:val="20"/>
                <w:szCs w:val="20"/>
              </w:rPr>
            </w:pPr>
            <w:r>
              <w:rPr>
                <w:rFonts w:eastAsia="仿宋_GB2312"/>
                <w:b/>
                <w:bCs/>
                <w:color w:val="000000"/>
                <w:sz w:val="20"/>
                <w:szCs w:val="20"/>
              </w:rPr>
              <w:t>政府性基金拨款：</w:t>
            </w:r>
          </w:p>
        </w:tc>
        <w:tc>
          <w:tcPr>
            <w:tcW w:w="4247" w:type="dxa"/>
            <w:gridSpan w:val="4"/>
            <w:noWrap w:val="0"/>
            <w:vAlign w:val="center"/>
          </w:tcPr>
          <w:p w14:paraId="2870B01B">
            <w:pPr>
              <w:spacing w:line="240" w:lineRule="exact"/>
              <w:ind w:firstLine="602" w:firstLineChars="300"/>
              <w:jc w:val="left"/>
              <w:rPr>
                <w:rFonts w:hint="default" w:eastAsia="仿宋_GB2312"/>
                <w:b/>
                <w:bCs/>
                <w:color w:val="000000"/>
                <w:sz w:val="20"/>
                <w:szCs w:val="20"/>
                <w:lang w:val="en-US" w:eastAsia="zh-CN"/>
              </w:rPr>
            </w:pPr>
            <w:r>
              <w:rPr>
                <w:rFonts w:eastAsia="仿宋_GB2312"/>
                <w:b/>
                <w:bCs/>
                <w:color w:val="000000"/>
                <w:sz w:val="20"/>
                <w:szCs w:val="20"/>
              </w:rPr>
              <w:t>项目支出：</w:t>
            </w:r>
            <w:r>
              <w:rPr>
                <w:rFonts w:hint="eastAsia" w:eastAsia="仿宋_GB2312"/>
                <w:b/>
                <w:bCs/>
                <w:color w:val="000000"/>
                <w:sz w:val="20"/>
                <w:szCs w:val="20"/>
                <w:lang w:val="en-US" w:eastAsia="zh-CN"/>
              </w:rPr>
              <w:t>141.28</w:t>
            </w:r>
          </w:p>
        </w:tc>
      </w:tr>
      <w:tr w14:paraId="23796B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52BE2E03">
            <w:pPr>
              <w:spacing w:line="240" w:lineRule="exact"/>
              <w:jc w:val="center"/>
              <w:rPr>
                <w:rFonts w:eastAsia="仿宋_GB2312"/>
                <w:b/>
                <w:bCs/>
                <w:color w:val="000000"/>
                <w:sz w:val="20"/>
                <w:szCs w:val="20"/>
              </w:rPr>
            </w:pPr>
          </w:p>
        </w:tc>
        <w:tc>
          <w:tcPr>
            <w:tcW w:w="4102" w:type="dxa"/>
            <w:gridSpan w:val="5"/>
            <w:noWrap w:val="0"/>
            <w:vAlign w:val="center"/>
          </w:tcPr>
          <w:p w14:paraId="5189ACCA">
            <w:pPr>
              <w:spacing w:line="240" w:lineRule="exact"/>
              <w:jc w:val="left"/>
              <w:rPr>
                <w:rFonts w:eastAsia="仿宋_GB2312"/>
                <w:b/>
                <w:bCs/>
                <w:color w:val="000000"/>
                <w:sz w:val="20"/>
                <w:szCs w:val="20"/>
              </w:rPr>
            </w:pPr>
            <w:r>
              <w:rPr>
                <w:rFonts w:eastAsia="仿宋_GB2312"/>
                <w:b/>
                <w:bCs/>
                <w:color w:val="000000"/>
                <w:sz w:val="20"/>
                <w:szCs w:val="20"/>
              </w:rPr>
              <w:t>纳入专户管理的非税收入拨款：</w:t>
            </w:r>
          </w:p>
        </w:tc>
        <w:tc>
          <w:tcPr>
            <w:tcW w:w="4247" w:type="dxa"/>
            <w:gridSpan w:val="4"/>
            <w:noWrap w:val="0"/>
            <w:vAlign w:val="center"/>
          </w:tcPr>
          <w:p w14:paraId="11AB28A0">
            <w:pPr>
              <w:spacing w:line="240" w:lineRule="exact"/>
              <w:jc w:val="left"/>
              <w:rPr>
                <w:rFonts w:eastAsia="仿宋_GB2312"/>
                <w:b/>
                <w:bCs/>
                <w:color w:val="000000"/>
                <w:sz w:val="20"/>
                <w:szCs w:val="20"/>
              </w:rPr>
            </w:pPr>
          </w:p>
        </w:tc>
      </w:tr>
      <w:tr w14:paraId="60B952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413DC339">
            <w:pPr>
              <w:spacing w:line="240" w:lineRule="exact"/>
              <w:jc w:val="center"/>
              <w:rPr>
                <w:rFonts w:eastAsia="仿宋_GB2312"/>
                <w:b/>
                <w:bCs/>
                <w:color w:val="000000"/>
                <w:sz w:val="20"/>
                <w:szCs w:val="20"/>
              </w:rPr>
            </w:pPr>
          </w:p>
        </w:tc>
        <w:tc>
          <w:tcPr>
            <w:tcW w:w="4102" w:type="dxa"/>
            <w:gridSpan w:val="5"/>
            <w:noWrap w:val="0"/>
            <w:vAlign w:val="center"/>
          </w:tcPr>
          <w:p w14:paraId="0674952C">
            <w:pPr>
              <w:spacing w:line="240" w:lineRule="exact"/>
              <w:ind w:firstLine="1405" w:firstLineChars="700"/>
              <w:jc w:val="left"/>
              <w:rPr>
                <w:rFonts w:hint="default" w:eastAsia="仿宋_GB2312"/>
                <w:b/>
                <w:bCs/>
                <w:color w:val="000000"/>
                <w:sz w:val="20"/>
                <w:szCs w:val="20"/>
                <w:lang w:val="en-US" w:eastAsia="zh-CN"/>
              </w:rPr>
            </w:pPr>
            <w:r>
              <w:rPr>
                <w:rFonts w:eastAsia="仿宋_GB2312"/>
                <w:b/>
                <w:bCs/>
                <w:color w:val="000000"/>
                <w:sz w:val="20"/>
                <w:szCs w:val="20"/>
              </w:rPr>
              <w:t>其他资金：</w:t>
            </w:r>
            <w:r>
              <w:rPr>
                <w:rFonts w:hint="eastAsia" w:eastAsia="仿宋_GB2312"/>
                <w:b/>
                <w:bCs/>
                <w:color w:val="000000"/>
                <w:sz w:val="20"/>
                <w:szCs w:val="20"/>
                <w:lang w:val="en-US" w:eastAsia="zh-CN"/>
              </w:rPr>
              <w:t>4.35</w:t>
            </w:r>
          </w:p>
        </w:tc>
        <w:tc>
          <w:tcPr>
            <w:tcW w:w="4247" w:type="dxa"/>
            <w:gridSpan w:val="4"/>
            <w:noWrap w:val="0"/>
            <w:vAlign w:val="center"/>
          </w:tcPr>
          <w:p w14:paraId="2E8C4A42">
            <w:pPr>
              <w:spacing w:line="240" w:lineRule="exact"/>
              <w:jc w:val="left"/>
              <w:rPr>
                <w:rFonts w:eastAsia="仿宋_GB2312"/>
                <w:b/>
                <w:bCs/>
                <w:color w:val="000000"/>
                <w:sz w:val="20"/>
                <w:szCs w:val="20"/>
              </w:rPr>
            </w:pPr>
          </w:p>
        </w:tc>
      </w:tr>
      <w:tr w14:paraId="5943DB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46" w:hRule="atLeast"/>
          <w:jc w:val="center"/>
        </w:trPr>
        <w:tc>
          <w:tcPr>
            <w:tcW w:w="962" w:type="dxa"/>
            <w:vMerge w:val="restart"/>
            <w:noWrap w:val="0"/>
            <w:vAlign w:val="center"/>
          </w:tcPr>
          <w:p w14:paraId="6259FCC1">
            <w:pPr>
              <w:spacing w:line="240" w:lineRule="exact"/>
              <w:jc w:val="center"/>
              <w:rPr>
                <w:rFonts w:eastAsia="仿宋_GB2312"/>
                <w:b/>
                <w:bCs/>
                <w:color w:val="000000"/>
                <w:sz w:val="20"/>
                <w:szCs w:val="20"/>
              </w:rPr>
            </w:pPr>
            <w:r>
              <w:rPr>
                <w:rFonts w:eastAsia="仿宋_GB2312"/>
                <w:b/>
                <w:bCs/>
                <w:color w:val="000000"/>
                <w:sz w:val="20"/>
                <w:szCs w:val="20"/>
              </w:rPr>
              <w:t>年度总体目标</w:t>
            </w:r>
          </w:p>
        </w:tc>
        <w:tc>
          <w:tcPr>
            <w:tcW w:w="4102" w:type="dxa"/>
            <w:gridSpan w:val="5"/>
            <w:noWrap w:val="0"/>
            <w:vAlign w:val="center"/>
          </w:tcPr>
          <w:p w14:paraId="194D299D">
            <w:pPr>
              <w:spacing w:line="240" w:lineRule="exact"/>
              <w:jc w:val="center"/>
              <w:rPr>
                <w:rFonts w:eastAsia="仿宋_GB2312"/>
                <w:b/>
                <w:bCs/>
                <w:color w:val="000000"/>
                <w:sz w:val="20"/>
                <w:szCs w:val="20"/>
              </w:rPr>
            </w:pPr>
            <w:r>
              <w:rPr>
                <w:rFonts w:eastAsia="仿宋_GB2312"/>
                <w:b/>
                <w:bCs/>
                <w:color w:val="000000"/>
                <w:sz w:val="20"/>
                <w:szCs w:val="20"/>
              </w:rPr>
              <w:t>预期目标</w:t>
            </w:r>
          </w:p>
        </w:tc>
        <w:tc>
          <w:tcPr>
            <w:tcW w:w="4247" w:type="dxa"/>
            <w:gridSpan w:val="4"/>
            <w:noWrap w:val="0"/>
            <w:vAlign w:val="center"/>
          </w:tcPr>
          <w:p w14:paraId="08933B39">
            <w:pPr>
              <w:spacing w:line="240" w:lineRule="exact"/>
              <w:jc w:val="center"/>
              <w:rPr>
                <w:rFonts w:eastAsia="仿宋_GB2312"/>
                <w:b/>
                <w:bCs/>
                <w:color w:val="000000"/>
                <w:sz w:val="20"/>
                <w:szCs w:val="20"/>
              </w:rPr>
            </w:pPr>
            <w:r>
              <w:rPr>
                <w:rFonts w:eastAsia="仿宋_GB2312"/>
                <w:b/>
                <w:bCs/>
                <w:color w:val="000000"/>
                <w:sz w:val="20"/>
                <w:szCs w:val="20"/>
              </w:rPr>
              <w:t>实际完成情况　</w:t>
            </w:r>
          </w:p>
        </w:tc>
      </w:tr>
      <w:tr w14:paraId="1F81D2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79AE18C8">
            <w:pPr>
              <w:spacing w:line="240" w:lineRule="exact"/>
              <w:jc w:val="center"/>
              <w:rPr>
                <w:rFonts w:eastAsia="仿宋_GB2312"/>
                <w:b/>
                <w:bCs/>
                <w:color w:val="000000"/>
                <w:sz w:val="20"/>
                <w:szCs w:val="20"/>
              </w:rPr>
            </w:pPr>
          </w:p>
        </w:tc>
        <w:tc>
          <w:tcPr>
            <w:tcW w:w="4102" w:type="dxa"/>
            <w:gridSpan w:val="5"/>
            <w:noWrap w:val="0"/>
            <w:vAlign w:val="center"/>
          </w:tcPr>
          <w:p w14:paraId="1EEC3968">
            <w:pPr>
              <w:widowControl/>
              <w:jc w:val="left"/>
              <w:rPr>
                <w:rFonts w:eastAsia="仿宋_GB2312"/>
                <w:b/>
                <w:bCs/>
                <w:color w:val="000000"/>
                <w:sz w:val="20"/>
                <w:szCs w:val="20"/>
              </w:rPr>
            </w:pPr>
            <w:r>
              <w:rPr>
                <w:rFonts w:eastAsia="仿宋_GB2312"/>
                <w:b/>
                <w:bCs/>
                <w:color w:val="000000"/>
                <w:kern w:val="0"/>
                <w:sz w:val="21"/>
                <w:szCs w:val="21"/>
              </w:rPr>
              <w:t>　</w:t>
            </w:r>
            <w:r>
              <w:rPr>
                <w:rFonts w:hint="eastAsia" w:ascii="仿宋_GB2312" w:hAnsi="仿宋_GB2312" w:eastAsia="仿宋_GB2312"/>
                <w:b/>
                <w:bCs/>
                <w:kern w:val="2"/>
                <w:sz w:val="21"/>
                <w:szCs w:val="21"/>
                <w:lang w:val="en-US" w:eastAsia="zh-CN"/>
              </w:rPr>
              <w:t>2023年全区农村公益电影放映绩效目标完成情况为：计划全年预算完成农村公益电影放映3588场/年。</w:t>
            </w:r>
          </w:p>
        </w:tc>
        <w:tc>
          <w:tcPr>
            <w:tcW w:w="4247" w:type="dxa"/>
            <w:gridSpan w:val="4"/>
            <w:noWrap w:val="0"/>
            <w:vAlign w:val="center"/>
          </w:tcPr>
          <w:p w14:paraId="1B3FEFCA">
            <w:pPr>
              <w:widowControl/>
              <w:jc w:val="left"/>
              <w:rPr>
                <w:rFonts w:hint="default" w:eastAsia="仿宋_GB2312"/>
                <w:b/>
                <w:bCs/>
                <w:color w:val="000000"/>
                <w:sz w:val="20"/>
                <w:szCs w:val="20"/>
                <w:lang w:val="en-US" w:eastAsia="zh-CN"/>
              </w:rPr>
            </w:pPr>
            <w:r>
              <w:rPr>
                <w:rFonts w:eastAsia="仿宋_GB2312"/>
                <w:b/>
                <w:bCs/>
                <w:color w:val="000000"/>
                <w:kern w:val="0"/>
                <w:sz w:val="21"/>
                <w:szCs w:val="21"/>
              </w:rPr>
              <w:t>　</w:t>
            </w:r>
            <w:r>
              <w:rPr>
                <w:rFonts w:hint="eastAsia" w:eastAsia="仿宋_GB2312"/>
                <w:b/>
                <w:bCs/>
                <w:color w:val="000000"/>
                <w:kern w:val="0"/>
                <w:sz w:val="21"/>
                <w:szCs w:val="21"/>
                <w:lang w:eastAsia="zh-CN"/>
              </w:rPr>
              <w:t>截止</w:t>
            </w:r>
            <w:r>
              <w:rPr>
                <w:rFonts w:hint="eastAsia" w:ascii="仿宋_GB2312" w:hAnsi="仿宋_GB2312" w:eastAsia="仿宋_GB2312"/>
                <w:b/>
                <w:bCs/>
                <w:kern w:val="2"/>
                <w:sz w:val="21"/>
                <w:szCs w:val="21"/>
                <w:lang w:val="en-US" w:eastAsia="zh-CN"/>
              </w:rPr>
              <w:t>2023年12月31日全区农村公益电影放映绩效目标3588场/年，已全额完成。</w:t>
            </w:r>
          </w:p>
        </w:tc>
      </w:tr>
      <w:tr w14:paraId="17A8C4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3" w:hRule="atLeast"/>
          <w:jc w:val="center"/>
        </w:trPr>
        <w:tc>
          <w:tcPr>
            <w:tcW w:w="962" w:type="dxa"/>
            <w:vMerge w:val="restart"/>
            <w:noWrap w:val="0"/>
            <w:vAlign w:val="center"/>
          </w:tcPr>
          <w:p w14:paraId="010018E5">
            <w:pPr>
              <w:spacing w:line="240" w:lineRule="exact"/>
              <w:jc w:val="center"/>
              <w:rPr>
                <w:rFonts w:eastAsia="仿宋_GB2312"/>
                <w:b/>
                <w:bCs/>
                <w:color w:val="000000"/>
                <w:sz w:val="20"/>
                <w:szCs w:val="20"/>
              </w:rPr>
            </w:pPr>
            <w:r>
              <w:rPr>
                <w:rFonts w:eastAsia="仿宋_GB2312"/>
                <w:b/>
                <w:bCs/>
                <w:color w:val="000000"/>
                <w:sz w:val="20"/>
                <w:szCs w:val="20"/>
              </w:rPr>
              <w:t>绩</w:t>
            </w:r>
          </w:p>
          <w:p w14:paraId="48096A6B">
            <w:pPr>
              <w:spacing w:line="240" w:lineRule="exact"/>
              <w:jc w:val="center"/>
              <w:rPr>
                <w:rFonts w:eastAsia="仿宋_GB2312"/>
                <w:b/>
                <w:bCs/>
                <w:color w:val="000000"/>
                <w:sz w:val="20"/>
                <w:szCs w:val="20"/>
              </w:rPr>
            </w:pPr>
            <w:r>
              <w:rPr>
                <w:rFonts w:eastAsia="仿宋_GB2312"/>
                <w:b/>
                <w:bCs/>
                <w:color w:val="000000"/>
                <w:sz w:val="20"/>
                <w:szCs w:val="20"/>
              </w:rPr>
              <w:t>效</w:t>
            </w:r>
          </w:p>
          <w:p w14:paraId="1E83656A">
            <w:pPr>
              <w:spacing w:line="240" w:lineRule="exact"/>
              <w:jc w:val="center"/>
              <w:rPr>
                <w:rFonts w:eastAsia="仿宋_GB2312"/>
                <w:b/>
                <w:bCs/>
                <w:color w:val="000000"/>
                <w:sz w:val="20"/>
                <w:szCs w:val="20"/>
              </w:rPr>
            </w:pPr>
            <w:r>
              <w:rPr>
                <w:rFonts w:eastAsia="仿宋_GB2312"/>
                <w:b/>
                <w:bCs/>
                <w:color w:val="000000"/>
                <w:sz w:val="20"/>
                <w:szCs w:val="20"/>
              </w:rPr>
              <w:t>指</w:t>
            </w:r>
          </w:p>
          <w:p w14:paraId="410F3DBA">
            <w:pPr>
              <w:spacing w:line="240" w:lineRule="exact"/>
              <w:jc w:val="center"/>
              <w:rPr>
                <w:rFonts w:eastAsia="仿宋_GB2312"/>
                <w:b/>
                <w:bCs/>
                <w:color w:val="000000"/>
                <w:sz w:val="20"/>
                <w:szCs w:val="20"/>
              </w:rPr>
            </w:pPr>
            <w:r>
              <w:rPr>
                <w:rFonts w:eastAsia="仿宋_GB2312"/>
                <w:b/>
                <w:bCs/>
                <w:color w:val="000000"/>
                <w:sz w:val="20"/>
                <w:szCs w:val="20"/>
              </w:rPr>
              <w:t>标</w:t>
            </w:r>
          </w:p>
          <w:p w14:paraId="5F6FE449">
            <w:pPr>
              <w:spacing w:line="240" w:lineRule="exact"/>
              <w:jc w:val="center"/>
              <w:rPr>
                <w:rFonts w:eastAsia="仿宋_GB2312"/>
                <w:b/>
                <w:bCs/>
                <w:color w:val="000000"/>
                <w:sz w:val="20"/>
                <w:szCs w:val="20"/>
              </w:rPr>
            </w:pPr>
          </w:p>
        </w:tc>
        <w:tc>
          <w:tcPr>
            <w:tcW w:w="948" w:type="dxa"/>
            <w:noWrap w:val="0"/>
            <w:vAlign w:val="center"/>
          </w:tcPr>
          <w:p w14:paraId="4B26EE41">
            <w:pPr>
              <w:spacing w:line="240" w:lineRule="exact"/>
              <w:jc w:val="center"/>
              <w:rPr>
                <w:rFonts w:eastAsia="仿宋_GB2312"/>
                <w:b/>
                <w:bCs/>
                <w:color w:val="000000"/>
                <w:sz w:val="20"/>
                <w:szCs w:val="20"/>
              </w:rPr>
            </w:pPr>
            <w:r>
              <w:rPr>
                <w:rFonts w:eastAsia="仿宋_GB2312"/>
                <w:b/>
                <w:bCs/>
                <w:color w:val="000000"/>
                <w:sz w:val="20"/>
                <w:szCs w:val="20"/>
              </w:rPr>
              <w:t>一级指标</w:t>
            </w:r>
          </w:p>
        </w:tc>
        <w:tc>
          <w:tcPr>
            <w:tcW w:w="930" w:type="dxa"/>
            <w:noWrap w:val="0"/>
            <w:vAlign w:val="center"/>
          </w:tcPr>
          <w:p w14:paraId="1E94D4F6">
            <w:pPr>
              <w:spacing w:line="240" w:lineRule="exact"/>
              <w:jc w:val="center"/>
              <w:rPr>
                <w:rFonts w:eastAsia="仿宋_GB2312"/>
                <w:b/>
                <w:bCs/>
                <w:color w:val="000000"/>
                <w:sz w:val="20"/>
                <w:szCs w:val="20"/>
              </w:rPr>
            </w:pPr>
            <w:r>
              <w:rPr>
                <w:rFonts w:eastAsia="仿宋_GB2312"/>
                <w:b/>
                <w:bCs/>
                <w:color w:val="000000"/>
                <w:sz w:val="20"/>
                <w:szCs w:val="20"/>
              </w:rPr>
              <w:t>二级指标</w:t>
            </w:r>
          </w:p>
        </w:tc>
        <w:tc>
          <w:tcPr>
            <w:tcW w:w="1078" w:type="dxa"/>
            <w:noWrap w:val="0"/>
            <w:vAlign w:val="center"/>
          </w:tcPr>
          <w:p w14:paraId="52E6ED0A">
            <w:pPr>
              <w:spacing w:line="240" w:lineRule="exact"/>
              <w:jc w:val="center"/>
              <w:rPr>
                <w:rFonts w:eastAsia="仿宋_GB2312"/>
                <w:b/>
                <w:bCs/>
                <w:color w:val="000000"/>
                <w:sz w:val="20"/>
                <w:szCs w:val="20"/>
              </w:rPr>
            </w:pPr>
            <w:r>
              <w:rPr>
                <w:rFonts w:eastAsia="仿宋_GB2312"/>
                <w:b/>
                <w:bCs/>
                <w:color w:val="000000"/>
                <w:sz w:val="20"/>
                <w:szCs w:val="20"/>
              </w:rPr>
              <w:t>三级指标</w:t>
            </w:r>
          </w:p>
        </w:tc>
        <w:tc>
          <w:tcPr>
            <w:tcW w:w="1146" w:type="dxa"/>
            <w:gridSpan w:val="2"/>
            <w:noWrap w:val="0"/>
            <w:vAlign w:val="center"/>
          </w:tcPr>
          <w:p w14:paraId="7271B75A">
            <w:pPr>
              <w:spacing w:line="240" w:lineRule="exact"/>
              <w:jc w:val="center"/>
              <w:rPr>
                <w:rFonts w:eastAsia="仿宋_GB2312"/>
                <w:b/>
                <w:bCs/>
                <w:color w:val="000000"/>
                <w:sz w:val="20"/>
                <w:szCs w:val="20"/>
              </w:rPr>
            </w:pPr>
            <w:r>
              <w:rPr>
                <w:rFonts w:eastAsia="仿宋_GB2312"/>
                <w:b/>
                <w:bCs/>
                <w:color w:val="000000"/>
                <w:sz w:val="20"/>
                <w:szCs w:val="20"/>
              </w:rPr>
              <w:t>年度指标值</w:t>
            </w:r>
          </w:p>
        </w:tc>
        <w:tc>
          <w:tcPr>
            <w:tcW w:w="1202" w:type="dxa"/>
            <w:noWrap w:val="0"/>
            <w:vAlign w:val="center"/>
          </w:tcPr>
          <w:p w14:paraId="1902B379">
            <w:pPr>
              <w:spacing w:line="240" w:lineRule="exact"/>
              <w:jc w:val="center"/>
              <w:rPr>
                <w:rFonts w:eastAsia="仿宋_GB2312"/>
                <w:b/>
                <w:bCs/>
                <w:color w:val="000000"/>
                <w:sz w:val="20"/>
                <w:szCs w:val="20"/>
              </w:rPr>
            </w:pPr>
            <w:r>
              <w:rPr>
                <w:rFonts w:eastAsia="仿宋_GB2312"/>
                <w:b/>
                <w:bCs/>
                <w:color w:val="000000"/>
                <w:sz w:val="20"/>
                <w:szCs w:val="20"/>
              </w:rPr>
              <w:t>实际完成值</w:t>
            </w:r>
          </w:p>
        </w:tc>
        <w:tc>
          <w:tcPr>
            <w:tcW w:w="718" w:type="dxa"/>
            <w:noWrap w:val="0"/>
            <w:vAlign w:val="center"/>
          </w:tcPr>
          <w:p w14:paraId="1EE6FA65">
            <w:pPr>
              <w:spacing w:line="240" w:lineRule="exact"/>
              <w:jc w:val="center"/>
              <w:rPr>
                <w:rFonts w:eastAsia="仿宋_GB2312"/>
                <w:b/>
                <w:bCs/>
                <w:color w:val="000000"/>
                <w:sz w:val="20"/>
                <w:szCs w:val="20"/>
              </w:rPr>
            </w:pPr>
            <w:r>
              <w:rPr>
                <w:rFonts w:eastAsia="仿宋_GB2312"/>
                <w:b/>
                <w:bCs/>
                <w:color w:val="000000"/>
                <w:sz w:val="20"/>
                <w:szCs w:val="20"/>
              </w:rPr>
              <w:t>分值</w:t>
            </w:r>
          </w:p>
        </w:tc>
        <w:tc>
          <w:tcPr>
            <w:tcW w:w="884" w:type="dxa"/>
            <w:noWrap w:val="0"/>
            <w:vAlign w:val="center"/>
          </w:tcPr>
          <w:p w14:paraId="73F2415F">
            <w:pPr>
              <w:spacing w:line="240" w:lineRule="exact"/>
              <w:jc w:val="center"/>
              <w:rPr>
                <w:rFonts w:eastAsia="仿宋_GB2312"/>
                <w:b/>
                <w:bCs/>
                <w:color w:val="000000"/>
                <w:sz w:val="20"/>
                <w:szCs w:val="20"/>
              </w:rPr>
            </w:pPr>
            <w:r>
              <w:rPr>
                <w:rFonts w:eastAsia="仿宋_GB2312"/>
                <w:b/>
                <w:bCs/>
                <w:color w:val="000000"/>
                <w:sz w:val="20"/>
                <w:szCs w:val="20"/>
              </w:rPr>
              <w:t>得分</w:t>
            </w:r>
          </w:p>
        </w:tc>
        <w:tc>
          <w:tcPr>
            <w:tcW w:w="1443" w:type="dxa"/>
            <w:noWrap w:val="0"/>
            <w:vAlign w:val="center"/>
          </w:tcPr>
          <w:p w14:paraId="785358DE">
            <w:pPr>
              <w:spacing w:line="240" w:lineRule="exact"/>
              <w:jc w:val="center"/>
              <w:rPr>
                <w:rFonts w:eastAsia="仿宋_GB2312"/>
                <w:b/>
                <w:bCs/>
                <w:color w:val="000000"/>
                <w:sz w:val="20"/>
                <w:szCs w:val="20"/>
              </w:rPr>
            </w:pPr>
            <w:r>
              <w:rPr>
                <w:rFonts w:eastAsia="仿宋_GB2312"/>
                <w:b/>
                <w:bCs/>
                <w:color w:val="000000"/>
                <w:sz w:val="20"/>
                <w:szCs w:val="20"/>
              </w:rPr>
              <w:t>偏差原因分析及改进措施</w:t>
            </w:r>
          </w:p>
        </w:tc>
      </w:tr>
      <w:tr w14:paraId="39C7CA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4E248E75">
            <w:pPr>
              <w:spacing w:line="240" w:lineRule="exact"/>
              <w:jc w:val="left"/>
              <w:rPr>
                <w:rFonts w:eastAsia="仿宋_GB2312"/>
                <w:b/>
                <w:bCs/>
                <w:color w:val="000000"/>
                <w:sz w:val="20"/>
                <w:szCs w:val="20"/>
              </w:rPr>
            </w:pPr>
          </w:p>
        </w:tc>
        <w:tc>
          <w:tcPr>
            <w:tcW w:w="948" w:type="dxa"/>
            <w:vMerge w:val="restart"/>
            <w:noWrap w:val="0"/>
            <w:vAlign w:val="center"/>
          </w:tcPr>
          <w:p w14:paraId="3DE18036">
            <w:pPr>
              <w:spacing w:line="240" w:lineRule="exact"/>
              <w:jc w:val="center"/>
              <w:rPr>
                <w:rFonts w:eastAsia="仿宋_GB2312"/>
                <w:b/>
                <w:bCs/>
                <w:color w:val="000000"/>
                <w:sz w:val="20"/>
                <w:szCs w:val="20"/>
              </w:rPr>
            </w:pPr>
            <w:r>
              <w:rPr>
                <w:rFonts w:eastAsia="仿宋_GB2312"/>
                <w:b/>
                <w:bCs/>
                <w:color w:val="000000"/>
                <w:sz w:val="20"/>
                <w:szCs w:val="20"/>
              </w:rPr>
              <w:t>产出指标</w:t>
            </w:r>
          </w:p>
          <w:p w14:paraId="53B1E1D3">
            <w:pPr>
              <w:spacing w:line="240" w:lineRule="exact"/>
              <w:jc w:val="center"/>
              <w:rPr>
                <w:rFonts w:eastAsia="仿宋_GB2312"/>
                <w:b/>
                <w:bCs/>
                <w:color w:val="000000"/>
                <w:sz w:val="20"/>
                <w:szCs w:val="20"/>
              </w:rPr>
            </w:pPr>
            <w:r>
              <w:rPr>
                <w:rFonts w:eastAsia="仿宋_GB2312"/>
                <w:b/>
                <w:bCs/>
                <w:color w:val="000000"/>
                <w:sz w:val="20"/>
                <w:szCs w:val="20"/>
              </w:rPr>
              <w:t>(50分)</w:t>
            </w:r>
          </w:p>
        </w:tc>
        <w:tc>
          <w:tcPr>
            <w:tcW w:w="930" w:type="dxa"/>
            <w:vMerge w:val="restart"/>
            <w:noWrap w:val="0"/>
            <w:vAlign w:val="center"/>
          </w:tcPr>
          <w:p w14:paraId="015E344D">
            <w:pPr>
              <w:spacing w:line="240" w:lineRule="exact"/>
              <w:jc w:val="center"/>
              <w:rPr>
                <w:rFonts w:hint="eastAsia" w:eastAsia="仿宋_GB2312"/>
                <w:b/>
                <w:bCs/>
                <w:color w:val="000000"/>
                <w:sz w:val="20"/>
                <w:szCs w:val="20"/>
              </w:rPr>
            </w:pPr>
            <w:r>
              <w:rPr>
                <w:rFonts w:hint="eastAsia" w:eastAsia="仿宋_GB2312"/>
                <w:b/>
                <w:bCs/>
                <w:color w:val="000000"/>
                <w:sz w:val="20"/>
                <w:szCs w:val="20"/>
              </w:rPr>
              <w:t>重点工作</w:t>
            </w:r>
          </w:p>
          <w:p w14:paraId="1536586A">
            <w:pPr>
              <w:spacing w:line="240" w:lineRule="exact"/>
              <w:jc w:val="center"/>
              <w:rPr>
                <w:rFonts w:eastAsia="仿宋_GB2312"/>
                <w:b/>
                <w:bCs/>
                <w:color w:val="000000"/>
                <w:sz w:val="20"/>
                <w:szCs w:val="20"/>
              </w:rPr>
            </w:pPr>
            <w:r>
              <w:rPr>
                <w:rFonts w:hint="eastAsia" w:eastAsia="仿宋_GB2312"/>
                <w:b/>
                <w:bCs/>
                <w:color w:val="000000"/>
                <w:sz w:val="20"/>
                <w:szCs w:val="20"/>
              </w:rPr>
              <w:t>任务完成</w:t>
            </w:r>
          </w:p>
        </w:tc>
        <w:tc>
          <w:tcPr>
            <w:tcW w:w="1078" w:type="dxa"/>
            <w:noWrap w:val="0"/>
            <w:vAlign w:val="center"/>
          </w:tcPr>
          <w:p w14:paraId="1E814C92">
            <w:pPr>
              <w:spacing w:line="240" w:lineRule="exact"/>
              <w:jc w:val="left"/>
              <w:rPr>
                <w:rFonts w:eastAsia="仿宋_GB2312"/>
                <w:b/>
                <w:bCs/>
                <w:color w:val="000000"/>
                <w:sz w:val="20"/>
                <w:szCs w:val="20"/>
              </w:rPr>
            </w:pPr>
            <w:r>
              <w:rPr>
                <w:rFonts w:hint="eastAsia" w:eastAsia="仿宋_GB2312"/>
                <w:b/>
                <w:bCs/>
                <w:color w:val="000000"/>
                <w:sz w:val="20"/>
                <w:szCs w:val="20"/>
              </w:rPr>
              <w:t>全年放映公益电影场数</w:t>
            </w:r>
          </w:p>
        </w:tc>
        <w:tc>
          <w:tcPr>
            <w:tcW w:w="1146" w:type="dxa"/>
            <w:gridSpan w:val="2"/>
            <w:noWrap w:val="0"/>
            <w:vAlign w:val="center"/>
          </w:tcPr>
          <w:p w14:paraId="006720EE">
            <w:pPr>
              <w:spacing w:line="240" w:lineRule="exact"/>
              <w:jc w:val="left"/>
              <w:rPr>
                <w:rFonts w:eastAsia="仿宋_GB2312"/>
                <w:b/>
                <w:bCs/>
                <w:color w:val="000000"/>
                <w:sz w:val="20"/>
                <w:szCs w:val="20"/>
              </w:rPr>
            </w:pPr>
            <w:r>
              <w:rPr>
                <w:rFonts w:eastAsia="仿宋_GB2312"/>
                <w:b/>
                <w:bCs/>
                <w:color w:val="000000"/>
                <w:sz w:val="20"/>
                <w:szCs w:val="20"/>
              </w:rPr>
              <w:t>　</w:t>
            </w:r>
            <w:r>
              <w:rPr>
                <w:rFonts w:hint="eastAsia" w:eastAsia="仿宋_GB2312"/>
                <w:b/>
                <w:bCs/>
                <w:color w:val="000000"/>
                <w:sz w:val="20"/>
                <w:szCs w:val="20"/>
              </w:rPr>
              <w:t>3588场/年</w:t>
            </w:r>
          </w:p>
        </w:tc>
        <w:tc>
          <w:tcPr>
            <w:tcW w:w="1202" w:type="dxa"/>
            <w:noWrap w:val="0"/>
            <w:vAlign w:val="center"/>
          </w:tcPr>
          <w:p w14:paraId="1E8C51A4">
            <w:pPr>
              <w:spacing w:line="240" w:lineRule="exact"/>
              <w:jc w:val="left"/>
              <w:rPr>
                <w:rFonts w:hint="eastAsia" w:eastAsia="仿宋_GB2312"/>
                <w:b/>
                <w:bCs/>
                <w:color w:val="000000"/>
                <w:sz w:val="20"/>
                <w:szCs w:val="20"/>
                <w:lang w:eastAsia="zh-CN"/>
              </w:rPr>
            </w:pPr>
            <w:r>
              <w:rPr>
                <w:rFonts w:eastAsia="仿宋_GB2312"/>
                <w:b/>
                <w:bCs/>
                <w:color w:val="000000"/>
                <w:sz w:val="20"/>
                <w:szCs w:val="20"/>
              </w:rPr>
              <w:t>　</w:t>
            </w:r>
            <w:r>
              <w:rPr>
                <w:rFonts w:hint="eastAsia" w:eastAsia="仿宋_GB2312"/>
                <w:b/>
                <w:bCs/>
                <w:color w:val="000000"/>
                <w:sz w:val="20"/>
                <w:szCs w:val="20"/>
                <w:lang w:eastAsia="zh-CN"/>
              </w:rPr>
              <w:t>已按时完成放映场次</w:t>
            </w:r>
          </w:p>
        </w:tc>
        <w:tc>
          <w:tcPr>
            <w:tcW w:w="718" w:type="dxa"/>
            <w:noWrap w:val="0"/>
            <w:vAlign w:val="center"/>
          </w:tcPr>
          <w:p w14:paraId="28157052">
            <w:pPr>
              <w:spacing w:line="240" w:lineRule="exact"/>
              <w:jc w:val="left"/>
              <w:rPr>
                <w:rFonts w:hint="default" w:eastAsia="仿宋_GB2312"/>
                <w:b/>
                <w:bCs/>
                <w:color w:val="000000"/>
                <w:sz w:val="20"/>
                <w:szCs w:val="20"/>
                <w:lang w:val="en-US" w:eastAsia="zh-CN"/>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884" w:type="dxa"/>
            <w:noWrap w:val="0"/>
            <w:vAlign w:val="center"/>
          </w:tcPr>
          <w:p w14:paraId="4B3ED27F">
            <w:pPr>
              <w:spacing w:line="240" w:lineRule="exact"/>
              <w:jc w:val="left"/>
              <w:rPr>
                <w:rFonts w:hint="default" w:eastAsia="仿宋_GB2312"/>
                <w:b/>
                <w:bCs/>
                <w:color w:val="000000"/>
                <w:sz w:val="20"/>
                <w:szCs w:val="20"/>
                <w:lang w:val="en-US" w:eastAsia="zh-CN"/>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1443" w:type="dxa"/>
            <w:noWrap w:val="0"/>
            <w:vAlign w:val="center"/>
          </w:tcPr>
          <w:p w14:paraId="1C0473B1">
            <w:pPr>
              <w:spacing w:line="240" w:lineRule="exact"/>
              <w:jc w:val="left"/>
              <w:rPr>
                <w:rFonts w:hint="eastAsia" w:eastAsia="仿宋_GB2312"/>
                <w:b/>
                <w:bCs/>
                <w:color w:val="000000"/>
                <w:sz w:val="20"/>
                <w:szCs w:val="20"/>
                <w:lang w:eastAsia="zh-CN"/>
              </w:rPr>
            </w:pPr>
            <w:r>
              <w:rPr>
                <w:rFonts w:eastAsia="仿宋_GB2312"/>
                <w:b/>
                <w:bCs/>
                <w:color w:val="000000"/>
                <w:sz w:val="20"/>
                <w:szCs w:val="20"/>
              </w:rPr>
              <w:t>　</w:t>
            </w:r>
            <w:r>
              <w:rPr>
                <w:rFonts w:hint="eastAsia" w:eastAsia="仿宋_GB2312"/>
                <w:b/>
                <w:bCs/>
                <w:color w:val="000000"/>
                <w:sz w:val="20"/>
                <w:szCs w:val="20"/>
                <w:lang w:eastAsia="zh-CN"/>
              </w:rPr>
              <w:t>无</w:t>
            </w:r>
          </w:p>
        </w:tc>
      </w:tr>
      <w:tr w14:paraId="75DA5B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1AFD7A03">
            <w:pPr>
              <w:spacing w:line="240" w:lineRule="exact"/>
              <w:jc w:val="left"/>
              <w:rPr>
                <w:rFonts w:eastAsia="仿宋_GB2312"/>
                <w:b/>
                <w:bCs/>
                <w:color w:val="000000"/>
                <w:sz w:val="20"/>
                <w:szCs w:val="20"/>
              </w:rPr>
            </w:pPr>
          </w:p>
        </w:tc>
        <w:tc>
          <w:tcPr>
            <w:tcW w:w="948" w:type="dxa"/>
            <w:vMerge w:val="continue"/>
            <w:noWrap w:val="0"/>
            <w:vAlign w:val="center"/>
          </w:tcPr>
          <w:p w14:paraId="6C0A4AC9">
            <w:pPr>
              <w:spacing w:line="240" w:lineRule="exact"/>
              <w:jc w:val="left"/>
              <w:rPr>
                <w:rFonts w:eastAsia="仿宋_GB2312"/>
                <w:b/>
                <w:bCs/>
                <w:color w:val="000000"/>
                <w:sz w:val="20"/>
                <w:szCs w:val="20"/>
              </w:rPr>
            </w:pPr>
          </w:p>
        </w:tc>
        <w:tc>
          <w:tcPr>
            <w:tcW w:w="930" w:type="dxa"/>
            <w:vMerge w:val="continue"/>
            <w:noWrap w:val="0"/>
            <w:vAlign w:val="center"/>
          </w:tcPr>
          <w:p w14:paraId="7D7E44EF">
            <w:pPr>
              <w:spacing w:line="240" w:lineRule="exact"/>
              <w:jc w:val="center"/>
              <w:rPr>
                <w:rFonts w:eastAsia="仿宋_GB2312"/>
                <w:b/>
                <w:bCs/>
                <w:color w:val="000000"/>
                <w:sz w:val="20"/>
                <w:szCs w:val="20"/>
              </w:rPr>
            </w:pPr>
          </w:p>
        </w:tc>
        <w:tc>
          <w:tcPr>
            <w:tcW w:w="1078" w:type="dxa"/>
            <w:noWrap w:val="0"/>
            <w:vAlign w:val="center"/>
          </w:tcPr>
          <w:p w14:paraId="042A58F9">
            <w:pPr>
              <w:spacing w:line="240" w:lineRule="exact"/>
              <w:jc w:val="center"/>
              <w:rPr>
                <w:rFonts w:eastAsia="仿宋_GB2312"/>
                <w:b/>
                <w:bCs/>
                <w:color w:val="000000"/>
                <w:sz w:val="20"/>
                <w:szCs w:val="20"/>
              </w:rPr>
            </w:pPr>
            <w:r>
              <w:rPr>
                <w:rFonts w:hint="eastAsia" w:eastAsia="仿宋_GB2312"/>
                <w:b/>
                <w:bCs/>
                <w:color w:val="000000"/>
                <w:sz w:val="20"/>
                <w:szCs w:val="20"/>
              </w:rPr>
              <w:t>每场电影放映人工成本</w:t>
            </w:r>
          </w:p>
        </w:tc>
        <w:tc>
          <w:tcPr>
            <w:tcW w:w="1146" w:type="dxa"/>
            <w:gridSpan w:val="2"/>
            <w:noWrap w:val="0"/>
            <w:vAlign w:val="center"/>
          </w:tcPr>
          <w:p w14:paraId="64CA3573">
            <w:pPr>
              <w:spacing w:line="240" w:lineRule="exact"/>
              <w:jc w:val="left"/>
              <w:rPr>
                <w:rFonts w:hint="default" w:eastAsia="仿宋_GB2312"/>
                <w:b/>
                <w:bCs/>
                <w:color w:val="000000"/>
                <w:sz w:val="20"/>
                <w:szCs w:val="20"/>
                <w:lang w:val="en-US" w:eastAsia="zh-CN"/>
              </w:rPr>
            </w:pPr>
            <w:r>
              <w:rPr>
                <w:rFonts w:eastAsia="仿宋_GB2312"/>
                <w:b/>
                <w:bCs/>
                <w:color w:val="000000"/>
                <w:sz w:val="20"/>
                <w:szCs w:val="20"/>
              </w:rPr>
              <w:t>　</w:t>
            </w:r>
            <w:r>
              <w:rPr>
                <w:rFonts w:hint="eastAsia" w:eastAsia="仿宋_GB2312"/>
                <w:b/>
                <w:bCs/>
                <w:color w:val="000000"/>
                <w:sz w:val="20"/>
                <w:szCs w:val="20"/>
                <w:lang w:val="en-US" w:eastAsia="zh-CN"/>
              </w:rPr>
              <w:t>120</w:t>
            </w:r>
          </w:p>
        </w:tc>
        <w:tc>
          <w:tcPr>
            <w:tcW w:w="1202" w:type="dxa"/>
            <w:noWrap w:val="0"/>
            <w:vAlign w:val="center"/>
          </w:tcPr>
          <w:p w14:paraId="4388CA48">
            <w:pPr>
              <w:spacing w:line="240" w:lineRule="exact"/>
              <w:jc w:val="left"/>
              <w:rPr>
                <w:rFonts w:hint="default" w:eastAsia="仿宋_GB2312"/>
                <w:b/>
                <w:bCs/>
                <w:color w:val="000000"/>
                <w:sz w:val="20"/>
                <w:szCs w:val="20"/>
                <w:lang w:val="en-US" w:eastAsia="zh-CN"/>
              </w:rPr>
            </w:pPr>
            <w:r>
              <w:rPr>
                <w:rFonts w:eastAsia="仿宋_GB2312"/>
                <w:b/>
                <w:bCs/>
                <w:color w:val="000000"/>
                <w:sz w:val="20"/>
                <w:szCs w:val="20"/>
              </w:rPr>
              <w:t>　</w:t>
            </w:r>
            <w:r>
              <w:rPr>
                <w:rFonts w:hint="eastAsia" w:eastAsia="仿宋_GB2312"/>
                <w:b/>
                <w:bCs/>
                <w:color w:val="000000"/>
                <w:sz w:val="20"/>
                <w:szCs w:val="20"/>
                <w:lang w:val="en-US" w:eastAsia="zh-CN"/>
              </w:rPr>
              <w:t>120</w:t>
            </w:r>
          </w:p>
        </w:tc>
        <w:tc>
          <w:tcPr>
            <w:tcW w:w="718" w:type="dxa"/>
            <w:noWrap w:val="0"/>
            <w:vAlign w:val="center"/>
          </w:tcPr>
          <w:p w14:paraId="5956E2BE">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884" w:type="dxa"/>
            <w:noWrap w:val="0"/>
            <w:vAlign w:val="center"/>
          </w:tcPr>
          <w:p w14:paraId="168857F2">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1443" w:type="dxa"/>
            <w:noWrap w:val="0"/>
            <w:vAlign w:val="center"/>
          </w:tcPr>
          <w:p w14:paraId="7113D208">
            <w:pPr>
              <w:spacing w:line="240" w:lineRule="exact"/>
              <w:jc w:val="left"/>
              <w:rPr>
                <w:rFonts w:hint="eastAsia"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eastAsia="zh-CN"/>
              </w:rPr>
              <w:t>无</w:t>
            </w:r>
          </w:p>
        </w:tc>
      </w:tr>
      <w:tr w14:paraId="500F63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265A973C">
            <w:pPr>
              <w:spacing w:line="240" w:lineRule="exact"/>
              <w:jc w:val="left"/>
              <w:rPr>
                <w:rFonts w:eastAsia="仿宋_GB2312"/>
                <w:b/>
                <w:bCs/>
                <w:color w:val="000000"/>
                <w:sz w:val="20"/>
                <w:szCs w:val="20"/>
              </w:rPr>
            </w:pPr>
          </w:p>
        </w:tc>
        <w:tc>
          <w:tcPr>
            <w:tcW w:w="948" w:type="dxa"/>
            <w:vMerge w:val="continue"/>
            <w:noWrap w:val="0"/>
            <w:vAlign w:val="center"/>
          </w:tcPr>
          <w:p w14:paraId="635165AE">
            <w:pPr>
              <w:spacing w:line="240" w:lineRule="exact"/>
              <w:jc w:val="left"/>
              <w:rPr>
                <w:rFonts w:eastAsia="仿宋_GB2312"/>
                <w:b/>
                <w:bCs/>
                <w:color w:val="000000"/>
                <w:sz w:val="20"/>
                <w:szCs w:val="20"/>
              </w:rPr>
            </w:pPr>
          </w:p>
        </w:tc>
        <w:tc>
          <w:tcPr>
            <w:tcW w:w="930" w:type="dxa"/>
            <w:vMerge w:val="continue"/>
            <w:noWrap w:val="0"/>
            <w:vAlign w:val="center"/>
          </w:tcPr>
          <w:p w14:paraId="01DDB1E8">
            <w:pPr>
              <w:spacing w:line="240" w:lineRule="exact"/>
              <w:jc w:val="center"/>
              <w:rPr>
                <w:rFonts w:eastAsia="仿宋_GB2312"/>
                <w:b/>
                <w:bCs/>
                <w:color w:val="000000"/>
                <w:sz w:val="20"/>
                <w:szCs w:val="20"/>
              </w:rPr>
            </w:pPr>
          </w:p>
        </w:tc>
        <w:tc>
          <w:tcPr>
            <w:tcW w:w="1078" w:type="dxa"/>
            <w:noWrap w:val="0"/>
            <w:vAlign w:val="center"/>
          </w:tcPr>
          <w:p w14:paraId="561089B8">
            <w:pPr>
              <w:spacing w:line="240" w:lineRule="exact"/>
              <w:jc w:val="center"/>
              <w:rPr>
                <w:rFonts w:eastAsia="仿宋_GB2312"/>
                <w:b/>
                <w:bCs/>
                <w:color w:val="000000"/>
                <w:sz w:val="20"/>
                <w:szCs w:val="20"/>
              </w:rPr>
            </w:pPr>
            <w:r>
              <w:rPr>
                <w:rFonts w:hint="eastAsia" w:eastAsia="仿宋_GB2312"/>
                <w:b/>
                <w:bCs/>
                <w:color w:val="000000"/>
                <w:sz w:val="20"/>
                <w:szCs w:val="20"/>
              </w:rPr>
              <w:t>放映质量满意度</w:t>
            </w:r>
          </w:p>
        </w:tc>
        <w:tc>
          <w:tcPr>
            <w:tcW w:w="1146" w:type="dxa"/>
            <w:gridSpan w:val="2"/>
            <w:noWrap w:val="0"/>
            <w:vAlign w:val="center"/>
          </w:tcPr>
          <w:p w14:paraId="4A8A3C5A">
            <w:pPr>
              <w:spacing w:line="240" w:lineRule="exact"/>
              <w:jc w:val="left"/>
              <w:rPr>
                <w:rFonts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rPr>
              <w:t>≥95%</w:t>
            </w:r>
          </w:p>
        </w:tc>
        <w:tc>
          <w:tcPr>
            <w:tcW w:w="1202" w:type="dxa"/>
            <w:noWrap w:val="0"/>
            <w:vAlign w:val="center"/>
          </w:tcPr>
          <w:p w14:paraId="7F142D10">
            <w:pPr>
              <w:spacing w:line="240" w:lineRule="exact"/>
              <w:jc w:val="left"/>
              <w:rPr>
                <w:rFonts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kern w:val="0"/>
                <w:szCs w:val="21"/>
                <w:lang w:val="en-US" w:eastAsia="zh-CN"/>
              </w:rPr>
              <w:t>95%满意</w:t>
            </w:r>
          </w:p>
        </w:tc>
        <w:tc>
          <w:tcPr>
            <w:tcW w:w="718" w:type="dxa"/>
            <w:noWrap w:val="0"/>
            <w:vAlign w:val="center"/>
          </w:tcPr>
          <w:p w14:paraId="6E2A47AE">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884" w:type="dxa"/>
            <w:noWrap w:val="0"/>
            <w:vAlign w:val="center"/>
          </w:tcPr>
          <w:p w14:paraId="0437229D">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1443" w:type="dxa"/>
            <w:noWrap w:val="0"/>
            <w:vAlign w:val="center"/>
          </w:tcPr>
          <w:p w14:paraId="7BA072EB">
            <w:pPr>
              <w:spacing w:line="240" w:lineRule="exact"/>
              <w:jc w:val="left"/>
              <w:rPr>
                <w:rFonts w:hint="eastAsia"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eastAsia="zh-CN"/>
              </w:rPr>
              <w:t>无</w:t>
            </w:r>
          </w:p>
        </w:tc>
      </w:tr>
      <w:tr w14:paraId="0F9A59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517DB26B">
            <w:pPr>
              <w:spacing w:line="240" w:lineRule="exact"/>
              <w:jc w:val="left"/>
              <w:rPr>
                <w:rFonts w:eastAsia="仿宋_GB2312"/>
                <w:b/>
                <w:bCs/>
                <w:color w:val="000000"/>
                <w:sz w:val="20"/>
                <w:szCs w:val="20"/>
              </w:rPr>
            </w:pPr>
          </w:p>
        </w:tc>
        <w:tc>
          <w:tcPr>
            <w:tcW w:w="948" w:type="dxa"/>
            <w:vMerge w:val="continue"/>
            <w:noWrap w:val="0"/>
            <w:vAlign w:val="center"/>
          </w:tcPr>
          <w:p w14:paraId="3D6B1652">
            <w:pPr>
              <w:spacing w:line="240" w:lineRule="exact"/>
              <w:jc w:val="left"/>
              <w:rPr>
                <w:rFonts w:eastAsia="仿宋_GB2312"/>
                <w:b/>
                <w:bCs/>
                <w:color w:val="000000"/>
                <w:sz w:val="20"/>
                <w:szCs w:val="20"/>
              </w:rPr>
            </w:pPr>
          </w:p>
        </w:tc>
        <w:tc>
          <w:tcPr>
            <w:tcW w:w="930" w:type="dxa"/>
            <w:vMerge w:val="restart"/>
            <w:noWrap w:val="0"/>
            <w:vAlign w:val="center"/>
          </w:tcPr>
          <w:p w14:paraId="55AEA674">
            <w:pPr>
              <w:spacing w:line="240" w:lineRule="exact"/>
              <w:jc w:val="center"/>
              <w:rPr>
                <w:rFonts w:hint="eastAsia" w:eastAsia="仿宋_GB2312"/>
                <w:b/>
                <w:bCs/>
                <w:color w:val="000000"/>
                <w:sz w:val="20"/>
                <w:szCs w:val="20"/>
              </w:rPr>
            </w:pPr>
            <w:r>
              <w:rPr>
                <w:rFonts w:hint="eastAsia" w:eastAsia="仿宋_GB2312"/>
                <w:b/>
                <w:bCs/>
                <w:color w:val="000000"/>
                <w:sz w:val="20"/>
                <w:szCs w:val="20"/>
              </w:rPr>
              <w:t>履职目</w:t>
            </w:r>
          </w:p>
          <w:p w14:paraId="12264E70">
            <w:pPr>
              <w:spacing w:line="240" w:lineRule="exact"/>
              <w:jc w:val="center"/>
              <w:rPr>
                <w:rFonts w:eastAsia="仿宋_GB2312"/>
                <w:b/>
                <w:bCs/>
                <w:color w:val="000000"/>
                <w:sz w:val="20"/>
                <w:szCs w:val="20"/>
              </w:rPr>
            </w:pPr>
            <w:r>
              <w:rPr>
                <w:rFonts w:hint="eastAsia" w:eastAsia="仿宋_GB2312"/>
                <w:b/>
                <w:bCs/>
                <w:color w:val="000000"/>
                <w:sz w:val="20"/>
                <w:szCs w:val="20"/>
              </w:rPr>
              <w:t>标实现</w:t>
            </w:r>
          </w:p>
        </w:tc>
        <w:tc>
          <w:tcPr>
            <w:tcW w:w="1078" w:type="dxa"/>
            <w:noWrap w:val="0"/>
            <w:vAlign w:val="center"/>
          </w:tcPr>
          <w:p w14:paraId="3DCDC2A4">
            <w:pPr>
              <w:spacing w:line="240" w:lineRule="exact"/>
              <w:jc w:val="center"/>
              <w:rPr>
                <w:rFonts w:hint="eastAsia" w:eastAsia="仿宋_GB2312"/>
                <w:b/>
                <w:bCs/>
                <w:color w:val="000000"/>
                <w:kern w:val="2"/>
                <w:sz w:val="20"/>
                <w:szCs w:val="20"/>
                <w:lang w:val="en-US" w:eastAsia="zh-CN" w:bidi="ar-SA"/>
              </w:rPr>
            </w:pPr>
            <w:r>
              <w:rPr>
                <w:rFonts w:hint="eastAsia" w:eastAsia="仿宋_GB2312"/>
                <w:b/>
                <w:bCs/>
                <w:color w:val="000000"/>
                <w:sz w:val="20"/>
                <w:szCs w:val="20"/>
              </w:rPr>
              <w:t>放映机质量达标率</w:t>
            </w:r>
          </w:p>
        </w:tc>
        <w:tc>
          <w:tcPr>
            <w:tcW w:w="1146" w:type="dxa"/>
            <w:gridSpan w:val="2"/>
            <w:noWrap w:val="0"/>
            <w:vAlign w:val="center"/>
          </w:tcPr>
          <w:p w14:paraId="3B4190DA">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100%</w:t>
            </w:r>
          </w:p>
        </w:tc>
        <w:tc>
          <w:tcPr>
            <w:tcW w:w="1202" w:type="dxa"/>
            <w:noWrap w:val="0"/>
            <w:vAlign w:val="center"/>
          </w:tcPr>
          <w:p w14:paraId="5796E99C">
            <w:pPr>
              <w:spacing w:line="240" w:lineRule="exact"/>
              <w:jc w:val="left"/>
              <w:rPr>
                <w:rFonts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100%</w:t>
            </w:r>
          </w:p>
        </w:tc>
        <w:tc>
          <w:tcPr>
            <w:tcW w:w="718" w:type="dxa"/>
            <w:noWrap w:val="0"/>
            <w:vAlign w:val="center"/>
          </w:tcPr>
          <w:p w14:paraId="4B4E6CE6">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884" w:type="dxa"/>
            <w:noWrap w:val="0"/>
            <w:vAlign w:val="center"/>
          </w:tcPr>
          <w:p w14:paraId="366F8D0A">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1443" w:type="dxa"/>
            <w:noWrap w:val="0"/>
            <w:vAlign w:val="center"/>
          </w:tcPr>
          <w:p w14:paraId="35CAF7E3">
            <w:pPr>
              <w:spacing w:line="240" w:lineRule="exact"/>
              <w:jc w:val="left"/>
              <w:rPr>
                <w:rFonts w:hint="eastAsia"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eastAsia="zh-CN"/>
              </w:rPr>
              <w:t>无</w:t>
            </w:r>
          </w:p>
        </w:tc>
      </w:tr>
      <w:tr w14:paraId="273F65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0BED2BAC">
            <w:pPr>
              <w:spacing w:line="240" w:lineRule="exact"/>
              <w:jc w:val="left"/>
              <w:rPr>
                <w:rFonts w:eastAsia="仿宋_GB2312"/>
                <w:b/>
                <w:bCs/>
                <w:color w:val="000000"/>
                <w:sz w:val="20"/>
                <w:szCs w:val="20"/>
              </w:rPr>
            </w:pPr>
          </w:p>
        </w:tc>
        <w:tc>
          <w:tcPr>
            <w:tcW w:w="948" w:type="dxa"/>
            <w:vMerge w:val="continue"/>
            <w:noWrap w:val="0"/>
            <w:vAlign w:val="center"/>
          </w:tcPr>
          <w:p w14:paraId="35221889">
            <w:pPr>
              <w:spacing w:line="240" w:lineRule="exact"/>
              <w:jc w:val="left"/>
              <w:rPr>
                <w:rFonts w:eastAsia="仿宋_GB2312"/>
                <w:b/>
                <w:bCs/>
                <w:color w:val="000000"/>
                <w:sz w:val="20"/>
                <w:szCs w:val="20"/>
              </w:rPr>
            </w:pPr>
          </w:p>
        </w:tc>
        <w:tc>
          <w:tcPr>
            <w:tcW w:w="930" w:type="dxa"/>
            <w:vMerge w:val="continue"/>
            <w:noWrap w:val="0"/>
            <w:vAlign w:val="center"/>
          </w:tcPr>
          <w:p w14:paraId="283BD16B">
            <w:pPr>
              <w:spacing w:line="240" w:lineRule="exact"/>
              <w:jc w:val="center"/>
              <w:rPr>
                <w:rFonts w:eastAsia="仿宋_GB2312"/>
                <w:b/>
                <w:bCs/>
                <w:color w:val="000000"/>
                <w:sz w:val="20"/>
                <w:szCs w:val="20"/>
              </w:rPr>
            </w:pPr>
          </w:p>
        </w:tc>
        <w:tc>
          <w:tcPr>
            <w:tcW w:w="1078" w:type="dxa"/>
            <w:noWrap w:val="0"/>
            <w:vAlign w:val="center"/>
          </w:tcPr>
          <w:p w14:paraId="1AB06ECD">
            <w:pPr>
              <w:spacing w:line="240" w:lineRule="exact"/>
              <w:jc w:val="center"/>
              <w:rPr>
                <w:rFonts w:hint="eastAsia" w:eastAsia="仿宋_GB2312"/>
                <w:b/>
                <w:bCs/>
                <w:color w:val="000000"/>
                <w:kern w:val="2"/>
                <w:sz w:val="20"/>
                <w:szCs w:val="20"/>
                <w:lang w:val="en-US" w:eastAsia="zh-CN" w:bidi="ar-SA"/>
              </w:rPr>
            </w:pPr>
            <w:r>
              <w:rPr>
                <w:rFonts w:hint="eastAsia" w:eastAsia="仿宋_GB2312"/>
                <w:b/>
                <w:bCs/>
                <w:color w:val="000000"/>
                <w:sz w:val="20"/>
                <w:szCs w:val="20"/>
              </w:rPr>
              <w:t>履职工作任务完成时间</w:t>
            </w:r>
          </w:p>
        </w:tc>
        <w:tc>
          <w:tcPr>
            <w:tcW w:w="1146" w:type="dxa"/>
            <w:gridSpan w:val="2"/>
            <w:noWrap w:val="0"/>
            <w:vAlign w:val="center"/>
          </w:tcPr>
          <w:p w14:paraId="12D312DB">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rPr>
              <w:t>202</w:t>
            </w:r>
            <w:r>
              <w:rPr>
                <w:rFonts w:hint="eastAsia" w:eastAsia="仿宋_GB2312"/>
                <w:b/>
                <w:bCs/>
                <w:color w:val="000000"/>
                <w:sz w:val="20"/>
                <w:szCs w:val="20"/>
                <w:lang w:val="en-US" w:eastAsia="zh-CN"/>
              </w:rPr>
              <w:t>3</w:t>
            </w:r>
            <w:r>
              <w:rPr>
                <w:rFonts w:hint="eastAsia" w:eastAsia="仿宋_GB2312"/>
                <w:b/>
                <w:bCs/>
                <w:color w:val="000000"/>
                <w:sz w:val="20"/>
                <w:szCs w:val="20"/>
              </w:rPr>
              <w:t>年4月前/202</w:t>
            </w:r>
            <w:r>
              <w:rPr>
                <w:rFonts w:hint="eastAsia" w:eastAsia="仿宋_GB2312"/>
                <w:b/>
                <w:bCs/>
                <w:color w:val="000000"/>
                <w:sz w:val="20"/>
                <w:szCs w:val="20"/>
                <w:lang w:val="en-US" w:eastAsia="zh-CN"/>
              </w:rPr>
              <w:t>3</w:t>
            </w:r>
            <w:r>
              <w:rPr>
                <w:rFonts w:hint="eastAsia" w:eastAsia="仿宋_GB2312"/>
                <w:b/>
                <w:bCs/>
                <w:color w:val="000000"/>
                <w:sz w:val="20"/>
                <w:szCs w:val="20"/>
              </w:rPr>
              <w:t>年上半年/202</w:t>
            </w:r>
            <w:r>
              <w:rPr>
                <w:rFonts w:hint="eastAsia" w:eastAsia="仿宋_GB2312"/>
                <w:b/>
                <w:bCs/>
                <w:color w:val="000000"/>
                <w:sz w:val="20"/>
                <w:szCs w:val="20"/>
                <w:lang w:val="en-US" w:eastAsia="zh-CN"/>
              </w:rPr>
              <w:t>3</w:t>
            </w:r>
            <w:r>
              <w:rPr>
                <w:rFonts w:hint="eastAsia" w:eastAsia="仿宋_GB2312"/>
                <w:b/>
                <w:bCs/>
                <w:color w:val="000000"/>
                <w:sz w:val="20"/>
                <w:szCs w:val="20"/>
              </w:rPr>
              <w:t>年全年</w:t>
            </w:r>
          </w:p>
        </w:tc>
        <w:tc>
          <w:tcPr>
            <w:tcW w:w="1202" w:type="dxa"/>
            <w:noWrap w:val="0"/>
            <w:vAlign w:val="center"/>
          </w:tcPr>
          <w:p w14:paraId="715BCA24">
            <w:pPr>
              <w:spacing w:line="240" w:lineRule="exact"/>
              <w:jc w:val="left"/>
              <w:rPr>
                <w:rFonts w:hint="eastAsia"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eastAsia="zh-CN"/>
              </w:rPr>
              <w:t>已按计划时间完成</w:t>
            </w:r>
          </w:p>
        </w:tc>
        <w:tc>
          <w:tcPr>
            <w:tcW w:w="718" w:type="dxa"/>
            <w:noWrap w:val="0"/>
            <w:vAlign w:val="center"/>
          </w:tcPr>
          <w:p w14:paraId="35511567">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884" w:type="dxa"/>
            <w:noWrap w:val="0"/>
            <w:vAlign w:val="center"/>
          </w:tcPr>
          <w:p w14:paraId="1ACF8E4C">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1443" w:type="dxa"/>
            <w:noWrap w:val="0"/>
            <w:vAlign w:val="center"/>
          </w:tcPr>
          <w:p w14:paraId="1D62BC82">
            <w:pPr>
              <w:spacing w:line="240" w:lineRule="exact"/>
              <w:jc w:val="left"/>
              <w:rPr>
                <w:rFonts w:hint="eastAsia"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eastAsia="zh-CN"/>
              </w:rPr>
              <w:t>无</w:t>
            </w:r>
          </w:p>
        </w:tc>
      </w:tr>
      <w:tr w14:paraId="0F9377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05D6600D">
            <w:pPr>
              <w:spacing w:line="240" w:lineRule="exact"/>
              <w:jc w:val="left"/>
              <w:rPr>
                <w:rFonts w:eastAsia="仿宋_GB2312"/>
                <w:b/>
                <w:bCs/>
                <w:color w:val="000000"/>
                <w:sz w:val="20"/>
                <w:szCs w:val="20"/>
              </w:rPr>
            </w:pPr>
          </w:p>
        </w:tc>
        <w:tc>
          <w:tcPr>
            <w:tcW w:w="948" w:type="dxa"/>
            <w:vMerge w:val="restart"/>
            <w:noWrap w:val="0"/>
            <w:vAlign w:val="center"/>
          </w:tcPr>
          <w:p w14:paraId="62A51E9D">
            <w:pPr>
              <w:spacing w:line="240" w:lineRule="exact"/>
              <w:jc w:val="left"/>
              <w:rPr>
                <w:rFonts w:eastAsia="仿宋_GB2312"/>
                <w:b/>
                <w:bCs/>
                <w:color w:val="000000"/>
                <w:sz w:val="20"/>
                <w:szCs w:val="20"/>
              </w:rPr>
            </w:pPr>
            <w:r>
              <w:rPr>
                <w:rFonts w:eastAsia="仿宋_GB2312"/>
                <w:b/>
                <w:bCs/>
                <w:color w:val="000000"/>
                <w:sz w:val="20"/>
                <w:szCs w:val="20"/>
              </w:rPr>
              <w:t>效益指标</w:t>
            </w:r>
          </w:p>
          <w:p w14:paraId="0A2DDB10">
            <w:pPr>
              <w:spacing w:line="240" w:lineRule="exact"/>
              <w:jc w:val="left"/>
              <w:rPr>
                <w:rFonts w:eastAsia="仿宋_GB2312"/>
                <w:b/>
                <w:bCs/>
                <w:color w:val="000000"/>
                <w:sz w:val="20"/>
                <w:szCs w:val="20"/>
              </w:rPr>
            </w:pPr>
            <w:r>
              <w:rPr>
                <w:rFonts w:eastAsia="仿宋_GB2312"/>
                <w:b/>
                <w:bCs/>
                <w:color w:val="000000"/>
                <w:sz w:val="20"/>
                <w:szCs w:val="20"/>
              </w:rPr>
              <w:t>（</w:t>
            </w:r>
            <w:r>
              <w:rPr>
                <w:rFonts w:eastAsia="仿宋_GB2312"/>
                <w:b/>
                <w:bCs/>
                <w:color w:val="000000"/>
                <w:sz w:val="20"/>
                <w:szCs w:val="20"/>
                <w:lang w:val="en"/>
              </w:rPr>
              <w:t>4</w:t>
            </w:r>
            <w:r>
              <w:rPr>
                <w:rFonts w:eastAsia="仿宋_GB2312"/>
                <w:b/>
                <w:bCs/>
                <w:color w:val="000000"/>
                <w:sz w:val="20"/>
                <w:szCs w:val="20"/>
              </w:rPr>
              <w:t>0分）</w:t>
            </w:r>
          </w:p>
          <w:p w14:paraId="708D1468">
            <w:pPr>
              <w:spacing w:line="240" w:lineRule="exact"/>
              <w:jc w:val="left"/>
              <w:rPr>
                <w:rFonts w:eastAsia="仿宋_GB2312"/>
                <w:b/>
                <w:bCs/>
                <w:color w:val="000000"/>
                <w:sz w:val="20"/>
                <w:szCs w:val="20"/>
              </w:rPr>
            </w:pPr>
            <w:r>
              <w:rPr>
                <w:rFonts w:eastAsia="仿宋_GB2312"/>
                <w:b/>
                <w:bCs/>
                <w:color w:val="000000"/>
                <w:sz w:val="20"/>
                <w:szCs w:val="20"/>
              </w:rPr>
              <w:t>　</w:t>
            </w:r>
          </w:p>
          <w:p w14:paraId="089EB519">
            <w:pPr>
              <w:spacing w:line="240" w:lineRule="exact"/>
              <w:jc w:val="center"/>
              <w:rPr>
                <w:rFonts w:eastAsia="仿宋_GB2312"/>
                <w:b/>
                <w:bCs/>
                <w:color w:val="000000"/>
                <w:sz w:val="20"/>
                <w:szCs w:val="20"/>
              </w:rPr>
            </w:pPr>
          </w:p>
        </w:tc>
        <w:tc>
          <w:tcPr>
            <w:tcW w:w="930" w:type="dxa"/>
            <w:vMerge w:val="restart"/>
            <w:noWrap w:val="0"/>
            <w:vAlign w:val="center"/>
          </w:tcPr>
          <w:p w14:paraId="457C7273">
            <w:pPr>
              <w:spacing w:line="240" w:lineRule="exact"/>
              <w:jc w:val="center"/>
              <w:rPr>
                <w:rFonts w:hint="eastAsia" w:eastAsia="仿宋_GB2312"/>
                <w:b/>
                <w:bCs/>
                <w:color w:val="000000"/>
                <w:sz w:val="20"/>
                <w:szCs w:val="20"/>
              </w:rPr>
            </w:pPr>
            <w:r>
              <w:rPr>
                <w:rFonts w:hint="eastAsia" w:eastAsia="仿宋_GB2312"/>
                <w:b/>
                <w:bCs/>
                <w:color w:val="000000"/>
                <w:sz w:val="20"/>
                <w:szCs w:val="20"/>
              </w:rPr>
              <w:t>履职</w:t>
            </w:r>
          </w:p>
          <w:p w14:paraId="593BC17E">
            <w:pPr>
              <w:spacing w:line="240" w:lineRule="exact"/>
              <w:jc w:val="center"/>
              <w:rPr>
                <w:rFonts w:eastAsia="仿宋_GB2312"/>
                <w:b/>
                <w:bCs/>
                <w:color w:val="000000"/>
                <w:sz w:val="20"/>
                <w:szCs w:val="20"/>
              </w:rPr>
            </w:pPr>
            <w:r>
              <w:rPr>
                <w:rFonts w:hint="eastAsia" w:eastAsia="仿宋_GB2312"/>
                <w:b/>
                <w:bCs/>
                <w:color w:val="000000"/>
                <w:sz w:val="20"/>
                <w:szCs w:val="20"/>
              </w:rPr>
              <w:t>效益</w:t>
            </w:r>
          </w:p>
        </w:tc>
        <w:tc>
          <w:tcPr>
            <w:tcW w:w="1078" w:type="dxa"/>
            <w:noWrap w:val="0"/>
            <w:vAlign w:val="center"/>
          </w:tcPr>
          <w:p w14:paraId="3884A7B0">
            <w:pPr>
              <w:spacing w:line="240" w:lineRule="exact"/>
              <w:jc w:val="center"/>
              <w:rPr>
                <w:rFonts w:hint="eastAsia" w:eastAsia="仿宋_GB2312"/>
                <w:b/>
                <w:bCs/>
                <w:color w:val="000000"/>
                <w:sz w:val="20"/>
                <w:szCs w:val="20"/>
                <w:lang w:eastAsia="zh-CN"/>
              </w:rPr>
            </w:pPr>
            <w:r>
              <w:rPr>
                <w:rFonts w:hint="eastAsia" w:eastAsia="仿宋_GB2312"/>
                <w:b/>
                <w:bCs/>
                <w:color w:val="000000"/>
                <w:sz w:val="20"/>
                <w:szCs w:val="20"/>
                <w:lang w:eastAsia="zh-CN"/>
              </w:rPr>
              <w:t>放映故障处置率</w:t>
            </w:r>
          </w:p>
        </w:tc>
        <w:tc>
          <w:tcPr>
            <w:tcW w:w="1146" w:type="dxa"/>
            <w:gridSpan w:val="2"/>
            <w:noWrap w:val="0"/>
            <w:vAlign w:val="center"/>
          </w:tcPr>
          <w:p w14:paraId="30CF6A3A">
            <w:pPr>
              <w:spacing w:line="240" w:lineRule="exact"/>
              <w:jc w:val="left"/>
              <w:rPr>
                <w:rFonts w:hint="default" w:eastAsia="仿宋_GB2312"/>
                <w:b/>
                <w:bCs/>
                <w:color w:val="000000"/>
                <w:sz w:val="20"/>
                <w:szCs w:val="20"/>
                <w:lang w:val="en-US" w:eastAsia="zh-CN"/>
              </w:rPr>
            </w:pPr>
            <w:r>
              <w:rPr>
                <w:rFonts w:eastAsia="仿宋_GB2312"/>
                <w:b/>
                <w:bCs/>
                <w:color w:val="000000"/>
                <w:sz w:val="20"/>
                <w:szCs w:val="20"/>
              </w:rPr>
              <w:t>　</w:t>
            </w:r>
            <w:r>
              <w:rPr>
                <w:rFonts w:hint="eastAsia" w:eastAsia="仿宋_GB2312"/>
                <w:b/>
                <w:bCs/>
                <w:color w:val="000000"/>
                <w:sz w:val="20"/>
                <w:szCs w:val="20"/>
                <w:lang w:val="en-US" w:eastAsia="zh-CN"/>
              </w:rPr>
              <w:t>100%</w:t>
            </w:r>
          </w:p>
        </w:tc>
        <w:tc>
          <w:tcPr>
            <w:tcW w:w="1202" w:type="dxa"/>
            <w:noWrap w:val="0"/>
            <w:vAlign w:val="center"/>
          </w:tcPr>
          <w:p w14:paraId="7CA845DC">
            <w:pPr>
              <w:spacing w:line="240" w:lineRule="exact"/>
              <w:jc w:val="left"/>
              <w:rPr>
                <w:rFonts w:eastAsia="仿宋_GB2312"/>
                <w:b/>
                <w:bCs/>
                <w:color w:val="000000"/>
                <w:sz w:val="20"/>
                <w:szCs w:val="20"/>
              </w:rPr>
            </w:pPr>
            <w:r>
              <w:rPr>
                <w:rFonts w:eastAsia="仿宋_GB2312"/>
                <w:b/>
                <w:bCs/>
                <w:color w:val="000000"/>
                <w:sz w:val="20"/>
                <w:szCs w:val="20"/>
              </w:rPr>
              <w:t>　</w:t>
            </w:r>
            <w:r>
              <w:rPr>
                <w:rFonts w:hint="eastAsia" w:eastAsia="仿宋_GB2312"/>
                <w:b/>
                <w:bCs/>
                <w:color w:val="000000"/>
                <w:sz w:val="20"/>
                <w:szCs w:val="20"/>
                <w:lang w:val="en-US" w:eastAsia="zh-CN"/>
              </w:rPr>
              <w:t>100%</w:t>
            </w:r>
          </w:p>
        </w:tc>
        <w:tc>
          <w:tcPr>
            <w:tcW w:w="718" w:type="dxa"/>
            <w:noWrap w:val="0"/>
            <w:vAlign w:val="center"/>
          </w:tcPr>
          <w:p w14:paraId="0869E7B0">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15</w:t>
            </w:r>
          </w:p>
        </w:tc>
        <w:tc>
          <w:tcPr>
            <w:tcW w:w="884" w:type="dxa"/>
            <w:noWrap w:val="0"/>
            <w:vAlign w:val="center"/>
          </w:tcPr>
          <w:p w14:paraId="6F5258AD">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15</w:t>
            </w:r>
          </w:p>
        </w:tc>
        <w:tc>
          <w:tcPr>
            <w:tcW w:w="1443" w:type="dxa"/>
            <w:noWrap w:val="0"/>
            <w:vAlign w:val="center"/>
          </w:tcPr>
          <w:p w14:paraId="6FAAF630">
            <w:pPr>
              <w:spacing w:line="240" w:lineRule="exact"/>
              <w:jc w:val="left"/>
              <w:rPr>
                <w:rFonts w:hint="eastAsia"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eastAsia="zh-CN"/>
              </w:rPr>
              <w:t>无</w:t>
            </w:r>
          </w:p>
        </w:tc>
      </w:tr>
      <w:tr w14:paraId="3EABA4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2" w:hRule="atLeast"/>
          <w:jc w:val="center"/>
        </w:trPr>
        <w:tc>
          <w:tcPr>
            <w:tcW w:w="962" w:type="dxa"/>
            <w:vMerge w:val="continue"/>
            <w:noWrap w:val="0"/>
            <w:vAlign w:val="center"/>
          </w:tcPr>
          <w:p w14:paraId="260ED8B1">
            <w:pPr>
              <w:spacing w:line="240" w:lineRule="exact"/>
              <w:jc w:val="left"/>
              <w:rPr>
                <w:rFonts w:eastAsia="仿宋_GB2312"/>
                <w:b/>
                <w:bCs/>
                <w:color w:val="000000"/>
                <w:sz w:val="20"/>
                <w:szCs w:val="20"/>
              </w:rPr>
            </w:pPr>
          </w:p>
        </w:tc>
        <w:tc>
          <w:tcPr>
            <w:tcW w:w="948" w:type="dxa"/>
            <w:vMerge w:val="continue"/>
            <w:noWrap w:val="0"/>
            <w:vAlign w:val="center"/>
          </w:tcPr>
          <w:p w14:paraId="13241140">
            <w:pPr>
              <w:spacing w:line="240" w:lineRule="exact"/>
              <w:jc w:val="left"/>
              <w:rPr>
                <w:rFonts w:eastAsia="仿宋_GB2312"/>
                <w:b/>
                <w:bCs/>
                <w:color w:val="000000"/>
                <w:sz w:val="20"/>
                <w:szCs w:val="20"/>
              </w:rPr>
            </w:pPr>
          </w:p>
        </w:tc>
        <w:tc>
          <w:tcPr>
            <w:tcW w:w="930" w:type="dxa"/>
            <w:vMerge w:val="continue"/>
            <w:noWrap w:val="0"/>
            <w:vAlign w:val="center"/>
          </w:tcPr>
          <w:p w14:paraId="3A8B50A3">
            <w:pPr>
              <w:spacing w:line="240" w:lineRule="exact"/>
              <w:jc w:val="center"/>
              <w:rPr>
                <w:rFonts w:eastAsia="仿宋_GB2312"/>
                <w:b/>
                <w:bCs/>
                <w:color w:val="000000"/>
                <w:sz w:val="20"/>
                <w:szCs w:val="20"/>
              </w:rPr>
            </w:pPr>
          </w:p>
        </w:tc>
        <w:tc>
          <w:tcPr>
            <w:tcW w:w="1078" w:type="dxa"/>
            <w:noWrap w:val="0"/>
            <w:vAlign w:val="center"/>
          </w:tcPr>
          <w:p w14:paraId="16FC7D04">
            <w:pPr>
              <w:spacing w:line="240" w:lineRule="exact"/>
              <w:jc w:val="center"/>
              <w:rPr>
                <w:rFonts w:hint="eastAsia" w:eastAsia="仿宋_GB2312"/>
                <w:b/>
                <w:bCs/>
                <w:color w:val="000000"/>
                <w:sz w:val="20"/>
                <w:szCs w:val="20"/>
                <w:lang w:eastAsia="zh-CN"/>
              </w:rPr>
            </w:pPr>
            <w:r>
              <w:rPr>
                <w:rFonts w:hint="eastAsia" w:eastAsia="仿宋_GB2312"/>
                <w:b/>
                <w:bCs/>
                <w:color w:val="000000"/>
                <w:sz w:val="20"/>
                <w:szCs w:val="20"/>
                <w:lang w:eastAsia="zh-CN"/>
              </w:rPr>
              <w:t>群众文化水平提高程度</w:t>
            </w:r>
          </w:p>
        </w:tc>
        <w:tc>
          <w:tcPr>
            <w:tcW w:w="1146" w:type="dxa"/>
            <w:gridSpan w:val="2"/>
            <w:noWrap w:val="0"/>
            <w:vAlign w:val="center"/>
          </w:tcPr>
          <w:p w14:paraId="13A17D52">
            <w:pPr>
              <w:spacing w:line="240" w:lineRule="exact"/>
              <w:jc w:val="left"/>
              <w:rPr>
                <w:rFonts w:hint="eastAsia" w:eastAsia="仿宋_GB2312"/>
                <w:b/>
                <w:bCs/>
                <w:color w:val="000000"/>
                <w:sz w:val="20"/>
                <w:szCs w:val="20"/>
                <w:lang w:eastAsia="zh-CN"/>
              </w:rPr>
            </w:pPr>
            <w:r>
              <w:rPr>
                <w:rFonts w:eastAsia="仿宋_GB2312"/>
                <w:b/>
                <w:bCs/>
                <w:color w:val="000000"/>
                <w:sz w:val="20"/>
                <w:szCs w:val="20"/>
              </w:rPr>
              <w:t>　</w:t>
            </w:r>
            <w:r>
              <w:rPr>
                <w:rFonts w:hint="eastAsia" w:eastAsia="仿宋_GB2312"/>
                <w:b/>
                <w:bCs/>
                <w:color w:val="000000"/>
                <w:sz w:val="20"/>
                <w:szCs w:val="20"/>
                <w:lang w:eastAsia="zh-CN"/>
              </w:rPr>
              <w:t>较高</w:t>
            </w:r>
          </w:p>
        </w:tc>
        <w:tc>
          <w:tcPr>
            <w:tcW w:w="1202" w:type="dxa"/>
            <w:noWrap w:val="0"/>
            <w:vAlign w:val="center"/>
          </w:tcPr>
          <w:p w14:paraId="7EA3A160">
            <w:pPr>
              <w:spacing w:line="240" w:lineRule="exact"/>
              <w:jc w:val="left"/>
              <w:rPr>
                <w:rFonts w:hint="eastAsia" w:eastAsia="仿宋_GB2312"/>
                <w:b/>
                <w:bCs/>
                <w:color w:val="000000"/>
                <w:sz w:val="20"/>
                <w:szCs w:val="20"/>
                <w:lang w:eastAsia="zh-CN"/>
              </w:rPr>
            </w:pPr>
            <w:r>
              <w:rPr>
                <w:rFonts w:eastAsia="仿宋_GB2312"/>
                <w:b/>
                <w:bCs/>
                <w:color w:val="000000"/>
                <w:sz w:val="20"/>
                <w:szCs w:val="20"/>
              </w:rPr>
              <w:t>　</w:t>
            </w:r>
            <w:r>
              <w:rPr>
                <w:rFonts w:hint="eastAsia" w:eastAsia="仿宋_GB2312"/>
                <w:b/>
                <w:bCs/>
                <w:color w:val="000000"/>
                <w:sz w:val="20"/>
                <w:szCs w:val="20"/>
                <w:lang w:eastAsia="zh-CN"/>
              </w:rPr>
              <w:t>较高</w:t>
            </w:r>
          </w:p>
        </w:tc>
        <w:tc>
          <w:tcPr>
            <w:tcW w:w="718" w:type="dxa"/>
            <w:noWrap w:val="0"/>
            <w:vAlign w:val="center"/>
          </w:tcPr>
          <w:p w14:paraId="33E1B305">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15</w:t>
            </w:r>
          </w:p>
        </w:tc>
        <w:tc>
          <w:tcPr>
            <w:tcW w:w="884" w:type="dxa"/>
            <w:noWrap w:val="0"/>
            <w:vAlign w:val="center"/>
          </w:tcPr>
          <w:p w14:paraId="7DB17F7C">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15</w:t>
            </w:r>
          </w:p>
        </w:tc>
        <w:tc>
          <w:tcPr>
            <w:tcW w:w="1443" w:type="dxa"/>
            <w:noWrap w:val="0"/>
            <w:vAlign w:val="center"/>
          </w:tcPr>
          <w:p w14:paraId="2F310644">
            <w:pPr>
              <w:spacing w:line="240" w:lineRule="exact"/>
              <w:jc w:val="left"/>
              <w:rPr>
                <w:rFonts w:hint="eastAsia"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eastAsia="zh-CN"/>
              </w:rPr>
              <w:t>无</w:t>
            </w:r>
          </w:p>
        </w:tc>
      </w:tr>
      <w:tr w14:paraId="41928F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jc w:val="center"/>
        </w:trPr>
        <w:tc>
          <w:tcPr>
            <w:tcW w:w="962" w:type="dxa"/>
            <w:vMerge w:val="continue"/>
            <w:noWrap w:val="0"/>
            <w:vAlign w:val="center"/>
          </w:tcPr>
          <w:p w14:paraId="1F3F8C11">
            <w:pPr>
              <w:spacing w:line="240" w:lineRule="exact"/>
              <w:jc w:val="left"/>
              <w:rPr>
                <w:rFonts w:eastAsia="仿宋_GB2312"/>
                <w:b/>
                <w:bCs/>
                <w:color w:val="000000"/>
                <w:sz w:val="20"/>
                <w:szCs w:val="20"/>
              </w:rPr>
            </w:pPr>
          </w:p>
        </w:tc>
        <w:tc>
          <w:tcPr>
            <w:tcW w:w="948" w:type="dxa"/>
            <w:vMerge w:val="continue"/>
            <w:noWrap w:val="0"/>
            <w:vAlign w:val="center"/>
          </w:tcPr>
          <w:p w14:paraId="0D5541D4">
            <w:pPr>
              <w:spacing w:line="240" w:lineRule="exact"/>
              <w:jc w:val="center"/>
              <w:rPr>
                <w:rFonts w:eastAsia="仿宋_GB2312"/>
                <w:b/>
                <w:bCs/>
                <w:color w:val="000000"/>
                <w:sz w:val="20"/>
                <w:szCs w:val="20"/>
              </w:rPr>
            </w:pPr>
          </w:p>
        </w:tc>
        <w:tc>
          <w:tcPr>
            <w:tcW w:w="930" w:type="dxa"/>
            <w:noWrap w:val="0"/>
            <w:vAlign w:val="center"/>
          </w:tcPr>
          <w:p w14:paraId="7D9C49BC">
            <w:pPr>
              <w:spacing w:line="240" w:lineRule="exact"/>
              <w:jc w:val="center"/>
              <w:rPr>
                <w:rFonts w:eastAsia="仿宋_GB2312"/>
                <w:b/>
                <w:bCs/>
                <w:color w:val="000000"/>
                <w:sz w:val="20"/>
                <w:szCs w:val="20"/>
              </w:rPr>
            </w:pPr>
            <w:r>
              <w:rPr>
                <w:rFonts w:eastAsia="仿宋_GB2312"/>
                <w:b/>
                <w:bCs/>
                <w:color w:val="000000"/>
                <w:sz w:val="20"/>
                <w:szCs w:val="20"/>
              </w:rPr>
              <w:t>满意度</w:t>
            </w:r>
          </w:p>
        </w:tc>
        <w:tc>
          <w:tcPr>
            <w:tcW w:w="1078" w:type="dxa"/>
            <w:noWrap w:val="0"/>
            <w:vAlign w:val="center"/>
          </w:tcPr>
          <w:p w14:paraId="6CF92BF0">
            <w:pPr>
              <w:spacing w:line="240" w:lineRule="exact"/>
              <w:jc w:val="center"/>
              <w:rPr>
                <w:rFonts w:hint="eastAsia" w:eastAsia="仿宋_GB2312"/>
                <w:b/>
                <w:bCs/>
                <w:color w:val="000000"/>
                <w:sz w:val="20"/>
                <w:szCs w:val="20"/>
                <w:lang w:eastAsia="zh-CN"/>
              </w:rPr>
            </w:pPr>
            <w:r>
              <w:rPr>
                <w:rFonts w:hint="eastAsia" w:eastAsia="仿宋_GB2312"/>
                <w:b/>
                <w:bCs/>
                <w:color w:val="000000"/>
                <w:sz w:val="20"/>
                <w:szCs w:val="20"/>
                <w:lang w:eastAsia="zh-CN"/>
              </w:rPr>
              <w:t>社会公众或服务对象满意度</w:t>
            </w:r>
          </w:p>
        </w:tc>
        <w:tc>
          <w:tcPr>
            <w:tcW w:w="1146" w:type="dxa"/>
            <w:gridSpan w:val="2"/>
            <w:noWrap w:val="0"/>
            <w:vAlign w:val="center"/>
          </w:tcPr>
          <w:p w14:paraId="20011EFD">
            <w:pPr>
              <w:spacing w:line="240" w:lineRule="exact"/>
              <w:jc w:val="left"/>
              <w:rPr>
                <w:rFonts w:eastAsia="仿宋_GB2312"/>
                <w:b/>
                <w:bCs/>
                <w:color w:val="000000"/>
                <w:sz w:val="20"/>
                <w:szCs w:val="20"/>
              </w:rPr>
            </w:pPr>
            <w:r>
              <w:rPr>
                <w:rFonts w:eastAsia="仿宋_GB2312"/>
                <w:b/>
                <w:bCs/>
                <w:color w:val="000000"/>
                <w:sz w:val="20"/>
                <w:szCs w:val="20"/>
              </w:rPr>
              <w:t>　</w:t>
            </w:r>
            <w:r>
              <w:rPr>
                <w:rFonts w:hint="eastAsia" w:eastAsia="仿宋_GB2312"/>
                <w:b/>
                <w:bCs/>
                <w:color w:val="000000"/>
                <w:sz w:val="20"/>
                <w:szCs w:val="20"/>
              </w:rPr>
              <w:t>≥95%</w:t>
            </w:r>
          </w:p>
        </w:tc>
        <w:tc>
          <w:tcPr>
            <w:tcW w:w="1202" w:type="dxa"/>
            <w:noWrap w:val="0"/>
            <w:vAlign w:val="center"/>
          </w:tcPr>
          <w:p w14:paraId="5D68F3EB">
            <w:pPr>
              <w:spacing w:line="240" w:lineRule="exact"/>
              <w:jc w:val="left"/>
              <w:rPr>
                <w:rFonts w:eastAsia="仿宋_GB2312"/>
                <w:b/>
                <w:bCs/>
                <w:color w:val="000000"/>
                <w:sz w:val="20"/>
                <w:szCs w:val="20"/>
              </w:rPr>
            </w:pPr>
            <w:r>
              <w:rPr>
                <w:rFonts w:eastAsia="仿宋_GB2312"/>
                <w:b/>
                <w:bCs/>
                <w:color w:val="000000"/>
                <w:sz w:val="20"/>
                <w:szCs w:val="20"/>
              </w:rPr>
              <w:t>　</w:t>
            </w:r>
            <w:r>
              <w:rPr>
                <w:rFonts w:hint="eastAsia" w:eastAsia="仿宋_GB2312"/>
                <w:b/>
                <w:bCs/>
                <w:color w:val="000000"/>
                <w:kern w:val="0"/>
                <w:szCs w:val="21"/>
                <w:lang w:val="en-US" w:eastAsia="zh-CN"/>
              </w:rPr>
              <w:t>95%满意</w:t>
            </w:r>
          </w:p>
        </w:tc>
        <w:tc>
          <w:tcPr>
            <w:tcW w:w="718" w:type="dxa"/>
            <w:noWrap w:val="0"/>
            <w:vAlign w:val="center"/>
          </w:tcPr>
          <w:p w14:paraId="7E6125E5">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884" w:type="dxa"/>
            <w:noWrap w:val="0"/>
            <w:vAlign w:val="center"/>
          </w:tcPr>
          <w:p w14:paraId="3AB71919">
            <w:pPr>
              <w:spacing w:line="240" w:lineRule="exact"/>
              <w:jc w:val="left"/>
              <w:rPr>
                <w:rFonts w:hint="default"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val="en-US" w:eastAsia="zh-CN"/>
              </w:rPr>
              <w:t>10</w:t>
            </w:r>
          </w:p>
        </w:tc>
        <w:tc>
          <w:tcPr>
            <w:tcW w:w="1443" w:type="dxa"/>
            <w:noWrap w:val="0"/>
            <w:vAlign w:val="center"/>
          </w:tcPr>
          <w:p w14:paraId="0441C1DA">
            <w:pPr>
              <w:spacing w:line="240" w:lineRule="exact"/>
              <w:jc w:val="left"/>
              <w:rPr>
                <w:rFonts w:hint="eastAsia" w:eastAsia="仿宋_GB2312"/>
                <w:b/>
                <w:bCs/>
                <w:color w:val="000000"/>
                <w:kern w:val="2"/>
                <w:sz w:val="20"/>
                <w:szCs w:val="20"/>
                <w:lang w:val="en-US" w:eastAsia="zh-CN" w:bidi="ar-SA"/>
              </w:rPr>
            </w:pPr>
            <w:r>
              <w:rPr>
                <w:rFonts w:eastAsia="仿宋_GB2312"/>
                <w:b/>
                <w:bCs/>
                <w:color w:val="000000"/>
                <w:sz w:val="20"/>
                <w:szCs w:val="20"/>
              </w:rPr>
              <w:t>　</w:t>
            </w:r>
            <w:r>
              <w:rPr>
                <w:rFonts w:hint="eastAsia" w:eastAsia="仿宋_GB2312"/>
                <w:b/>
                <w:bCs/>
                <w:color w:val="000000"/>
                <w:sz w:val="20"/>
                <w:szCs w:val="20"/>
                <w:lang w:eastAsia="zh-CN"/>
              </w:rPr>
              <w:t>无</w:t>
            </w:r>
          </w:p>
        </w:tc>
      </w:tr>
      <w:tr w14:paraId="52D9DD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7" w:hRule="atLeast"/>
          <w:jc w:val="center"/>
        </w:trPr>
        <w:tc>
          <w:tcPr>
            <w:tcW w:w="6266" w:type="dxa"/>
            <w:gridSpan w:val="7"/>
            <w:noWrap w:val="0"/>
            <w:vAlign w:val="center"/>
          </w:tcPr>
          <w:p w14:paraId="3912D603">
            <w:pPr>
              <w:spacing w:line="240" w:lineRule="exact"/>
              <w:jc w:val="center"/>
              <w:rPr>
                <w:rFonts w:eastAsia="仿宋_GB2312"/>
                <w:b/>
                <w:bCs/>
                <w:color w:val="000000"/>
                <w:sz w:val="20"/>
                <w:szCs w:val="20"/>
              </w:rPr>
            </w:pPr>
            <w:r>
              <w:rPr>
                <w:rFonts w:eastAsia="仿宋_GB2312"/>
                <w:b/>
                <w:bCs/>
                <w:color w:val="000000"/>
                <w:sz w:val="20"/>
                <w:szCs w:val="20"/>
              </w:rPr>
              <w:t>总分</w:t>
            </w:r>
          </w:p>
        </w:tc>
        <w:tc>
          <w:tcPr>
            <w:tcW w:w="718" w:type="dxa"/>
            <w:noWrap w:val="0"/>
            <w:vAlign w:val="center"/>
          </w:tcPr>
          <w:p w14:paraId="164C4AF8">
            <w:pPr>
              <w:spacing w:line="240" w:lineRule="exact"/>
              <w:jc w:val="center"/>
              <w:rPr>
                <w:rFonts w:eastAsia="仿宋_GB2312"/>
                <w:b/>
                <w:bCs/>
                <w:color w:val="000000"/>
                <w:sz w:val="20"/>
                <w:szCs w:val="20"/>
              </w:rPr>
            </w:pPr>
            <w:r>
              <w:rPr>
                <w:rFonts w:eastAsia="仿宋_GB2312"/>
                <w:b/>
                <w:bCs/>
                <w:color w:val="000000"/>
                <w:sz w:val="20"/>
                <w:szCs w:val="20"/>
              </w:rPr>
              <w:t>100</w:t>
            </w:r>
          </w:p>
        </w:tc>
        <w:tc>
          <w:tcPr>
            <w:tcW w:w="884" w:type="dxa"/>
            <w:noWrap w:val="0"/>
            <w:vAlign w:val="center"/>
          </w:tcPr>
          <w:p w14:paraId="603492AB">
            <w:pPr>
              <w:spacing w:line="240" w:lineRule="exact"/>
              <w:jc w:val="left"/>
              <w:rPr>
                <w:rFonts w:hint="default" w:eastAsia="仿宋_GB2312"/>
                <w:b/>
                <w:bCs/>
                <w:color w:val="000000"/>
                <w:sz w:val="20"/>
                <w:szCs w:val="20"/>
                <w:lang w:val="en-US" w:eastAsia="zh-CN"/>
              </w:rPr>
            </w:pPr>
            <w:r>
              <w:rPr>
                <w:rFonts w:eastAsia="仿宋_GB2312"/>
                <w:b/>
                <w:bCs/>
                <w:color w:val="000000"/>
                <w:sz w:val="20"/>
                <w:szCs w:val="20"/>
              </w:rPr>
              <w:t>　</w:t>
            </w:r>
            <w:r>
              <w:rPr>
                <w:rFonts w:hint="eastAsia" w:eastAsia="仿宋_GB2312"/>
                <w:b/>
                <w:bCs/>
                <w:color w:val="000000"/>
                <w:sz w:val="20"/>
                <w:szCs w:val="20"/>
                <w:lang w:val="en-US" w:eastAsia="zh-CN"/>
              </w:rPr>
              <w:t>98.91</w:t>
            </w:r>
          </w:p>
        </w:tc>
        <w:tc>
          <w:tcPr>
            <w:tcW w:w="1443" w:type="dxa"/>
            <w:noWrap w:val="0"/>
            <w:vAlign w:val="center"/>
          </w:tcPr>
          <w:p w14:paraId="4193B634">
            <w:pPr>
              <w:spacing w:line="240" w:lineRule="exact"/>
              <w:jc w:val="left"/>
              <w:rPr>
                <w:rFonts w:eastAsia="仿宋_GB2312"/>
                <w:b/>
                <w:bCs/>
                <w:color w:val="000000"/>
                <w:sz w:val="20"/>
                <w:szCs w:val="20"/>
              </w:rPr>
            </w:pPr>
            <w:r>
              <w:rPr>
                <w:rFonts w:eastAsia="仿宋_GB2312"/>
                <w:b/>
                <w:bCs/>
                <w:color w:val="000000"/>
                <w:sz w:val="20"/>
                <w:szCs w:val="20"/>
              </w:rPr>
              <w:t>　</w:t>
            </w:r>
          </w:p>
        </w:tc>
      </w:tr>
    </w:tbl>
    <w:p w14:paraId="718262FA">
      <w:pPr>
        <w:jc w:val="left"/>
        <w:rPr>
          <w:b/>
          <w:bCs/>
        </w:rPr>
      </w:pPr>
      <w:r>
        <w:rPr>
          <w:rFonts w:eastAsia="仿宋_GB2312"/>
          <w:b/>
          <w:bCs/>
          <w:sz w:val="22"/>
          <w:szCs w:val="22"/>
        </w:rPr>
        <w:t>填表人：</w:t>
      </w:r>
      <w:r>
        <w:rPr>
          <w:rFonts w:hint="eastAsia" w:eastAsia="仿宋_GB2312"/>
          <w:b/>
          <w:bCs/>
          <w:sz w:val="22"/>
          <w:szCs w:val="22"/>
          <w:lang w:eastAsia="zh-CN"/>
        </w:rPr>
        <w:t>胡立轲</w:t>
      </w:r>
      <w:r>
        <w:rPr>
          <w:rFonts w:eastAsia="仿宋_GB2312"/>
          <w:b/>
          <w:bCs/>
          <w:sz w:val="22"/>
          <w:szCs w:val="22"/>
        </w:rPr>
        <w:t xml:space="preserve">  填报日期：</w:t>
      </w:r>
      <w:r>
        <w:rPr>
          <w:rFonts w:hint="eastAsia" w:eastAsia="仿宋_GB2312"/>
          <w:b/>
          <w:bCs/>
          <w:sz w:val="22"/>
          <w:szCs w:val="22"/>
          <w:lang w:val="en-US" w:eastAsia="zh-CN"/>
        </w:rPr>
        <w:t>2024.4.30</w:t>
      </w:r>
      <w:r>
        <w:rPr>
          <w:rFonts w:eastAsia="仿宋_GB2312"/>
          <w:b/>
          <w:bCs/>
          <w:sz w:val="22"/>
          <w:szCs w:val="22"/>
        </w:rPr>
        <w:t xml:space="preserve">  联系电话：</w:t>
      </w:r>
      <w:r>
        <w:rPr>
          <w:rFonts w:hint="eastAsia" w:eastAsia="仿宋_GB2312"/>
          <w:b/>
          <w:bCs/>
          <w:sz w:val="22"/>
          <w:szCs w:val="22"/>
          <w:lang w:val="en-US" w:eastAsia="zh-CN"/>
        </w:rPr>
        <w:t>18274632612</w:t>
      </w:r>
      <w:r>
        <w:rPr>
          <w:rFonts w:eastAsia="仿宋_GB2312"/>
          <w:b/>
          <w:bCs/>
          <w:sz w:val="22"/>
          <w:szCs w:val="22"/>
        </w:rPr>
        <w:t xml:space="preserve">  单位负责人签字：</w:t>
      </w:r>
      <w:r>
        <w:rPr>
          <w:rFonts w:hint="eastAsia" w:eastAsia="仿宋_GB2312"/>
          <w:b/>
          <w:bCs/>
          <w:sz w:val="22"/>
          <w:szCs w:val="22"/>
          <w:lang w:eastAsia="zh-CN"/>
        </w:rPr>
        <w:t>欧学</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宋体"/>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752C52"/>
    <w:multiLevelType w:val="singleLevel"/>
    <w:tmpl w:val="84752C52"/>
    <w:lvl w:ilvl="0" w:tentative="0">
      <w:start w:val="1"/>
      <w:numFmt w:val="decimal"/>
      <w:suff w:val="nothing"/>
      <w:lvlText w:val="%1、"/>
      <w:lvlJc w:val="left"/>
    </w:lvl>
  </w:abstractNum>
  <w:abstractNum w:abstractNumId="1">
    <w:nsid w:val="A86DCD2F"/>
    <w:multiLevelType w:val="singleLevel"/>
    <w:tmpl w:val="A86DCD2F"/>
    <w:lvl w:ilvl="0" w:tentative="0">
      <w:start w:val="2"/>
      <w:numFmt w:val="chineseCounting"/>
      <w:suff w:val="nothing"/>
      <w:lvlText w:val="%1、"/>
      <w:lvlJc w:val="left"/>
      <w:rPr>
        <w:rFonts w:hint="eastAsia"/>
      </w:rPr>
    </w:lvl>
  </w:abstractNum>
  <w:abstractNum w:abstractNumId="2">
    <w:nsid w:val="BBF8B6B0"/>
    <w:multiLevelType w:val="singleLevel"/>
    <w:tmpl w:val="BBF8B6B0"/>
    <w:lvl w:ilvl="0" w:tentative="0">
      <w:start w:val="3"/>
      <w:numFmt w:val="chineseCounting"/>
      <w:suff w:val="nothing"/>
      <w:lvlText w:val="%1、"/>
      <w:lvlJc w:val="left"/>
      <w:rPr>
        <w:rFonts w:hint="eastAsia"/>
      </w:rPr>
    </w:lvl>
  </w:abstractNum>
  <w:abstractNum w:abstractNumId="3">
    <w:nsid w:val="D82A0625"/>
    <w:multiLevelType w:val="singleLevel"/>
    <w:tmpl w:val="D82A0625"/>
    <w:lvl w:ilvl="0" w:tentative="0">
      <w:start w:val="2"/>
      <w:numFmt w:val="chineseCounting"/>
      <w:suff w:val="nothing"/>
      <w:lvlText w:val="（%1）"/>
      <w:lvlJc w:val="left"/>
      <w:rPr>
        <w:rFonts w:hint="eastAsia"/>
      </w:rPr>
    </w:lvl>
  </w:abstractNum>
  <w:abstractNum w:abstractNumId="4">
    <w:nsid w:val="0109CCB9"/>
    <w:multiLevelType w:val="singleLevel"/>
    <w:tmpl w:val="0109CCB9"/>
    <w:lvl w:ilvl="0" w:tentative="0">
      <w:start w:val="8"/>
      <w:numFmt w:val="chineseCounting"/>
      <w:suff w:val="nothing"/>
      <w:lvlText w:val="%1、"/>
      <w:lvlJc w:val="left"/>
      <w:rPr>
        <w:rFonts w:hint="eastAsia"/>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E2ZDZhNzAyZDhmNDVmY2Y2YTFmYzY2YmI5MzBmODIifQ=="/>
  </w:docVars>
  <w:rsids>
    <w:rsidRoot w:val="00000000"/>
    <w:rsid w:val="0365214C"/>
    <w:rsid w:val="050140F6"/>
    <w:rsid w:val="1D447E26"/>
    <w:rsid w:val="288B76AF"/>
    <w:rsid w:val="2A27165A"/>
    <w:rsid w:val="3FCC705D"/>
    <w:rsid w:val="437B23A2"/>
    <w:rsid w:val="496E0B8C"/>
    <w:rsid w:val="4CE511D4"/>
    <w:rsid w:val="4E880069"/>
    <w:rsid w:val="51BC69A8"/>
    <w:rsid w:val="558C3EEB"/>
    <w:rsid w:val="5F851E62"/>
    <w:rsid w:val="685B4353"/>
    <w:rsid w:val="6BAF454D"/>
    <w:rsid w:val="70F30E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Normal (Web)"/>
    <w:basedOn w:val="1"/>
    <w:autoRedefine/>
    <w:qFormat/>
    <w:uiPriority w:val="0"/>
    <w:pPr>
      <w:spacing w:beforeAutospacing="1" w:afterAutospacing="1"/>
      <w:jc w:val="left"/>
    </w:pPr>
    <w:rPr>
      <w:rFonts w:ascii="Calibri" w:hAnsi="Calibri"/>
      <w:kern w:val="0"/>
      <w:sz w:val="24"/>
    </w:rPr>
  </w:style>
  <w:style w:type="character" w:styleId="6">
    <w:name w:val="page number"/>
    <w:basedOn w:val="5"/>
    <w:qFormat/>
    <w:uiPriority w:val="0"/>
  </w:style>
  <w:style w:type="paragraph" w:styleId="7">
    <w:name w:val="List Paragraph"/>
    <w:basedOn w:val="1"/>
    <w:autoRedefine/>
    <w:qFormat/>
    <w:uiPriority w:val="99"/>
    <w:pPr>
      <w:ind w:firstLine="420" w:firstLineChars="200"/>
    </w:pPr>
    <w:rPr>
      <w:rFonts w:ascii="Calibri" w:hAnsi="Calibri"/>
      <w:kern w:val="0"/>
      <w:sz w:val="28"/>
      <w:szCs w:val="22"/>
    </w:rPr>
  </w:style>
  <w:style w:type="paragraph" w:customStyle="1" w:styleId="8">
    <w:name w:val="_Style 1"/>
    <w:basedOn w:val="1"/>
    <w:autoRedefine/>
    <w:qFormat/>
    <w:uiPriority w:val="99"/>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5761</Words>
  <Characters>6533</Characters>
  <Lines>0</Lines>
  <Paragraphs>0</Paragraphs>
  <TotalTime>15</TotalTime>
  <ScaleCrop>false</ScaleCrop>
  <LinksUpToDate>false</LinksUpToDate>
  <CharactersWithSpaces>6909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2024-04-29T09:11:00Z</dcterms:created>
  <dc:creator>Administrator</dc:creator>
  <cp:lastModifiedBy>LENOVO</cp:lastModifiedBy>
  <cp:lastPrinted>2024-05-09T07:30:00Z</cp:lastPrinted>
  <dcterms:modified xsi:type="dcterms:W3CDTF">2024-09-26T09:15:38Z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D9BD239D291F4396B89F969EBB06DEFB_12</vt:lpwstr>
  </property>
</Properties>
</file>