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3B" w:rsidRDefault="000C323B" w:rsidP="000C323B"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0C323B" w:rsidRDefault="000C323B" w:rsidP="000C323B">
      <w:pPr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部门整体支出绩效自评表</w:t>
      </w:r>
    </w:p>
    <w:p w:rsidR="000C323B" w:rsidRDefault="000C323B" w:rsidP="000C323B">
      <w:pPr>
        <w:jc w:val="center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（</w:t>
      </w:r>
      <w:r>
        <w:rPr>
          <w:rFonts w:eastAsia="仿宋_GB2312" w:hint="eastAsia"/>
          <w:color w:val="000000"/>
          <w:szCs w:val="21"/>
        </w:rPr>
        <w:t>2022</w:t>
      </w:r>
      <w:r>
        <w:rPr>
          <w:rFonts w:eastAsia="仿宋_GB2312"/>
          <w:color w:val="000000"/>
          <w:szCs w:val="21"/>
        </w:rPr>
        <w:t>年度）</w:t>
      </w: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68"/>
        <w:gridCol w:w="1282"/>
        <w:gridCol w:w="1511"/>
        <w:gridCol w:w="398"/>
        <w:gridCol w:w="897"/>
        <w:gridCol w:w="1134"/>
        <w:gridCol w:w="709"/>
        <w:gridCol w:w="898"/>
        <w:gridCol w:w="1587"/>
      </w:tblGrid>
      <w:tr w:rsidR="000C323B" w:rsidTr="00E05AF8">
        <w:trPr>
          <w:trHeight w:val="340"/>
          <w:jc w:val="center"/>
        </w:trPr>
        <w:tc>
          <w:tcPr>
            <w:tcW w:w="1080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区</w:t>
            </w:r>
            <w:r>
              <w:rPr>
                <w:rFonts w:eastAsia="仿宋_GB2312"/>
                <w:color w:val="000000"/>
                <w:szCs w:val="21"/>
              </w:rPr>
              <w:t>级预算</w:t>
            </w:r>
            <w:r>
              <w:rPr>
                <w:rFonts w:eastAsia="仿宋_GB2312" w:hint="eastAsia"/>
                <w:color w:val="000000"/>
                <w:szCs w:val="21"/>
              </w:rPr>
              <w:t>单位</w:t>
            </w:r>
            <w:r>
              <w:rPr>
                <w:rFonts w:eastAsia="仿宋_GB2312"/>
                <w:color w:val="000000"/>
                <w:szCs w:val="21"/>
              </w:rPr>
              <w:t>名称</w:t>
            </w:r>
          </w:p>
        </w:tc>
        <w:tc>
          <w:tcPr>
            <w:tcW w:w="9384" w:type="dxa"/>
            <w:gridSpan w:val="9"/>
            <w:vAlign w:val="center"/>
          </w:tcPr>
          <w:p w:rsidR="000C323B" w:rsidRDefault="00557D02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bookmarkStart w:id="0" w:name="_GoBack"/>
            <w:r>
              <w:rPr>
                <w:rFonts w:eastAsia="仿宋_GB2312" w:hint="eastAsia"/>
                <w:color w:val="000000"/>
                <w:szCs w:val="21"/>
              </w:rPr>
              <w:t>永州市</w:t>
            </w:r>
            <w:bookmarkEnd w:id="0"/>
            <w:r>
              <w:rPr>
                <w:rFonts w:eastAsia="仿宋_GB2312" w:hint="eastAsia"/>
                <w:color w:val="000000"/>
                <w:szCs w:val="21"/>
              </w:rPr>
              <w:t>零陵区总工会</w:t>
            </w:r>
            <w:r w:rsidR="000C323B"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年度预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算申请</w:t>
            </w:r>
            <w:r>
              <w:rPr>
                <w:rFonts w:eastAsia="仿宋_GB2312"/>
                <w:color w:val="000000"/>
                <w:szCs w:val="21"/>
              </w:rPr>
              <w:br/>
            </w:r>
            <w:r>
              <w:rPr>
                <w:rFonts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250" w:type="dxa"/>
            <w:gridSpan w:val="2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587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年度资金总额</w:t>
            </w:r>
          </w:p>
        </w:tc>
        <w:tc>
          <w:tcPr>
            <w:tcW w:w="1511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130.31</w:t>
            </w:r>
          </w:p>
        </w:tc>
        <w:tc>
          <w:tcPr>
            <w:tcW w:w="1295" w:type="dxa"/>
            <w:gridSpan w:val="2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130.31</w:t>
            </w:r>
          </w:p>
        </w:tc>
        <w:tc>
          <w:tcPr>
            <w:tcW w:w="1134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482.96</w:t>
            </w:r>
          </w:p>
        </w:tc>
        <w:tc>
          <w:tcPr>
            <w:tcW w:w="709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370.62%</w:t>
            </w:r>
          </w:p>
        </w:tc>
        <w:tc>
          <w:tcPr>
            <w:tcW w:w="1587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按收入性质分：</w:t>
            </w:r>
          </w:p>
        </w:tc>
        <w:tc>
          <w:tcPr>
            <w:tcW w:w="4328" w:type="dxa"/>
            <w:gridSpan w:val="4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按支出性质分：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0C323B" w:rsidRDefault="000C323B" w:rsidP="000C323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其中：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一般公共预算：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szCs w:val="21"/>
              </w:rPr>
              <w:t>482.96</w:t>
            </w:r>
          </w:p>
        </w:tc>
        <w:tc>
          <w:tcPr>
            <w:tcW w:w="4328" w:type="dxa"/>
            <w:gridSpan w:val="4"/>
            <w:vAlign w:val="center"/>
          </w:tcPr>
          <w:p w:rsidR="000C323B" w:rsidRDefault="000C323B" w:rsidP="000C323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其中：基本支出：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szCs w:val="21"/>
              </w:rPr>
              <w:t>482.96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0C323B" w:rsidRDefault="000C323B" w:rsidP="00E05AF8">
            <w:pPr>
              <w:ind w:firstLineChars="400" w:firstLine="84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政府性基金拨款：</w:t>
            </w:r>
          </w:p>
        </w:tc>
        <w:tc>
          <w:tcPr>
            <w:tcW w:w="4328" w:type="dxa"/>
            <w:gridSpan w:val="4"/>
            <w:vAlign w:val="center"/>
          </w:tcPr>
          <w:p w:rsidR="000C323B" w:rsidRDefault="000C323B" w:rsidP="000C323B">
            <w:pPr>
              <w:ind w:firstLineChars="300" w:firstLine="63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项目支出：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纳入专户管理的非税收入拨款：</w:t>
            </w:r>
          </w:p>
        </w:tc>
        <w:tc>
          <w:tcPr>
            <w:tcW w:w="4328" w:type="dxa"/>
            <w:gridSpan w:val="4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0C323B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0C323B" w:rsidRDefault="000C323B" w:rsidP="00E05AF8">
            <w:pPr>
              <w:ind w:firstLineChars="700" w:firstLine="147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其他资金：</w:t>
            </w:r>
          </w:p>
        </w:tc>
        <w:tc>
          <w:tcPr>
            <w:tcW w:w="4328" w:type="dxa"/>
            <w:gridSpan w:val="4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0C323B" w:rsidTr="00E05AF8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年度总体目标</w:t>
            </w:r>
          </w:p>
        </w:tc>
        <w:tc>
          <w:tcPr>
            <w:tcW w:w="5056" w:type="dxa"/>
            <w:gridSpan w:val="5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预期目标</w:t>
            </w:r>
          </w:p>
        </w:tc>
        <w:tc>
          <w:tcPr>
            <w:tcW w:w="4328" w:type="dxa"/>
            <w:gridSpan w:val="4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实际完成情况　</w:t>
            </w:r>
          </w:p>
        </w:tc>
      </w:tr>
      <w:tr w:rsidR="000C323B" w:rsidTr="00E05AF8">
        <w:trPr>
          <w:trHeight w:val="525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0C323B" w:rsidRDefault="000C323B" w:rsidP="000C323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130.31</w:t>
            </w:r>
            <w:r>
              <w:rPr>
                <w:rFonts w:eastAsia="仿宋_GB2312" w:hint="eastAsia"/>
                <w:color w:val="000000"/>
                <w:szCs w:val="21"/>
              </w:rPr>
              <w:t>万元</w:t>
            </w:r>
          </w:p>
        </w:tc>
        <w:tc>
          <w:tcPr>
            <w:tcW w:w="4328" w:type="dxa"/>
            <w:gridSpan w:val="4"/>
            <w:vAlign w:val="center"/>
          </w:tcPr>
          <w:p w:rsidR="000C323B" w:rsidRDefault="000C323B" w:rsidP="000C323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482.96</w:t>
            </w:r>
            <w:r>
              <w:rPr>
                <w:rFonts w:eastAsia="仿宋_GB2312" w:hint="eastAsia"/>
                <w:color w:val="000000"/>
                <w:szCs w:val="21"/>
              </w:rPr>
              <w:t>万元</w:t>
            </w:r>
          </w:p>
        </w:tc>
      </w:tr>
      <w:tr w:rsidR="000C323B" w:rsidTr="00E05AF8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绩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效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标</w:t>
            </w:r>
          </w:p>
        </w:tc>
        <w:tc>
          <w:tcPr>
            <w:tcW w:w="968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一级指标</w:t>
            </w:r>
          </w:p>
        </w:tc>
        <w:tc>
          <w:tcPr>
            <w:tcW w:w="1282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二级指标</w:t>
            </w:r>
          </w:p>
        </w:tc>
        <w:tc>
          <w:tcPr>
            <w:tcW w:w="1909" w:type="dxa"/>
            <w:gridSpan w:val="2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三级指标</w:t>
            </w:r>
          </w:p>
        </w:tc>
        <w:tc>
          <w:tcPr>
            <w:tcW w:w="897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</w:t>
            </w:r>
          </w:p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实际</w:t>
            </w:r>
          </w:p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得分</w:t>
            </w:r>
          </w:p>
        </w:tc>
        <w:tc>
          <w:tcPr>
            <w:tcW w:w="1587" w:type="dxa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偏差原因</w:t>
            </w:r>
          </w:p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分析及</w:t>
            </w:r>
          </w:p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改进措施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 w:val="restart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产出指标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(50</w:t>
            </w:r>
            <w:r>
              <w:rPr>
                <w:rFonts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</w:tc>
        <w:tc>
          <w:tcPr>
            <w:tcW w:w="1282" w:type="dxa"/>
            <w:vMerge w:val="restart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数量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</w:t>
            </w:r>
          </w:p>
        </w:tc>
        <w:tc>
          <w:tcPr>
            <w:tcW w:w="1909" w:type="dxa"/>
            <w:gridSpan w:val="2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职业技术培训（春送岗位）</w:t>
            </w:r>
          </w:p>
        </w:tc>
        <w:tc>
          <w:tcPr>
            <w:tcW w:w="897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400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人次</w:t>
            </w:r>
          </w:p>
        </w:tc>
        <w:tc>
          <w:tcPr>
            <w:tcW w:w="1134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400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人次</w:t>
            </w:r>
          </w:p>
        </w:tc>
        <w:tc>
          <w:tcPr>
            <w:tcW w:w="709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C323B" w:rsidTr="00E05AF8">
        <w:trPr>
          <w:trHeight w:val="792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夏送清凉</w:t>
            </w:r>
          </w:p>
        </w:tc>
        <w:tc>
          <w:tcPr>
            <w:tcW w:w="897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1000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人次</w:t>
            </w:r>
          </w:p>
        </w:tc>
        <w:tc>
          <w:tcPr>
            <w:tcW w:w="1134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1000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人次</w:t>
            </w:r>
          </w:p>
        </w:tc>
        <w:tc>
          <w:tcPr>
            <w:tcW w:w="709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C323B" w:rsidTr="00E05AF8">
        <w:trPr>
          <w:trHeight w:val="660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质量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</w:t>
            </w:r>
          </w:p>
        </w:tc>
        <w:tc>
          <w:tcPr>
            <w:tcW w:w="1909" w:type="dxa"/>
            <w:gridSpan w:val="2"/>
            <w:vAlign w:val="center"/>
          </w:tcPr>
          <w:p w:rsidR="000C323B" w:rsidRDefault="000A68C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金秋助学</w:t>
            </w:r>
          </w:p>
        </w:tc>
        <w:tc>
          <w:tcPr>
            <w:tcW w:w="897" w:type="dxa"/>
            <w:vAlign w:val="center"/>
          </w:tcPr>
          <w:p w:rsidR="000C323B" w:rsidRDefault="000A68C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60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户次</w:t>
            </w:r>
          </w:p>
        </w:tc>
        <w:tc>
          <w:tcPr>
            <w:tcW w:w="1134" w:type="dxa"/>
            <w:vAlign w:val="center"/>
          </w:tcPr>
          <w:p w:rsidR="000C323B" w:rsidRDefault="000A68C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62</w:t>
            </w:r>
            <w:r>
              <w:rPr>
                <w:rFonts w:eastAsia="仿宋_GB2312" w:hint="eastAsia"/>
                <w:color w:val="000000"/>
                <w:szCs w:val="21"/>
              </w:rPr>
              <w:t>户次</w:t>
            </w:r>
          </w:p>
        </w:tc>
        <w:tc>
          <w:tcPr>
            <w:tcW w:w="709" w:type="dxa"/>
            <w:vAlign w:val="center"/>
          </w:tcPr>
          <w:p w:rsidR="000C323B" w:rsidRDefault="000A68C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0C323B" w:rsidRDefault="000A68C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C323B" w:rsidTr="00E05AF8">
        <w:trPr>
          <w:trHeight w:val="665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时效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</w:t>
            </w:r>
          </w:p>
        </w:tc>
        <w:tc>
          <w:tcPr>
            <w:tcW w:w="1909" w:type="dxa"/>
            <w:gridSpan w:val="2"/>
            <w:vAlign w:val="center"/>
          </w:tcPr>
          <w:p w:rsidR="000C323B" w:rsidRDefault="000A68C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冬送温暖</w:t>
            </w:r>
          </w:p>
        </w:tc>
        <w:tc>
          <w:tcPr>
            <w:tcW w:w="897" w:type="dxa"/>
            <w:vAlign w:val="center"/>
          </w:tcPr>
          <w:p w:rsidR="000C323B" w:rsidRDefault="000A68C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290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户次</w:t>
            </w:r>
          </w:p>
        </w:tc>
        <w:tc>
          <w:tcPr>
            <w:tcW w:w="1134" w:type="dxa"/>
            <w:vAlign w:val="center"/>
          </w:tcPr>
          <w:p w:rsidR="000C323B" w:rsidRDefault="000A68C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290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户次</w:t>
            </w:r>
          </w:p>
        </w:tc>
        <w:tc>
          <w:tcPr>
            <w:tcW w:w="709" w:type="dxa"/>
            <w:vAlign w:val="center"/>
          </w:tcPr>
          <w:p w:rsidR="000C323B" w:rsidRDefault="000A68C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0C323B" w:rsidRDefault="000A68C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C323B" w:rsidTr="00E05AF8">
        <w:trPr>
          <w:trHeight w:val="400"/>
          <w:jc w:val="center"/>
        </w:trPr>
        <w:tc>
          <w:tcPr>
            <w:tcW w:w="1080" w:type="dxa"/>
            <w:vMerge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成本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</w:t>
            </w:r>
          </w:p>
        </w:tc>
        <w:tc>
          <w:tcPr>
            <w:tcW w:w="1909" w:type="dxa"/>
            <w:gridSpan w:val="2"/>
            <w:vAlign w:val="center"/>
          </w:tcPr>
          <w:p w:rsidR="000C323B" w:rsidRDefault="000A68C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弘扬劳模精神、工匠精神，春节走访慰问劳模</w:t>
            </w:r>
          </w:p>
        </w:tc>
        <w:tc>
          <w:tcPr>
            <w:tcW w:w="897" w:type="dxa"/>
            <w:vAlign w:val="center"/>
          </w:tcPr>
          <w:p w:rsidR="000C323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7.</w:t>
            </w:r>
            <w:r>
              <w:rPr>
                <w:rFonts w:eastAsia="仿宋_GB2312"/>
                <w:color w:val="000000"/>
                <w:szCs w:val="21"/>
              </w:rPr>
              <w:t>06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万元</w:t>
            </w:r>
          </w:p>
        </w:tc>
        <w:tc>
          <w:tcPr>
            <w:tcW w:w="1134" w:type="dxa"/>
            <w:vAlign w:val="center"/>
          </w:tcPr>
          <w:p w:rsidR="000C323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7.</w:t>
            </w:r>
            <w:r>
              <w:rPr>
                <w:rFonts w:eastAsia="仿宋_GB2312"/>
                <w:color w:val="000000"/>
                <w:szCs w:val="21"/>
              </w:rPr>
              <w:t>06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 w:rsidR="000C323B" w:rsidRDefault="000A68C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0C323B" w:rsidRDefault="000A68C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A68CB" w:rsidTr="00E05AF8">
        <w:trPr>
          <w:trHeight w:val="660"/>
          <w:jc w:val="center"/>
        </w:trPr>
        <w:tc>
          <w:tcPr>
            <w:tcW w:w="1080" w:type="dxa"/>
            <w:vMerge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 w:val="restart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效益指标（</w:t>
            </w:r>
            <w:r>
              <w:rPr>
                <w:rFonts w:eastAsia="仿宋_GB2312"/>
                <w:color w:val="000000"/>
                <w:szCs w:val="21"/>
              </w:rPr>
              <w:t>30</w:t>
            </w:r>
            <w:r>
              <w:rPr>
                <w:rFonts w:eastAsia="仿宋_GB2312"/>
                <w:color w:val="000000"/>
                <w:szCs w:val="21"/>
              </w:rPr>
              <w:t xml:space="preserve">分）　</w:t>
            </w:r>
          </w:p>
        </w:tc>
        <w:tc>
          <w:tcPr>
            <w:tcW w:w="1282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经济效</w:t>
            </w:r>
          </w:p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09" w:type="dxa"/>
            <w:gridSpan w:val="2"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职业技术培训（春送岗位）</w:t>
            </w:r>
          </w:p>
        </w:tc>
        <w:tc>
          <w:tcPr>
            <w:tcW w:w="897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400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人次</w:t>
            </w:r>
          </w:p>
        </w:tc>
        <w:tc>
          <w:tcPr>
            <w:tcW w:w="1134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400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人次</w:t>
            </w:r>
          </w:p>
        </w:tc>
        <w:tc>
          <w:tcPr>
            <w:tcW w:w="709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A68CB" w:rsidTr="00E05AF8">
        <w:trPr>
          <w:trHeight w:val="486"/>
          <w:jc w:val="center"/>
        </w:trPr>
        <w:tc>
          <w:tcPr>
            <w:tcW w:w="1080" w:type="dxa"/>
            <w:vMerge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社会效</w:t>
            </w:r>
          </w:p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09" w:type="dxa"/>
            <w:gridSpan w:val="2"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夏送清凉</w:t>
            </w:r>
          </w:p>
        </w:tc>
        <w:tc>
          <w:tcPr>
            <w:tcW w:w="897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1000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人次</w:t>
            </w:r>
          </w:p>
        </w:tc>
        <w:tc>
          <w:tcPr>
            <w:tcW w:w="1134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C323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1000</w:t>
            </w:r>
            <w:r w:rsidRPr="000C323B">
              <w:rPr>
                <w:rFonts w:eastAsia="仿宋_GB2312" w:hint="eastAsia"/>
                <w:color w:val="000000"/>
                <w:szCs w:val="21"/>
              </w:rPr>
              <w:t>人次</w:t>
            </w:r>
          </w:p>
        </w:tc>
        <w:tc>
          <w:tcPr>
            <w:tcW w:w="709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A68CB" w:rsidTr="00E05AF8">
        <w:trPr>
          <w:trHeight w:val="500"/>
          <w:jc w:val="center"/>
        </w:trPr>
        <w:tc>
          <w:tcPr>
            <w:tcW w:w="1080" w:type="dxa"/>
            <w:vMerge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生态效</w:t>
            </w:r>
          </w:p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09" w:type="dxa"/>
            <w:gridSpan w:val="2"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金秋助学</w:t>
            </w:r>
          </w:p>
        </w:tc>
        <w:tc>
          <w:tcPr>
            <w:tcW w:w="897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60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户次</w:t>
            </w:r>
          </w:p>
        </w:tc>
        <w:tc>
          <w:tcPr>
            <w:tcW w:w="1134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62</w:t>
            </w:r>
            <w:r>
              <w:rPr>
                <w:rFonts w:eastAsia="仿宋_GB2312" w:hint="eastAsia"/>
                <w:color w:val="000000"/>
                <w:szCs w:val="21"/>
              </w:rPr>
              <w:t>户次</w:t>
            </w:r>
          </w:p>
        </w:tc>
        <w:tc>
          <w:tcPr>
            <w:tcW w:w="709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A68CB" w:rsidTr="00E05AF8">
        <w:trPr>
          <w:trHeight w:val="588"/>
          <w:jc w:val="center"/>
        </w:trPr>
        <w:tc>
          <w:tcPr>
            <w:tcW w:w="1080" w:type="dxa"/>
            <w:vMerge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可持续影响指标</w:t>
            </w:r>
          </w:p>
        </w:tc>
        <w:tc>
          <w:tcPr>
            <w:tcW w:w="1909" w:type="dxa"/>
            <w:gridSpan w:val="2"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冬送温暖</w:t>
            </w:r>
          </w:p>
        </w:tc>
        <w:tc>
          <w:tcPr>
            <w:tcW w:w="897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290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户次</w:t>
            </w:r>
          </w:p>
        </w:tc>
        <w:tc>
          <w:tcPr>
            <w:tcW w:w="1134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290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户次</w:t>
            </w:r>
          </w:p>
        </w:tc>
        <w:tc>
          <w:tcPr>
            <w:tcW w:w="709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0A68CB" w:rsidTr="00E05AF8">
        <w:trPr>
          <w:trHeight w:val="790"/>
          <w:jc w:val="center"/>
        </w:trPr>
        <w:tc>
          <w:tcPr>
            <w:tcW w:w="1080" w:type="dxa"/>
            <w:vMerge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满意度</w:t>
            </w:r>
          </w:p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</w:t>
            </w:r>
          </w:p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lastRenderedPageBreak/>
              <w:t>（</w:t>
            </w:r>
            <w:r>
              <w:rPr>
                <w:rFonts w:eastAsia="仿宋_GB2312"/>
                <w:color w:val="000000"/>
                <w:szCs w:val="21"/>
              </w:rPr>
              <w:t>10</w:t>
            </w:r>
            <w:r>
              <w:rPr>
                <w:rFonts w:eastAsia="仿宋_GB2312"/>
                <w:color w:val="000000"/>
                <w:szCs w:val="21"/>
              </w:rPr>
              <w:t>分）</w:t>
            </w:r>
          </w:p>
        </w:tc>
        <w:tc>
          <w:tcPr>
            <w:tcW w:w="1282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lastRenderedPageBreak/>
              <w:t>服务对象满意度指标</w:t>
            </w:r>
          </w:p>
        </w:tc>
        <w:tc>
          <w:tcPr>
            <w:tcW w:w="1909" w:type="dxa"/>
            <w:gridSpan w:val="2"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弘扬劳模精神、工匠精神，春送岗</w:t>
            </w:r>
            <w:r w:rsidRPr="000A68CB">
              <w:rPr>
                <w:rFonts w:eastAsia="仿宋_GB2312" w:hint="eastAsia"/>
                <w:color w:val="000000"/>
                <w:szCs w:val="21"/>
              </w:rPr>
              <w:lastRenderedPageBreak/>
              <w:t>位、夏送清凉、金秋助学、冬送温暖</w:t>
            </w:r>
          </w:p>
        </w:tc>
        <w:tc>
          <w:tcPr>
            <w:tcW w:w="897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lastRenderedPageBreak/>
              <w:t>≥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95%</w:t>
            </w:r>
          </w:p>
        </w:tc>
        <w:tc>
          <w:tcPr>
            <w:tcW w:w="1134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0A68CB">
              <w:rPr>
                <w:rFonts w:eastAsia="仿宋_GB2312" w:hint="eastAsia"/>
                <w:color w:val="000000"/>
                <w:szCs w:val="21"/>
              </w:rPr>
              <w:t>≥</w:t>
            </w:r>
            <w:r w:rsidRPr="000A68CB">
              <w:rPr>
                <w:rFonts w:eastAsia="仿宋_GB2312" w:hint="eastAsia"/>
                <w:color w:val="000000"/>
                <w:szCs w:val="21"/>
              </w:rPr>
              <w:t>95%</w:t>
            </w:r>
          </w:p>
        </w:tc>
        <w:tc>
          <w:tcPr>
            <w:tcW w:w="709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A68CB" w:rsidTr="00E05AF8">
        <w:trPr>
          <w:trHeight w:val="340"/>
          <w:jc w:val="center"/>
        </w:trPr>
        <w:tc>
          <w:tcPr>
            <w:tcW w:w="7270" w:type="dxa"/>
            <w:gridSpan w:val="7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 w:rsidR="000A68CB" w:rsidRDefault="000A68CB" w:rsidP="000A68CB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szCs w:val="21"/>
              </w:rPr>
              <w:t>100</w:t>
            </w:r>
          </w:p>
        </w:tc>
        <w:tc>
          <w:tcPr>
            <w:tcW w:w="1587" w:type="dxa"/>
            <w:vAlign w:val="center"/>
          </w:tcPr>
          <w:p w:rsidR="000A68CB" w:rsidRDefault="000A68CB" w:rsidP="000A68C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</w:tbl>
    <w:p w:rsidR="000C323B" w:rsidRDefault="000C323B" w:rsidP="000C323B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0C323B" w:rsidRDefault="000C323B" w:rsidP="000C323B">
      <w:pPr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项目支出绩效自评表</w:t>
      </w:r>
    </w:p>
    <w:p w:rsidR="000C323B" w:rsidRDefault="000C323B" w:rsidP="000C323B">
      <w:pPr>
        <w:jc w:val="center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（</w:t>
      </w:r>
      <w:r>
        <w:rPr>
          <w:rFonts w:eastAsia="仿宋_GB2312" w:hint="eastAsia"/>
          <w:color w:val="000000"/>
          <w:szCs w:val="21"/>
        </w:rPr>
        <w:t>2022</w:t>
      </w:r>
      <w:r>
        <w:rPr>
          <w:rFonts w:eastAsia="仿宋_GB2312"/>
          <w:color w:val="00000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25"/>
        <w:gridCol w:w="1200"/>
        <w:gridCol w:w="1995"/>
        <w:gridCol w:w="840"/>
        <w:gridCol w:w="973"/>
        <w:gridCol w:w="828"/>
        <w:gridCol w:w="873"/>
        <w:gridCol w:w="1418"/>
      </w:tblGrid>
      <w:tr w:rsidR="000C323B" w:rsidTr="00E05AF8">
        <w:trPr>
          <w:trHeight w:val="720"/>
          <w:jc w:val="center"/>
        </w:trPr>
        <w:tc>
          <w:tcPr>
            <w:tcW w:w="899" w:type="dxa"/>
            <w:vAlign w:val="center"/>
          </w:tcPr>
          <w:p w:rsidR="000C323B" w:rsidRDefault="000C323B" w:rsidP="00E05AF8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项目支</w:t>
            </w:r>
          </w:p>
          <w:p w:rsidR="000C323B" w:rsidRDefault="000C323B" w:rsidP="00E05AF8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出名称</w:t>
            </w:r>
          </w:p>
        </w:tc>
        <w:tc>
          <w:tcPr>
            <w:tcW w:w="8952" w:type="dxa"/>
            <w:gridSpan w:val="8"/>
            <w:vAlign w:val="center"/>
          </w:tcPr>
          <w:p w:rsidR="000C323B" w:rsidRDefault="000A68C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无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899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主管部门</w:t>
            </w:r>
          </w:p>
        </w:tc>
        <w:tc>
          <w:tcPr>
            <w:tcW w:w="4860" w:type="dxa"/>
            <w:gridSpan w:val="4"/>
            <w:vAlign w:val="center"/>
          </w:tcPr>
          <w:p w:rsidR="000C323B" w:rsidRDefault="000C323B" w:rsidP="000C323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0C323B" w:rsidRDefault="000C323B" w:rsidP="000C323B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899" w:type="dxa"/>
            <w:vMerge w:val="restart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项目资金</w:t>
            </w:r>
            <w:r>
              <w:rPr>
                <w:rFonts w:eastAsia="仿宋_GB2312"/>
                <w:color w:val="000000"/>
                <w:szCs w:val="21"/>
              </w:rPr>
              <w:br/>
            </w:r>
            <w:r>
              <w:rPr>
                <w:rFonts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025" w:type="dxa"/>
            <w:gridSpan w:val="2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年初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预算数</w:t>
            </w: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全年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预算数</w:t>
            </w: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年度资金总额　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其中：当年财政拨款　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0C323B" w:rsidRDefault="000C323B" w:rsidP="00E05AF8">
            <w:pPr>
              <w:ind w:firstLineChars="100" w:firstLine="21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上年结转资金　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0C323B" w:rsidRDefault="000C323B" w:rsidP="00E05AF8">
            <w:pPr>
              <w:ind w:firstLineChars="300" w:firstLine="63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其他资金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C323B" w:rsidTr="00E05AF8">
        <w:trPr>
          <w:trHeight w:val="340"/>
          <w:jc w:val="center"/>
        </w:trPr>
        <w:tc>
          <w:tcPr>
            <w:tcW w:w="899" w:type="dxa"/>
            <w:vMerge w:val="restart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年度总体目标</w:t>
            </w:r>
          </w:p>
        </w:tc>
        <w:tc>
          <w:tcPr>
            <w:tcW w:w="4860" w:type="dxa"/>
            <w:gridSpan w:val="4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预期目标</w:t>
            </w:r>
          </w:p>
        </w:tc>
        <w:tc>
          <w:tcPr>
            <w:tcW w:w="4092" w:type="dxa"/>
            <w:gridSpan w:val="4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实际完成情况　</w:t>
            </w:r>
          </w:p>
        </w:tc>
      </w:tr>
      <w:tr w:rsidR="000C323B" w:rsidTr="00E05AF8">
        <w:trPr>
          <w:trHeight w:val="588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每年召开政协委员全体会议，会期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szCs w:val="21"/>
              </w:rPr>
              <w:t>天</w:t>
            </w:r>
            <w:r>
              <w:rPr>
                <w:rFonts w:eastAsia="仿宋_GB2312"/>
                <w:color w:val="000000"/>
                <w:szCs w:val="21"/>
              </w:rPr>
              <w:t xml:space="preserve">　　</w:t>
            </w:r>
          </w:p>
        </w:tc>
        <w:tc>
          <w:tcPr>
            <w:tcW w:w="4092" w:type="dxa"/>
            <w:gridSpan w:val="4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szCs w:val="21"/>
              </w:rPr>
              <w:t>召开政协委员全体会议，会期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szCs w:val="21"/>
              </w:rPr>
              <w:t>天</w:t>
            </w: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0C323B" w:rsidTr="00E05AF8">
        <w:trPr>
          <w:trHeight w:val="550"/>
          <w:jc w:val="center"/>
        </w:trPr>
        <w:tc>
          <w:tcPr>
            <w:tcW w:w="899" w:type="dxa"/>
            <w:vMerge w:val="restart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绩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效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标</w:t>
            </w:r>
          </w:p>
        </w:tc>
        <w:tc>
          <w:tcPr>
            <w:tcW w:w="825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一级指标</w:t>
            </w:r>
          </w:p>
        </w:tc>
        <w:tc>
          <w:tcPr>
            <w:tcW w:w="1200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二级指标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三级指标</w:t>
            </w: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</w:t>
            </w:r>
          </w:p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指标值</w:t>
            </w: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实际</w:t>
            </w:r>
          </w:p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偏差原因</w:t>
            </w:r>
          </w:p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分析及</w:t>
            </w:r>
          </w:p>
          <w:p w:rsidR="000C323B" w:rsidRDefault="000C323B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改进措施</w:t>
            </w:r>
          </w:p>
        </w:tc>
      </w:tr>
      <w:tr w:rsidR="000C323B" w:rsidTr="00E05AF8">
        <w:trPr>
          <w:trHeight w:val="552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 w:val="restart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产出指标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(50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分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数量指标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0C323B" w:rsidTr="00E05AF8">
        <w:trPr>
          <w:trHeight w:val="500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质量指标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0C323B" w:rsidTr="00E05AF8">
        <w:trPr>
          <w:trHeight w:val="470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时效指标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0C323B" w:rsidTr="00E05AF8">
        <w:trPr>
          <w:trHeight w:val="481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成本指标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 w:rsidR="000C323B" w:rsidTr="00E05AF8">
        <w:trPr>
          <w:trHeight w:val="500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 w:val="restart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效益指标（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30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0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经济效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0C323B" w:rsidTr="00E05AF8">
        <w:trPr>
          <w:trHeight w:val="590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社会效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0C323B" w:rsidTr="00E05AF8">
        <w:trPr>
          <w:trHeight w:val="470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生态效</w:t>
            </w:r>
          </w:p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0C323B" w:rsidTr="00E05AF8">
        <w:trPr>
          <w:trHeight w:val="404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可持续影响指标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0C323B" w:rsidTr="00E05AF8">
        <w:trPr>
          <w:trHeight w:val="731"/>
          <w:jc w:val="center"/>
        </w:trPr>
        <w:tc>
          <w:tcPr>
            <w:tcW w:w="899" w:type="dxa"/>
            <w:vMerge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满意度</w:t>
            </w:r>
          </w:p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lastRenderedPageBreak/>
              <w:t>指标（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10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00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lastRenderedPageBreak/>
              <w:t>服务对象满意度指标</w:t>
            </w:r>
          </w:p>
        </w:tc>
        <w:tc>
          <w:tcPr>
            <w:tcW w:w="1995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0C323B" w:rsidTr="00E05AF8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0C323B" w:rsidRDefault="000C323B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323B" w:rsidRDefault="000C323B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</w:tbl>
    <w:p w:rsidR="008F70D7" w:rsidRDefault="008F70D7"/>
    <w:sectPr w:rsidR="008F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02" w:rsidRDefault="00051402" w:rsidP="00557D02">
      <w:r>
        <w:separator/>
      </w:r>
    </w:p>
  </w:endnote>
  <w:endnote w:type="continuationSeparator" w:id="0">
    <w:p w:rsidR="00051402" w:rsidRDefault="00051402" w:rsidP="0055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02" w:rsidRDefault="00051402" w:rsidP="00557D02">
      <w:r>
        <w:separator/>
      </w:r>
    </w:p>
  </w:footnote>
  <w:footnote w:type="continuationSeparator" w:id="0">
    <w:p w:rsidR="00051402" w:rsidRDefault="00051402" w:rsidP="00557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3B"/>
    <w:rsid w:val="00051402"/>
    <w:rsid w:val="000A68CB"/>
    <w:rsid w:val="000C323B"/>
    <w:rsid w:val="00557D02"/>
    <w:rsid w:val="008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BF787"/>
  <w15:chartTrackingRefBased/>
  <w15:docId w15:val="{10D1DD32-BD31-4FB0-B5A5-D30A92BD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23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D02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D02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60547-5FF0-48AD-9094-75A194DC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2023-02-24T04:47:00Z</dcterms:created>
  <dcterms:modified xsi:type="dcterms:W3CDTF">2023-02-24T05:52:00Z</dcterms:modified>
</cp:coreProperties>
</file>