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68"/>
        <w:gridCol w:w="1282"/>
        <w:gridCol w:w="1511"/>
        <w:gridCol w:w="398"/>
        <w:gridCol w:w="897"/>
        <w:gridCol w:w="1134"/>
        <w:gridCol w:w="709"/>
        <w:gridCol w:w="898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38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中国人民政治协商会议永州市零陵区委员会办公室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825.51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825.51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713.13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86.39%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713.13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579.8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133.33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目标1：服务中心大局，认真履行三项职能。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目标2：加强委员培训，进一步凝聚正能量。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目标3：密切联系群众，进一步增强民本情怀。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1：服务中心大局，认真履行三项职能。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2：加强委员培训，进一步凝聚正能量。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3：密切联系群众，进一步增强民本情怀。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召开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政协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全会会议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收集提案1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篇，社情民意1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0篇，及时反映群众呼声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上级、服务对象、社会公众满意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及时办理、按时完成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成本控制率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效益指标（30分）　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按纪检、财政要求严格掌控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利于经济社会发展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保护生态、优化环境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利于可持续发展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社会公众满意度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5"/>
        <w:gridCol w:w="1200"/>
        <w:gridCol w:w="1995"/>
        <w:gridCol w:w="840"/>
        <w:gridCol w:w="973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95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政协会议经费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107.09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97.35%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107.09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97.35%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每年召开政协委员全体会议，会期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天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召开政协委员全体会议，会期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天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产出指标(50分)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召开政协委员全体会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圆满完成，上级、服务对象、社会公众满意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及时办理、按时完成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约、反对浪费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110万元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107.09万元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财政只拨了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107.09元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按纪检、财政要求严格掌控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利于经济社会发展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保护生态、优化环境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可持续影响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指标（10分）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15"/>
        <w:gridCol w:w="1410"/>
        <w:gridCol w:w="1920"/>
        <w:gridCol w:w="960"/>
        <w:gridCol w:w="1200"/>
        <w:gridCol w:w="525"/>
        <w:gridCol w:w="93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58.84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58.84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17.16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29.16%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58.84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58.84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17.16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29.16%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产出指标(50分)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组织省市驻区政协委员开展考察调研等活动，形成履职考核意见上报上级政协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》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圆满完成，上级、服务对象、社会公众满意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及时办理、按时完成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约、反对浪费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58.84万元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17.16万元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财政只拨了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17.16万元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按纪检、财政要求严格掌控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利于经济社会发展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保护生态、优化环境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可持续影响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满意度指（10分）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3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15"/>
        <w:gridCol w:w="1410"/>
        <w:gridCol w:w="1920"/>
        <w:gridCol w:w="960"/>
        <w:gridCol w:w="1200"/>
        <w:gridCol w:w="525"/>
        <w:gridCol w:w="84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兼职副主席经费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1.32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29.3%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1.32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29.3%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产出指标(50分)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2名兼职副主席经费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圆满完成，上级、服务对象、社会公众满意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及时办理、按时完成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约、反对浪费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1.32万元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财政只拨了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1.32万元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按纪检、财政要求严格掌控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利于经济社会发展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保护生态、优化环境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可持续影响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满意度指（10分）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3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15"/>
        <w:gridCol w:w="1410"/>
        <w:gridCol w:w="1920"/>
        <w:gridCol w:w="960"/>
        <w:gridCol w:w="1200"/>
        <w:gridCol w:w="525"/>
        <w:gridCol w:w="903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罗峰林老主席经济补差经费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0.54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0.54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0.17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31.48%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0.54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0.54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0.17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31.48%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产出指标(50分)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罗峰林主席经济补差，每月450元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圆满完成，上级、服务对象、社会公众满意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及时办理、按时完成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约、反对浪费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0.54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0.17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财政只拨了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0.17万元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按纪检、财政要求严格掌控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利于经济社会发展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保护生态、优化环境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可持续影响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满意度指（10分）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3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960"/>
        <w:gridCol w:w="1065"/>
        <w:gridCol w:w="2010"/>
        <w:gridCol w:w="989"/>
        <w:gridCol w:w="1081"/>
        <w:gridCol w:w="525"/>
        <w:gridCol w:w="84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906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机关事务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经费（常委会议、刊物、履职考核、委员工作室、调研、民主监督、提案办理、评议、司法听证、信访接待、保护绿色关注森林、食品安全质量行、政协云运营）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零陵区政协办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25.99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25.99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29.2%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25.99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25.99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29.2%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04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04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政协常委、省市区政协委员活动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产出指标(50分)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</w:rPr>
              <w:t>根据上级政协要求，开展常委会议、刊物、履职考核、委员工作室、调研、民主监督、提案办理、评议、司法听证、信访接待、保护绿色关注森林、食品安全质量行、政协云运营工作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圆满完成，上级、服务对象、社会公众满意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及时办理、按时完成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约、反对浪费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25.99万元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7.59万元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财政只拨了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7.59万元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按纪检、财政要求严格掌控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利于经济社会发展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保护生态、优化环境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满意度指（10分）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3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DA0YjhiM2UzZDc5MzI3OTUwNjA2NTlkMzA1M2QifQ=="/>
  </w:docVars>
  <w:rsids>
    <w:rsidRoot w:val="00000000"/>
    <w:rsid w:val="180622F3"/>
    <w:rsid w:val="2A4E04A4"/>
    <w:rsid w:val="44B6565C"/>
    <w:rsid w:val="72A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2751</Words>
  <Characters>3362</Characters>
  <Lines>0</Lines>
  <Paragraphs>0</Paragraphs>
  <TotalTime>3</TotalTime>
  <ScaleCrop>false</ScaleCrop>
  <LinksUpToDate>false</LinksUpToDate>
  <CharactersWithSpaces>3764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2023-02-14T03:42:00Z</dcterms:created>
  <dc:creator>Administrator</dc:creator>
  <cp:lastModifiedBy>Administrator</cp:lastModifiedBy>
  <dcterms:modified xsi:type="dcterms:W3CDTF">2023-02-14T04:16:14Z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6D083C3D2CED42D4B3B45A1D6368BDF7</vt:lpwstr>
  </property>
</Properties>
</file>