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2852">
      <w:pPr>
        <w:spacing w:line="60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B03FE0D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附件1：零陵区本级告知承诺制政务服务事项目录（第一批）</w:t>
      </w:r>
    </w:p>
    <w:p w14:paraId="6B7C5424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3"/>
        <w:tblW w:w="14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44"/>
        <w:gridCol w:w="1762"/>
        <w:gridCol w:w="717"/>
        <w:gridCol w:w="1176"/>
        <w:gridCol w:w="1265"/>
        <w:gridCol w:w="2156"/>
        <w:gridCol w:w="4290"/>
        <w:gridCol w:w="1100"/>
      </w:tblGrid>
      <w:tr w14:paraId="374D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tblHeader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DE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F5F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A36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基本编码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D3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B5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区级业务指导部门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8A5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许可证件（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文件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名称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具体实施举措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2F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加强事中事后监管措施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95C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B0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524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216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中介机构从事代理记账业务审批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E28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000113003000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4E8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4AB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零陵区财政局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117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代理记账许可证书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.对以告知承诺方式取得代理记账资格的中介机构，在一定期限内进行全覆盖检查，加强对其承诺内容真实性的核查，发现虚假承诺或承诺严重不实的要依法处理；</w:t>
            </w:r>
          </w:p>
          <w:p w14:paraId="23D8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.开展“双随机、一公开”监管，并根据企业受到处罚情况、其他部门移交线索、群众举报等实施重点监管；</w:t>
            </w:r>
          </w:p>
          <w:p w14:paraId="2E97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.加强信用监管，依法向社会公布中介机构信用状况和违法中介机构名单，依法依规对失信主体开展失信惩戒。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0B2B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6CA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05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12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人力资源服务许可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9E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00011400600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321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</w:t>
            </w:r>
          </w:p>
          <w:p w14:paraId="2F9B4BF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  <w:p w14:paraId="492F93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0C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零陵区人社局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C65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人力资源服务许可证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A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0161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.加强信用监管，依法向社会公布人力资源服务机构信用状况，依法依规对失信主体开展失信惩戒。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9E5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310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320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6C86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民办职业培训学校设立、分立、合并、变更及终止审批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650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000114003001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8A1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</w:t>
            </w:r>
          </w:p>
          <w:p w14:paraId="5526764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9E9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零陵区人社局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284A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民办学校办学许可证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DE9C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E4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0270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.加强信用监管，依法向社会公布人力资源服务机构信用状况，依法依规对失信主体开展失信惩戒。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8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EB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道路货物运输经营许可（除使用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4500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千克及以下普通货运车辆从事普通货运经营外）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000118017000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5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零陵区交通</w:t>
            </w:r>
          </w:p>
          <w:p w14:paraId="4B12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运输局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7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.强化市场监管、交通运输等部门之间登记许可信息共享；</w:t>
            </w:r>
          </w:p>
          <w:p w14:paraId="0B34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.在实施许可后一定时期内加强监督检查，对不符合承诺条件开展经营的要责令限期整改，逾期不整改或整改后仍达不到要求的，要依法撤销许可证件；</w:t>
            </w:r>
          </w:p>
          <w:p w14:paraId="4C28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.发挥行业协会自律作用。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2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5B18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77E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82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道路旅客运输站经营许可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84B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000118019000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79A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零陵区交通</w:t>
            </w:r>
          </w:p>
          <w:p w14:paraId="0A22D7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运输局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332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4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.强化市场监管、交通运输等部门之间的登记许可信息共享；</w:t>
            </w:r>
          </w:p>
          <w:p w14:paraId="5C17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.向社会公开承诺内容，加强社会监督；</w:t>
            </w:r>
          </w:p>
          <w:p w14:paraId="23F4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.在实施许可后一定时期内加强监督检查，对不符合承诺条件开展经营的要责令限期整改，逾期不整改或整改后仍达不到要求的，要依法撤销许可证件。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6E9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6252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8F2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C34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港口（涉及客运和危险货物港口作业的经营项目除外）经营许可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0F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000118018000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（主项：港口经营许可）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8B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2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零陵区交通</w:t>
            </w:r>
          </w:p>
          <w:p w14:paraId="4AA65A1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运输局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C8F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港口经营许可证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.对不符合承诺条件开展经营的要责令限期整改，逾期不整改或整改后仍达不到要求的，要依法撤销许可证件；</w:t>
            </w:r>
          </w:p>
          <w:p w14:paraId="7C4C1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.加强信用监管，依法依规建立健全诚信管理制度，依法及时向社会公布港口企业信用状况。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4539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2728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5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436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2D5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生鲜乳准运证明核发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265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000120072000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F7F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68B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畜牧水产事务中心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63C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生鲜乳准运证明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31BA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.加强对生鲜乳运输车辆的监管，将车辆全部纳入监管监测信息系统，实时掌握运营情况。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8975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E1A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B50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A2E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兽药经营许可证核发（非生物制品类）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8A2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000120075000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（主项：兽药经营许可证核发）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70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CB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畜牧水产事务中心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46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兽药经营许可证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.对以告知承诺方式取得经营许可证的企业，加强对其承诺内容真实性的核查，发现虚假承诺或承诺严重不实的要依法处理；</w:t>
            </w:r>
          </w:p>
          <w:p w14:paraId="6A75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.开展“双随机、一公开”监管，对风险等级高、投诉举报多的企业增加抽检数量和频次，实施重点监管。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228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3F9A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5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97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862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动物诊疗许可证核发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A9A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000120209000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7F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74D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畜牧水产事务中心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518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动物诊疗许可证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7044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.对以告知承诺方式取得经营许可证的企业，加强对其承诺内容真实性的核查，发现虚假承诺或承诺严重不实的要依法处理。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289F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7CF0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000123020000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3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零陵区卫生</w:t>
            </w:r>
          </w:p>
          <w:p w14:paraId="053E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卫生许可证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4B18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.加强信用监管，向社会公布卫生状况存在严重问题的公共场所信息；</w:t>
            </w:r>
          </w:p>
          <w:p w14:paraId="5063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.畅通投诉举报渠道，依法及时处理投诉举报。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A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66EB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3D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44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林草种子（普通）生产经营许可证核发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7F2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000164103000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（主项：林草种子生产经营许可核发）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C0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B46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零陵区林业局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902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林草种子生产经营许可证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64DA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.制定核查办法，明确核查时间、标准、方式，优化现场检查程序；</w:t>
            </w:r>
          </w:p>
          <w:p w14:paraId="356B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.加强信用监管，建立企业信用记录并依法向社会公开。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30ED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6303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51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bookmarkStart w:id="0" w:name="_GoBack"/>
            <w:bookmarkEnd w:id="0"/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EC4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6C0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000125049000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F9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93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零陵区消防救援局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019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公众聚集场所投入使用、营业前消防安全检查意见书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制作并公布告知承诺书格式文本，一次性告知申请人许可条件和所需材料，对到消防业务受理窗口提出申请的,当场作出决定;对通过政务服务平台提出申请的,自收到申请之日起一个工作日内办结。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1．以告知承诺方式取得许可的场所，依法进行核查，核查发现与承诺内容不符的，依法予以处罚并责令限期改正，逾期不整改或整改后仍达不到要求的，依法撤销许可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lang w:eastAsia="zh-CN" w:bidi="ar"/>
              </w:rPr>
              <w:t>；</w:t>
            </w:r>
          </w:p>
          <w:p w14:paraId="4213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2．依法公开行政许可结果，加强社会监督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lang w:eastAsia="zh-CN" w:bidi="ar"/>
              </w:rPr>
              <w:t>；</w:t>
            </w:r>
          </w:p>
          <w:p w14:paraId="5851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3．开展“双随机、一公开”监管，发现违法行为依法查处并公开结果。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5D0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12A98F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  <w:p w14:paraId="3700FCC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列入严重失信名单的申请人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根据《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中华人民共和国消防法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规定实施。</w:t>
            </w:r>
          </w:p>
        </w:tc>
      </w:tr>
    </w:tbl>
    <w:p w14:paraId="36134C2A"/>
    <w:sectPr>
      <w:pgSz w:w="16838" w:h="11906" w:orient="landscape"/>
      <w:pgMar w:top="1417" w:right="170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2184"/>
    <w:rsid w:val="05CE35DA"/>
    <w:rsid w:val="0ABF65E6"/>
    <w:rsid w:val="0EAC73AE"/>
    <w:rsid w:val="25182CC2"/>
    <w:rsid w:val="2DF66ED3"/>
    <w:rsid w:val="2E010227"/>
    <w:rsid w:val="362E7674"/>
    <w:rsid w:val="36B17ECF"/>
    <w:rsid w:val="3A557B1D"/>
    <w:rsid w:val="3E597007"/>
    <w:rsid w:val="412D70FE"/>
    <w:rsid w:val="4404683C"/>
    <w:rsid w:val="46E01544"/>
    <w:rsid w:val="4BE15C34"/>
    <w:rsid w:val="4E2A66FD"/>
    <w:rsid w:val="52F537F4"/>
    <w:rsid w:val="5DD73C4D"/>
    <w:rsid w:val="5E987E55"/>
    <w:rsid w:val="78BA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1931</Words>
  <Characters>2054</Characters>
  <Lines>0</Lines>
  <Paragraphs>0</Paragraphs>
  <TotalTime>15</TotalTime>
  <ScaleCrop>false</ScaleCrop>
  <LinksUpToDate>false</LinksUpToDate>
  <CharactersWithSpaces>2056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2026-03-04T08:11:00Z</dcterms:created>
  <dc:creator>Administrator</dc:creator>
  <cp:lastModifiedBy>木槿</cp:lastModifiedBy>
  <cp:lastPrinted>2026-03-17T01:42:00Z</cp:lastPrinted>
  <dcterms:modified xsi:type="dcterms:W3CDTF">2026-04-07T07:54:23Z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eyJoZGlkIjoiM2E3MmQwZGQwYzUzMTA1YzgwYmE5YzhiNDJmZTE5MmYiLCJ1c2VySWQiOiI0OTgxNTEwNzMifQ==</vt:lpwstr>
  </property>
  <property fmtid="{D5CDD505-2E9C-101B-9397-08002B2CF9AE}" pid="4" name="ICV">
    <vt:lpwstr>08FF4B9323104D1D81DDA875CAD04184_12</vt:lpwstr>
  </property>
</Properties>
</file>