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51EE">
      <w:pPr>
        <w:pStyle w:val="2"/>
        <w:jc w:val="left"/>
        <w:rPr>
          <w:rFonts w:ascii="方正公文小标宋" w:eastAsia="方正公文小标宋"/>
          <w:b w:val="0"/>
          <w:sz w:val="84"/>
          <w:szCs w:val="84"/>
          <w:lang w:eastAsia="zh-CN"/>
        </w:rPr>
      </w:pPr>
    </w:p>
    <w:p w14:paraId="2AC89766">
      <w:pPr>
        <w:pStyle w:val="2"/>
        <w:jc w:val="left"/>
        <w:rPr>
          <w:rFonts w:ascii="方正公文小标宋" w:eastAsia="方正公文小标宋"/>
          <w:b w:val="0"/>
          <w:sz w:val="84"/>
          <w:szCs w:val="84"/>
          <w:lang w:eastAsia="zh-CN"/>
        </w:rPr>
      </w:pPr>
    </w:p>
    <w:p w14:paraId="4FD11FD5">
      <w:pPr>
        <w:adjustRightInd/>
        <w:snapToGrid/>
        <w:spacing w:before="0" w:beforeLines="0" w:after="0" w:afterLines="0"/>
        <w:jc w:val="center"/>
        <w:rPr>
          <w:rFonts w:hint="eastAsia" w:ascii="Times New Roman" w:hAnsi="方正公文小标宋" w:eastAsia="方正公文小标宋"/>
          <w:b/>
          <w:bCs/>
          <w:snapToGrid/>
          <w:kern w:val="0"/>
          <w:sz w:val="84"/>
          <w:szCs w:val="84"/>
          <w:lang w:eastAsia="zh-CN"/>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eastAsia="zh-CN"/>
        </w:rPr>
        <w:t>大庆坪乡</w:t>
      </w:r>
    </w:p>
    <w:p w14:paraId="29271AE3">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1C16E572">
      <w:pPr>
        <w:rPr>
          <w:rFonts w:ascii="方正公文小标宋" w:eastAsia="方正公文小标宋"/>
          <w:sz w:val="84"/>
          <w:szCs w:val="84"/>
          <w:lang w:eastAsia="zh-CN"/>
        </w:rPr>
      </w:pPr>
    </w:p>
    <w:p w14:paraId="011296A0">
      <w:pPr>
        <w:rPr>
          <w:rFonts w:ascii="方正公文小标宋" w:eastAsia="方正公文小标宋"/>
          <w:sz w:val="84"/>
          <w:szCs w:val="84"/>
          <w:lang w:eastAsia="zh-CN"/>
        </w:rPr>
      </w:pPr>
    </w:p>
    <w:p w14:paraId="26C7B72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50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D83EE13">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0EFB816A">
          <w:pPr>
            <w:pStyle w:val="7"/>
            <w:tabs>
              <w:tab w:val="right" w:leader="dot" w:pos="14001"/>
            </w:tabs>
            <w:rPr>
              <w:b/>
              <w:bCs/>
            </w:rPr>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_Toc27562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_Toc27562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57DD6A0B">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_Toc18005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_Toc18005 \h </w:instrText>
          </w:r>
          <w:r>
            <w:rPr>
              <w:b/>
              <w:bCs/>
            </w:rPr>
            <w:fldChar w:fldCharType="separate"/>
          </w:r>
          <w:r>
            <w:rPr>
              <w:b/>
              <w:bCs/>
            </w:rPr>
            <w:t>12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003129E0">
          <w:pPr>
            <w:pStyle w:val="7"/>
            <w:tabs>
              <w:tab w:val="right" w:leader="dot" w:pos="14001"/>
            </w:tabs>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_Toc32670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rFonts w:hint="eastAsia"/>
              <w:b/>
              <w:bCs/>
              <w:lang w:val="en-US" w:eastAsia="zh-CN"/>
            </w:rPr>
            <w:t>4</w:t>
          </w:r>
          <w:r>
            <w:rPr>
              <w:rFonts w:ascii="Times New Roman" w:hAnsi="Times New Roman" w:eastAsia="方正小标宋_GBK" w:cs="Times New Roman"/>
              <w:b/>
              <w:bCs/>
              <w:color w:val="auto"/>
              <w:spacing w:val="7"/>
              <w:szCs w:val="44"/>
              <w:lang w:eastAsia="zh-CN"/>
            </w:rPr>
            <w:fldChar w:fldCharType="end"/>
          </w:r>
          <w:r>
            <w:rPr>
              <w:rFonts w:hint="eastAsia" w:eastAsia="方正小标宋_GBK" w:cs="Times New Roman"/>
              <w:b/>
              <w:bCs/>
              <w:color w:val="auto"/>
              <w:spacing w:val="7"/>
              <w:szCs w:val="44"/>
              <w:lang w:val="en-US" w:eastAsia="zh-CN"/>
            </w:rPr>
            <w:t>9</w:t>
          </w:r>
        </w:p>
        <w:p w14:paraId="35C8E9C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C2C2BE7">
      <w:pPr>
        <w:rPr>
          <w:lang w:eastAsia="zh-CN"/>
        </w:rPr>
      </w:pPr>
    </w:p>
    <w:p w14:paraId="3D993E4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62729A2">
      <w:pPr>
        <w:pStyle w:val="3"/>
        <w:spacing w:before="0" w:after="0" w:line="240" w:lineRule="auto"/>
        <w:jc w:val="center"/>
        <w:rPr>
          <w:rFonts w:ascii="Times New Roman" w:hAnsi="Times New Roman" w:eastAsia="方正公文小标宋" w:cs="Times New Roman"/>
          <w:b/>
          <w:bCs w:val="0"/>
          <w:color w:val="auto"/>
          <w:spacing w:val="7"/>
          <w:lang w:eastAsia="zh-CN"/>
        </w:rPr>
      </w:pPr>
      <w:bookmarkStart w:id="0" w:name="_Toc172077949"/>
      <w:bookmarkStart w:id="1" w:name="_Toc172077416"/>
      <w:bookmarkStart w:id="2" w:name="_Toc27562"/>
      <w:bookmarkStart w:id="3" w:name="_Toc172077551"/>
      <w:r>
        <w:rPr>
          <w:rFonts w:ascii="Times New Roman" w:hAnsi="Times New Roman" w:eastAsia="方正公文小标宋" w:cs="Times New Roman"/>
          <w:b/>
          <w:bCs w:val="0"/>
          <w:lang w:eastAsia="zh-CN"/>
        </w:rPr>
        <w:t>基本</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0B3E8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80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C1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74AB9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D5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1AF355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8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80BD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9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72005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7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党委自身建设，坚持民主集中制，抓好“三重一大”事项决策，落实“第一议题”、理论学习中心组学习、重大事项请示报告、党内政治生活、联系服务群众、党务公开、调查研究等制度。</w:t>
            </w:r>
          </w:p>
        </w:tc>
      </w:tr>
      <w:tr w14:paraId="76988F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2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党风廉政建设和反腐败工作，落实全面从严治党主体责任、监督责任，扎实推进治理群众身边不正之风和腐败问题，履行监督、执纪、问责职责，按权限对问题线索进行调查核实，开展立案审查调查工作。</w:t>
            </w:r>
          </w:p>
        </w:tc>
      </w:tr>
      <w:tr w14:paraId="01B928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43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开展党代表的推选和联络服务工作，推动党代表履职。</w:t>
            </w:r>
          </w:p>
        </w:tc>
      </w:tr>
      <w:tr w14:paraId="63EBC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党委的党组织建设，组织实施村（社区）党组织的换届选举工作，做好下辖党组织的成立、调整与撤销，排查整顿软弱涣散基层党组织，落实新兴领域党建工作责任。</w:t>
            </w:r>
          </w:p>
        </w:tc>
      </w:tr>
      <w:tr w14:paraId="71B29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E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加强党员队伍建设，抓好党员发展、教育、管理、监督和服务，做好党费收缴，规范管理和使用上级下拨的党费，加强和改进流动党员管理，依法依规处置不合格党员，规范党徽党旗的使用。</w:t>
            </w:r>
          </w:p>
        </w:tc>
      </w:tr>
      <w:tr w14:paraId="53751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8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负责离退休人员教育引导、管理监督、关心关爱、服务保障等工作。</w:t>
            </w:r>
          </w:p>
        </w:tc>
      </w:tr>
      <w:tr w14:paraId="6E2BB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坚持党管人才，做好人才引、育、留、用工作，开展乡土人才、致富能人等培育工作。</w:t>
            </w:r>
          </w:p>
        </w:tc>
      </w:tr>
      <w:tr w14:paraId="44FA24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C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按照干部管理权限，负责干部职工的教育、培养、选拔、考核、监督、评优评先、待遇保障、干部因私出国（境）管理工作。</w:t>
            </w:r>
          </w:p>
        </w:tc>
      </w:tr>
      <w:tr w14:paraId="081C5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D62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落实党建引领基层治理工作，做实片长、组长、邻长“三长制”工作，推进基层减负赋能，提升基层治理效能。</w:t>
            </w:r>
          </w:p>
        </w:tc>
      </w:tr>
      <w:tr w14:paraId="6BB45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BE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加强村（居）民委员会、村（居）务监督委员会规范化建设，健全议事决策和监督机制，支持保障村（居）民委员会依法开展自治活动，做好换届工作。</w:t>
            </w:r>
          </w:p>
        </w:tc>
      </w:tr>
      <w:tr w14:paraId="235CC6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发挥老干部、老战士、老专家、老教师、老模范“五老”作用，做好新时代关心下一代工作。</w:t>
            </w:r>
          </w:p>
        </w:tc>
      </w:tr>
      <w:tr w14:paraId="0C62D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负责社会工作者和志愿服务人才队伍建设，开展社会工作和志愿服务。</w:t>
            </w:r>
          </w:p>
        </w:tc>
      </w:tr>
      <w:tr w14:paraId="0D5624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1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做好人民建议征集和办理工作，主动听取群众的意见建议。</w:t>
            </w:r>
          </w:p>
        </w:tc>
      </w:tr>
      <w:tr w14:paraId="0FE59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87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开展网络安全宣传教育工作，及时上报</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域内重大、紧急舆情信息。</w:t>
            </w:r>
          </w:p>
        </w:tc>
      </w:tr>
      <w:tr w14:paraId="3CE6F6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0C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落实人民代表大会制度，组织召开</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人民代表大会，依法做好人大代表选举，加强人大代表履职平台建设，服务保障人大代表依法履职，办理人大代表议案、建议，依法开展监督。</w:t>
            </w:r>
          </w:p>
        </w:tc>
      </w:tr>
      <w:tr w14:paraId="607A4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3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做好政协委员的联络工作，办理政协委员提案、建议，加强政协委员协商议事平台建设。</w:t>
            </w:r>
          </w:p>
        </w:tc>
      </w:tr>
      <w:tr w14:paraId="36089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16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加强商会组织建设，引导商会发挥经济服务、权益维护等作用，促进</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域经济发展。</w:t>
            </w:r>
          </w:p>
        </w:tc>
      </w:tr>
      <w:tr w14:paraId="4824C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2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负责基层工会组织建设，落实基层工会制度，保障工会会员福利待遇，开展职工文化活动和救助帮扶工作，维护职工合法权益。</w:t>
            </w:r>
          </w:p>
        </w:tc>
      </w:tr>
      <w:tr w14:paraId="03564C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7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599AA4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2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负责基层妇联组织建设，指导妇联组织开展活动，加强妇女儿童阵地和家庭家教家风建设，服务妇女儿童，维护妇女儿童合法权益，促进妇女事业发展。</w:t>
            </w:r>
          </w:p>
        </w:tc>
      </w:tr>
      <w:tr w14:paraId="20425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开展各类科普知识宣传活动，提升全民科学素质。</w:t>
            </w:r>
          </w:p>
        </w:tc>
      </w:tr>
      <w:tr w14:paraId="7D4E1F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69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684287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8F8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制定经济和社会发展规划，并组织实施。</w:t>
            </w:r>
          </w:p>
        </w:tc>
      </w:tr>
      <w:tr w14:paraId="547A01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1E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做好争资立项、招商引资政策宣传，负责项目招引、准入、落地的服务工作。</w:t>
            </w:r>
          </w:p>
        </w:tc>
      </w:tr>
      <w:tr w14:paraId="40855E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5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优化营商环境，协调解决企业面临的水、电、路、网、气、地等方面的问题，调处涉企矛盾纠纷，积极开展代办事务，服务企业发展和项目建设。</w:t>
            </w:r>
          </w:p>
        </w:tc>
      </w:tr>
      <w:tr w14:paraId="6544BE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5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支持水稻、果蔬等农产品示范基地和本地农产品系列品牌建设。</w:t>
            </w:r>
          </w:p>
        </w:tc>
      </w:tr>
      <w:tr w14:paraId="782B03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48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推广五指毛桃种植，发展壮大中药材产业。</w:t>
            </w:r>
          </w:p>
        </w:tc>
      </w:tr>
      <w:tr w14:paraId="17FC84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DD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5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发展穇子酒、西伯利亚鲟鱼等特色产业。</w:t>
            </w:r>
          </w:p>
        </w:tc>
      </w:tr>
      <w:tr w14:paraId="44611E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F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9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推进统计基层基础规范化建设，开展常规统计调查工作，组织实施人口普查、经济普查、农业普查、土地调查工作。</w:t>
            </w:r>
          </w:p>
        </w:tc>
      </w:tr>
      <w:tr w14:paraId="2B2F29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EB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A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开展社会信用体系建设相关宣传、培训和信息上报工作。</w:t>
            </w:r>
          </w:p>
        </w:tc>
      </w:tr>
      <w:tr w14:paraId="3229863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CF37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三、民生服务（13项）</w:t>
            </w:r>
          </w:p>
        </w:tc>
      </w:tr>
      <w:tr w14:paraId="6EA19B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F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5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08244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3C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C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5AAA47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3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2C4F61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B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A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067E84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6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236F88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A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C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64F81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4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253EED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9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D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0CFC92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94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E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针对就业困难人员引导申报公益性岗位，如护林员、交通引导员等。</w:t>
            </w:r>
          </w:p>
        </w:tc>
      </w:tr>
      <w:tr w14:paraId="108F9A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0D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3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4A849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4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B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51C698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3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2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4FB33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FE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5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25F2C4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B79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6D2A1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3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6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综治中心工作平台规范化建设、管理、运行，推动群防群治，维护社会稳定。</w:t>
            </w:r>
          </w:p>
        </w:tc>
      </w:tr>
      <w:tr w14:paraId="461325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9B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1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负责村（社区）综合网格建设，加强网格员队伍建设与管理。</w:t>
            </w:r>
          </w:p>
        </w:tc>
      </w:tr>
      <w:tr w14:paraId="137E70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96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4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215167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2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B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坚持和发展新时代“枫桥经验”，依法成立</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人民调解委员会，统筹派出所、司法所、人民法庭等力量，开展人民调解工作。</w:t>
            </w:r>
          </w:p>
        </w:tc>
      </w:tr>
      <w:tr w14:paraId="52FD9B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A8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B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21066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D75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1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人民政府行政复议案件的答复和行政诉讼案件的应诉工作。</w:t>
            </w:r>
          </w:p>
        </w:tc>
      </w:tr>
      <w:tr w14:paraId="2B3043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FE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8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0485C6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8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0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职责范围内的信访人员疏导教育、帮扶救助、属地稳控和应急劝返等工作。</w:t>
            </w:r>
          </w:p>
        </w:tc>
      </w:tr>
      <w:tr w14:paraId="7817E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3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79C23EB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58A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五、乡村振兴（13项）</w:t>
            </w:r>
          </w:p>
        </w:tc>
      </w:tr>
      <w:tr w14:paraId="178A0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0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6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加强村级集体经济组织、合作经济组织的建设，支持依法开展经营活动，发展壮大村集体经济。</w:t>
            </w:r>
          </w:p>
        </w:tc>
      </w:tr>
      <w:tr w14:paraId="2768EB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4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9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落实惠农政策，开展耕地地力保护、农机购置等惠农补贴的数据收集、初审、公示、上报工作。</w:t>
            </w:r>
          </w:p>
        </w:tc>
      </w:tr>
      <w:tr w14:paraId="2323E5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E1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4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开展农技推广与服务，因地制宜推广种植业、养殖业新品种和新型应用技术。</w:t>
            </w:r>
          </w:p>
        </w:tc>
      </w:tr>
      <w:tr w14:paraId="379FD5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5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9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负责推进农村人居环境整治及村庄环境长效管理。</w:t>
            </w:r>
          </w:p>
        </w:tc>
      </w:tr>
      <w:tr w14:paraId="6DBD9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5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9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185E80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1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8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5AA183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1B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1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开展帮扶救助，综合运用临时救助、低保、医疗等政策，保障生活困难农户基本生活。</w:t>
            </w:r>
          </w:p>
        </w:tc>
      </w:tr>
      <w:tr w14:paraId="3C3A5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7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A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帮助指导脱贫农户就业创业，根据发展需求，制定“一户一策”帮扶措施，稳定脱贫人口收入。</w:t>
            </w:r>
          </w:p>
        </w:tc>
      </w:tr>
      <w:tr w14:paraId="2431DB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3A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6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负责农村土地（含林地）承包（延包）、经营、流转的管理和相关纠纷调解工作。</w:t>
            </w:r>
          </w:p>
        </w:tc>
      </w:tr>
      <w:tr w14:paraId="14ADFE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4D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C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开展农业保险宣传工作，组织引导农民和农业生产经营主体参加农业保险。</w:t>
            </w:r>
          </w:p>
        </w:tc>
      </w:tr>
      <w:tr w14:paraId="4D2EC0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B0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8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负责农村集体经济组织资金、资产、资源“三资”的监督管理。</w:t>
            </w:r>
          </w:p>
        </w:tc>
      </w:tr>
      <w:tr w14:paraId="3551F8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2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C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落实耕地、基本农田管理和保护制度，开展政策法规宣传，排查违规违法问题，及时制止并上报。</w:t>
            </w:r>
          </w:p>
        </w:tc>
      </w:tr>
      <w:tr w14:paraId="32091A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CD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2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开展天然商品林、公益林补贴的数据收集、初审、公示、上报工作。</w:t>
            </w:r>
          </w:p>
        </w:tc>
      </w:tr>
      <w:tr w14:paraId="57426C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C2D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六、精神文明建设（2项）</w:t>
            </w:r>
          </w:p>
        </w:tc>
      </w:tr>
      <w:tr w14:paraId="6ABE9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D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A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1C08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D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7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szCs w:val="21"/>
                <w14:textFill>
                  <w14:solidFill>
                    <w14:schemeClr w14:val="tx1"/>
                  </w14:solidFill>
                </w14:textFill>
              </w:rPr>
              <w:t>弘扬大庆坪铁姑娘精神，管理大庆坪铁姑娘精神红色教育基地。</w:t>
            </w:r>
          </w:p>
        </w:tc>
      </w:tr>
      <w:tr w14:paraId="624B8C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BC3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七、安全稳定（1项）</w:t>
            </w:r>
          </w:p>
        </w:tc>
      </w:tr>
      <w:tr w14:paraId="4D314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553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B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1E3A77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14D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八、民族宗教（1项）</w:t>
            </w:r>
          </w:p>
        </w:tc>
      </w:tr>
      <w:tr w14:paraId="73A154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2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4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5F6437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63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九、社会保障（3项）</w:t>
            </w:r>
          </w:p>
        </w:tc>
      </w:tr>
      <w:tr w14:paraId="751AD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5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D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6066DD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4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3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11B21F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0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E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249C31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76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十、自然资源（1项）</w:t>
            </w:r>
          </w:p>
        </w:tc>
      </w:tr>
      <w:tr w14:paraId="7523BB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7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A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2A9B6AE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42D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十一、生态环保（2项）</w:t>
            </w:r>
          </w:p>
        </w:tc>
      </w:tr>
      <w:tr w14:paraId="3A565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9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9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7863F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D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D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落实林长制要求，建立基层护林队伍，落实护林巡查制度，加强护林员培训与管理，落实管护责任，开展林业资源保护宣传教育。</w:t>
            </w:r>
          </w:p>
        </w:tc>
      </w:tr>
      <w:tr w14:paraId="174DC1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17E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十二、城乡建设（4项）</w:t>
            </w:r>
          </w:p>
        </w:tc>
      </w:tr>
      <w:tr w14:paraId="3AF19A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C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C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162502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64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8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负责编制、实施村庄和集镇规划，推进小城镇开发与集镇提质改造。</w:t>
            </w:r>
          </w:p>
        </w:tc>
      </w:tr>
      <w:tr w14:paraId="78AB9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A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E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68E14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5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3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39E8EE7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88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十三、文化和旅游（</w:t>
            </w:r>
            <w:r>
              <w:rPr>
                <w:rStyle w:val="16"/>
                <w:rFonts w:hint="eastAsia" w:ascii="Times New Roman" w:hAnsi="方正公文黑体" w:eastAsia="方正公文黑体"/>
                <w:color w:val="000000" w:themeColor="text1"/>
                <w:lang w:val="en-US" w:eastAsia="zh-CN" w:bidi="ar"/>
                <w14:textFill>
                  <w14:solidFill>
                    <w14:schemeClr w14:val="tx1"/>
                  </w14:solidFill>
                </w14:textFill>
              </w:rPr>
              <w:t>1</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472A4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2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61F14F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EE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十四、卫生健康（2项）</w:t>
            </w:r>
          </w:p>
        </w:tc>
      </w:tr>
      <w:tr w14:paraId="41A672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D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2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326AA7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B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2A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6E573D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334E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56DC5A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D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5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10D56C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5B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十六、人民武装（1项）</w:t>
            </w:r>
          </w:p>
        </w:tc>
      </w:tr>
      <w:tr w14:paraId="796FF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9B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E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16EB40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73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十七、综合政务（9项）</w:t>
            </w:r>
          </w:p>
        </w:tc>
      </w:tr>
      <w:tr w14:paraId="4DBB16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8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6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7171A4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4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D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5642B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7E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9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0E52CC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A9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2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1AAD9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E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C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2B316F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8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6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加强农村基层财务管理、规范农村基层会计工作。</w:t>
            </w:r>
          </w:p>
        </w:tc>
      </w:tr>
      <w:tr w14:paraId="661362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14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5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便民服务中心、村（社区）便民服务站标准化、规范化、便利化建设和管理。</w:t>
            </w:r>
          </w:p>
        </w:tc>
      </w:tr>
      <w:tr w14:paraId="410DF0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4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职能范围内事项。</w:t>
            </w:r>
          </w:p>
        </w:tc>
      </w:tr>
      <w:tr w14:paraId="2D52AE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84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0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6FBEAD1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552"/>
      <w:bookmarkStart w:id="5" w:name="_Toc172077950"/>
      <w:bookmarkStart w:id="6" w:name="_Toc172077417"/>
      <w:bookmarkStart w:id="7" w:name="_Toc18005"/>
      <w:r>
        <w:rPr>
          <w:rFonts w:ascii="Times New Roman" w:hAnsi="Times New Roman" w:eastAsia="方正公文小标宋" w:cs="Times New Roman"/>
          <w:b/>
          <w:bCs w:val="0"/>
          <w:lang w:eastAsia="zh-CN"/>
        </w:rPr>
        <w:t>配合</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7015AF0">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3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58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8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2E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57B">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乡</w:t>
            </w:r>
            <w:r>
              <w:rPr>
                <w:rFonts w:ascii="Times New Roman" w:hAnsi="Times New Roman" w:eastAsia="方正公文黑体"/>
                <w:color w:val="000000" w:themeColor="text1"/>
                <w:lang w:eastAsia="zh-CN" w:bidi="ar"/>
                <w14:textFill>
                  <w14:solidFill>
                    <w14:schemeClr w14:val="tx1"/>
                  </w14:solidFill>
                </w14:textFill>
              </w:rPr>
              <w:t>配合职责</w:t>
            </w:r>
          </w:p>
        </w:tc>
      </w:tr>
      <w:tr w14:paraId="64B3B5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E6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一、党的建设（14项）</w:t>
            </w:r>
          </w:p>
        </w:tc>
      </w:tr>
      <w:tr w14:paraId="3FC627E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25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B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2D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F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8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2860F80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0C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B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B7DE62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A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5.通知村（社区）干部进行健康体检。</w:t>
            </w:r>
          </w:p>
        </w:tc>
      </w:tr>
      <w:tr w14:paraId="4259B0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4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事业编人员、优秀村（社区）党组织书记、到村任职选调生、第一书记、驻村工作队员“五方面人员”中择优选拔</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60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E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6DAF20A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5E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A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164BCFE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9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1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641E88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5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7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9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2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51F8F18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A0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8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409139C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5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76856D2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C4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E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3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B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做好宣传发动、报名推荐和资格初审工作。</w:t>
            </w:r>
          </w:p>
        </w:tc>
      </w:tr>
      <w:tr w14:paraId="0ABB5E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38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1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4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1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D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622DA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B7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B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112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7E40643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A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66495B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D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3.指导驻村第一书记和工作队开展工作。</w:t>
            </w:r>
          </w:p>
        </w:tc>
      </w:tr>
      <w:tr w14:paraId="348CCC0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0F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B0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3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A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1002A8B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7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4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8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6EC7068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12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2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保护和利用红色资源，发展红色旅游。</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733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40EB03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7D8FF68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C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1.负责组织开展革命传统教育、爱国主义教育、思想道德教育等活动；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2.负责加快红色旅游精品体系与配套服务建设，打造红色旅游经典景区和精品线路，加强红色旅游秩序监管，促进红色资源传承利用与旅游融合发展；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3.负责红军墓、红六军团长征路线沿线遗迹的维护工作。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8B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1.开展红色旅游线路、学习体验线路调研，并提出建议；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2.对红军墓、红六军团长征路线等红色旅游线路、学习体验线路进行宣传；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3.负责革命传统教育、爱国主义教育等活动的具体组织实施；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4.负责本土红色文化挖掘、宣传工作。</w:t>
            </w:r>
          </w:p>
        </w:tc>
      </w:tr>
      <w:tr w14:paraId="5BDFF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C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9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5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8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巡察反馈问题整改工作。</w:t>
            </w:r>
          </w:p>
        </w:tc>
      </w:tr>
      <w:tr w14:paraId="64CA6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E8D5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w:t>
            </w:r>
            <w:r>
              <w:rPr>
                <w:rStyle w:val="16"/>
                <w:rFonts w:hint="eastAsia" w:ascii="Times New Roman" w:hAnsi="方正公文黑体" w:eastAsia="方正公文黑体"/>
                <w:color w:val="000000" w:themeColor="text1"/>
                <w:lang w:val="en-US" w:eastAsia="zh-CN" w:bidi="ar"/>
                <w14:textFill>
                  <w14:solidFill>
                    <w14:schemeClr w14:val="tx1"/>
                  </w14:solidFill>
                </w14:textFill>
              </w:rPr>
              <w:t>5</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56E629E1">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50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41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2.项目移交到</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后，做好日常管护。</w:t>
            </w:r>
          </w:p>
        </w:tc>
      </w:tr>
      <w:tr w14:paraId="53BECB6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B3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6C5DFC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8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2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4.组织相关经营主体参加培训。</w:t>
            </w:r>
          </w:p>
        </w:tc>
      </w:tr>
      <w:tr w14:paraId="1174FE27">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3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3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F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D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7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4.及时上报在建、已建高标准农田建设项目质量安全问题。</w:t>
            </w:r>
          </w:p>
        </w:tc>
      </w:tr>
      <w:tr w14:paraId="7AC34DC3">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25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AA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2A20B8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7D0A121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4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4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6.组织指导育秧经营主体做好集中育秧服务。</w:t>
            </w:r>
          </w:p>
        </w:tc>
      </w:tr>
      <w:tr w14:paraId="67AC93E9">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4E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1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1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D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A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2.配合上级部门做好农村直播中心选址等相关事项。</w:t>
            </w:r>
          </w:p>
        </w:tc>
      </w:tr>
      <w:tr w14:paraId="3FE13A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2FAD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三、民生服务（9项）</w:t>
            </w:r>
          </w:p>
        </w:tc>
      </w:tr>
      <w:tr w14:paraId="19FB6B0C">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A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10860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932C91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760F13A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E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2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A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3.负责农村公益性公墓申报、管理工作。</w:t>
            </w:r>
          </w:p>
        </w:tc>
      </w:tr>
      <w:tr w14:paraId="48555C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81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A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4.加强村（社区）慈善志愿者队伍建设，支持有条件的村（社区）设立慈善组织。</w:t>
            </w:r>
          </w:p>
        </w:tc>
      </w:tr>
      <w:tr w14:paraId="5978FD52">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3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5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4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4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7107C29B">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2B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F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C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7B7CFC79">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23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3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3A8C42E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2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49D6E439">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60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B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F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396532E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79CADB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D0618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F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3.开展饮用水水源地保护巡查，发现问题及时制止并上报。</w:t>
            </w:r>
          </w:p>
        </w:tc>
      </w:tr>
      <w:tr w14:paraId="3E06E01F">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B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4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3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7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2.做好移民后扶项目申报、建设、验收、管理维护工作。</w:t>
            </w:r>
          </w:p>
        </w:tc>
      </w:tr>
      <w:tr w14:paraId="2BE96C71">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17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7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7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2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B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p>
          <w:p w14:paraId="173DA1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r w14:paraId="19FDB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1BF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四、平安法治（2项）</w:t>
            </w:r>
          </w:p>
        </w:tc>
      </w:tr>
      <w:tr w14:paraId="731056C2">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16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C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43792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5955B3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48446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0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3C5476CA">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280E26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6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D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5053B6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E0E7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五、乡村振兴（14项）</w:t>
            </w:r>
          </w:p>
        </w:tc>
      </w:tr>
      <w:tr w14:paraId="702EA37C">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0A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2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F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BB712A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1BC617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4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4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431E87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10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8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B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2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22CE302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EF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F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8A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8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4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04CBB918">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B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E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7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15B903C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5A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F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F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303C3C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77891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6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2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0B1B4BF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4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6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11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4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D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66E84D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2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0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4A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A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334C58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6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3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8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4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7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19DAD4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0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F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15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0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7667FFB9">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44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F7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CE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A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03F8C4AA">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6C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B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5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5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772BF6A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4A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8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A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0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0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11AD6197">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4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7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97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8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A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10C6B602">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58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F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72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52C8FC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7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40DFC4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74CC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45728A17">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96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60D6A03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2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5CD3D3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7AB7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F7D2EA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B3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7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70627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D3BE4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1781014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6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09A971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8E78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、社会保障（2项）</w:t>
            </w:r>
          </w:p>
        </w:tc>
      </w:tr>
      <w:tr w14:paraId="6153788C">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99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1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2D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6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512D6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C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6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3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9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0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20B6B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614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6"/>
                <w:rFonts w:hint="eastAsia" w:ascii="Times New Roman" w:hAnsi="方正公文黑体" w:eastAsia="方正公文黑体"/>
                <w:color w:val="000000" w:themeColor="text1"/>
                <w:lang w:bidi="ar"/>
                <w14:textFill>
                  <w14:solidFill>
                    <w14:schemeClr w14:val="tx1"/>
                  </w14:solidFill>
                </w14:textFill>
              </w:rPr>
              <w:t>、自然资源（7项）</w:t>
            </w:r>
          </w:p>
        </w:tc>
      </w:tr>
      <w:tr w14:paraId="21ADAF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4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C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B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49E54F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1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64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5CB6294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3949688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2C687F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6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4DEE93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B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4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D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C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0808075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49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0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0249DC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2A3975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C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F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69F54F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41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2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C5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0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A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内发生的土地、山林权属纠纷，经多次调解达不成协议的，应当提出调解意见，并连同案卷材料报送区自然资源局立案调处。</w:t>
            </w:r>
          </w:p>
        </w:tc>
      </w:tr>
      <w:tr w14:paraId="5FFE52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8D6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6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4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780E72F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F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9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0CC31AAA">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5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E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A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741204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8BB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十、城乡建设（5项）</w:t>
            </w:r>
          </w:p>
        </w:tc>
      </w:tr>
      <w:tr w14:paraId="7025BE60">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C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C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45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764A3AE3">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9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D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E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9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2955A8B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A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E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5D12D8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4ADBA1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10019F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6D8893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4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8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215F6C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47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A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4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5581782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4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6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346BAB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471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6"/>
                <w:rFonts w:hint="eastAsia" w:ascii="Times New Roman" w:hAnsi="方正公文黑体" w:eastAsia="方正公文黑体"/>
                <w:color w:val="000000" w:themeColor="text1"/>
                <w:lang w:bidi="ar"/>
                <w14:textFill>
                  <w14:solidFill>
                    <w14:schemeClr w14:val="tx1"/>
                  </w14:solidFill>
                </w14:textFill>
              </w:rPr>
              <w:t>、生态环保（8项）</w:t>
            </w:r>
          </w:p>
        </w:tc>
      </w:tr>
      <w:tr w14:paraId="7DCB4E2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484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4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ED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727582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5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397322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9B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AE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1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7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54E845C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2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9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F1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6523709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D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5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35B66B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9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5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6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3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2177C3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C7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9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D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8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06D48CB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CD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6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57CD4F4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A32EA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D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3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253329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0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2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0359F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C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B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0629619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08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F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B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08931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5B9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6"/>
                <w:rFonts w:hint="eastAsia" w:ascii="Times New Roman" w:hAnsi="方正公文黑体" w:eastAsia="方正公文黑体"/>
                <w:color w:val="000000" w:themeColor="text1"/>
                <w:lang w:bidi="ar"/>
                <w14:textFill>
                  <w14:solidFill>
                    <w14:schemeClr w14:val="tx1"/>
                  </w14:solidFill>
                </w14:textFill>
              </w:rPr>
              <w:t>、交通运输（3项）</w:t>
            </w:r>
          </w:p>
        </w:tc>
      </w:tr>
      <w:tr w14:paraId="15E0890E">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8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D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3B2">
            <w:pPr>
              <w:widowControl/>
              <w:kinsoku/>
              <w:spacing w:before="0" w:beforeLines="0" w:after="0" w:afterLines="0"/>
              <w:jc w:val="center"/>
              <w:textAlignment w:val="auto"/>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1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56F104C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9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2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6D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5E8ED57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51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2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0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5C8DB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579BDF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96A7E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0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4F536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776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6"/>
                <w:rFonts w:hint="eastAsia" w:ascii="Times New Roman" w:hAnsi="方正公文黑体" w:eastAsia="方正公文黑体"/>
                <w:color w:val="000000" w:themeColor="text1"/>
                <w:lang w:bidi="ar"/>
                <w14:textFill>
                  <w14:solidFill>
                    <w14:schemeClr w14:val="tx1"/>
                  </w14:solidFill>
                </w14:textFill>
              </w:rPr>
              <w:t>、文化和旅游（1项）</w:t>
            </w:r>
          </w:p>
        </w:tc>
      </w:tr>
      <w:tr w14:paraId="1A462076">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03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C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C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C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7B6DF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46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6"/>
                <w:rFonts w:hint="eastAsia" w:ascii="Times New Roman" w:hAnsi="方正公文黑体" w:eastAsia="方正公文黑体"/>
                <w:color w:val="000000" w:themeColor="text1"/>
                <w:lang w:bidi="ar"/>
                <w14:textFill>
                  <w14:solidFill>
                    <w14:schemeClr w14:val="tx1"/>
                  </w14:solidFill>
                </w14:textFill>
              </w:rPr>
              <w:t>、卫生健康（4项）</w:t>
            </w:r>
          </w:p>
        </w:tc>
      </w:tr>
      <w:tr w14:paraId="4DD20EBB">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B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7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91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47CA06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E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52537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DC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1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C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777420E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2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B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0A95960A">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94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F4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606F865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9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2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F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0A7913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F52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6"/>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5D13726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1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21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2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4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3894B4C2">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99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1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FCD19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BF93F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FDB643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20EA19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302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7F1BFE0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43CD1DC8">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B6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AF43B0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2B704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C3F3C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34FAB7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0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742C9855">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B84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7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4C67D2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611370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672EBF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0F4CAE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B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0771DC2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7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A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2E24CC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1652C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7EC0D6A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F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1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437D336F">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75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E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54E891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63B696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1CDD8B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5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1C035EC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1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E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DE2BE3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A6A13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D6457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BFFED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3E1E765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9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6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64C432A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F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1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61B088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560FCD7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0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乡镇</w:t>
            </w:r>
            <w:r>
              <w:rPr>
                <w:rFonts w:hint="eastAsia" w:ascii="Times New Roman" w:hAnsi="方正公文仿宋" w:eastAsia="方正公文仿宋"/>
                <w:color w:val="000000" w:themeColor="text1"/>
                <w:kern w:val="0"/>
                <w:szCs w:val="21"/>
                <w:lang w:bidi="ar"/>
                <w14:textFill>
                  <w14:solidFill>
                    <w14:schemeClr w14:val="tx1"/>
                  </w14:solidFill>
                </w14:textFill>
              </w:rPr>
              <w:t>（街道）救援队伍建设；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1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w:t>
            </w:r>
            <w:r>
              <w:rPr>
                <w:rFonts w:hint="eastAsia" w:ascii="Times New Roman" w:hAnsi="方正公文仿宋" w:eastAsia="方正公文仿宋"/>
                <w:color w:val="000000" w:themeColor="text1"/>
                <w:kern w:val="0"/>
                <w:szCs w:val="21"/>
                <w:lang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2BD197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467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6"/>
                <w:rFonts w:hint="eastAsia" w:ascii="Times New Roman" w:hAnsi="方正公文黑体" w:eastAsia="方正公文黑体"/>
                <w:color w:val="000000" w:themeColor="text1"/>
                <w:lang w:bidi="ar"/>
                <w14:textFill>
                  <w14:solidFill>
                    <w14:schemeClr w14:val="tx1"/>
                  </w14:solidFill>
                </w14:textFill>
              </w:rPr>
              <w:t>、市场监管（2项）</w:t>
            </w:r>
          </w:p>
        </w:tc>
      </w:tr>
      <w:tr w14:paraId="4C702E3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7C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F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E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监督管理</w:t>
            </w:r>
            <w:r>
              <w:rPr>
                <w:rFonts w:hint="eastAsia" w:ascii="Times New Roman" w:hAnsi="方正公文仿宋" w:eastAsia="方正公文仿宋"/>
                <w:color w:val="000000" w:themeColor="text1"/>
                <w:kern w:val="0"/>
                <w:szCs w:val="21"/>
                <w:lang w:bidi="ar"/>
                <w14:textFill>
                  <w14:solidFill>
                    <w14:schemeClr w14:val="tx1"/>
                  </w14:solidFill>
                </w14:textFill>
              </w:rPr>
              <w:t>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8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788776A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57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F8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4DAFE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326A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96C64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260CC4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04E1493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4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7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r w14:paraId="26A37B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55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6"/>
                <w:rFonts w:hint="eastAsia" w:ascii="Times New Roman" w:hAnsi="方正公文黑体" w:eastAsia="方正公文黑体"/>
                <w:color w:val="000000" w:themeColor="text1"/>
                <w:lang w:bidi="ar"/>
                <w14:textFill>
                  <w14:solidFill>
                    <w14:schemeClr w14:val="tx1"/>
                  </w14:solidFill>
                </w14:textFill>
              </w:rPr>
              <w:t>、人民武装（1项）</w:t>
            </w:r>
          </w:p>
        </w:tc>
      </w:tr>
      <w:tr w14:paraId="19E3C6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10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3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6BF26A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11BEE1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F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7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0C3F74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AF58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、综合政务（1项）</w:t>
            </w:r>
          </w:p>
        </w:tc>
      </w:tr>
      <w:tr w14:paraId="362500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A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7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6A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8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6B0BAEE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32670"/>
      <w:bookmarkStart w:id="10" w:name="_Toc172077553"/>
      <w:bookmarkStart w:id="11" w:name="_Toc172077951"/>
      <w:r>
        <w:rPr>
          <w:rFonts w:hint="eastAsia" w:ascii="Times New Roman" w:hAnsi="Times New Roman" w:eastAsia="方正公文小标宋" w:cs="Times New Roman"/>
          <w:b/>
          <w:bCs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328153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E4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5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A7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A7363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6A7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4B2A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E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承接部门：相关区直部门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50D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承接部门：区委网络安全和信息化委员会办公室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工作方式：区委网络安全和信息化委员会办公室组织开展网络安全检查。</w:t>
            </w:r>
          </w:p>
        </w:tc>
      </w:tr>
      <w:tr w14:paraId="7DD5E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92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承接部门：共青团区委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工作方式：取消该项通报，由团区委组织团员和青年开展“青年大学习”。</w:t>
            </w:r>
          </w:p>
        </w:tc>
      </w:tr>
      <w:tr w14:paraId="7A4565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B6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3EA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工作方式：由区发展和改革局组织完成粮食收购任务。</w:t>
            </w:r>
          </w:p>
        </w:tc>
      </w:tr>
      <w:tr w14:paraId="123A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工作方式：由区发展和改革局负责统计。</w:t>
            </w:r>
          </w:p>
        </w:tc>
      </w:tr>
      <w:tr w14:paraId="57273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kern w:val="0"/>
                <w:szCs w:val="21"/>
                <w:lang w:eastAsia="zh-CN" w:bidi="ar"/>
              </w:rPr>
              <w:t>乡镇</w:t>
            </w:r>
            <w:r>
              <w:rPr>
                <w:rFonts w:hint="eastAsia" w:ascii="Times New Roman" w:hAnsi="方正公文仿宋" w:eastAsia="方正公文仿宋"/>
                <w:kern w:val="0"/>
                <w:szCs w:val="21"/>
                <w:lang w:bidi="ar"/>
              </w:rPr>
              <w:t>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A99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工作方式：由区发展和改革局负责依规对屋顶式光伏发电项目进行备案。</w:t>
            </w:r>
          </w:p>
        </w:tc>
      </w:tr>
      <w:tr w14:paraId="47A98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承接部门：区财政局、区税务局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工作方式：由区财政局和区税务局负责完成年度财税任务。</w:t>
            </w:r>
          </w:p>
        </w:tc>
      </w:tr>
      <w:tr w14:paraId="46087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w:t>
            </w:r>
            <w:r>
              <w:rPr>
                <w:rFonts w:hint="eastAsia" w:ascii="Times New Roman" w:hAnsi="方正公文仿宋" w:eastAsia="方正公文仿宋"/>
                <w:kern w:val="0"/>
                <w:szCs w:val="21"/>
                <w:lang w:val="en-US" w:eastAsia="zh-CN" w:bidi="ar"/>
              </w:rPr>
              <w:t>农业农村</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92A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工作方式：由区农业农村局负责家庭农场、农村集体经济组织赋码“一码通”全面赋码工作。</w:t>
            </w:r>
          </w:p>
        </w:tc>
      </w:tr>
      <w:tr w14:paraId="330F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工作方式：由区农业农村局承担对生产、销售假劣农产品、假种子、农药、化肥产品、饲料、饲料添加剂等行为的整治、处罚。</w:t>
            </w:r>
          </w:p>
        </w:tc>
      </w:tr>
      <w:tr w14:paraId="08FC7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工作方式：由区林业局负责监管林产品质量。</w:t>
            </w:r>
          </w:p>
        </w:tc>
      </w:tr>
      <w:tr w14:paraId="61F4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9C76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5E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721BE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工作方式：由区退役军人事务局负责军人军属、退役军人和其他优抚对象有关补助经费的发放。</w:t>
            </w:r>
          </w:p>
        </w:tc>
      </w:tr>
      <w:tr w14:paraId="1B25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工作方式：由区教育局、区民政局、区农业农村局、区残联负责对家庭经济困难学生进行认定。</w:t>
            </w:r>
          </w:p>
        </w:tc>
      </w:tr>
      <w:tr w14:paraId="71FE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w:t>
            </w:r>
          </w:p>
        </w:tc>
      </w:tr>
      <w:tr w14:paraId="63C69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工作方式：由区民政局负责对违规领取80岁以上高龄津贴进行追缴。</w:t>
            </w:r>
          </w:p>
        </w:tc>
      </w:tr>
      <w:tr w14:paraId="2DF9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工作方式：由区民政局负责违规领取低保资金的追缴。</w:t>
            </w:r>
          </w:p>
        </w:tc>
      </w:tr>
      <w:tr w14:paraId="059D7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工作方式：由区民政局负责评定。</w:t>
            </w:r>
          </w:p>
        </w:tc>
      </w:tr>
      <w:tr w14:paraId="608A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1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80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工作方式：由区人力资源和社会保障局负责违规领取养老保险资金的追缴。</w:t>
            </w:r>
          </w:p>
        </w:tc>
      </w:tr>
      <w:tr w14:paraId="6CAE3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48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工作方式：由区卫生健康局负责开展“两癌”筛查工作。</w:t>
            </w:r>
          </w:p>
        </w:tc>
      </w:tr>
      <w:tr w14:paraId="21AC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工作方式：由对应上级部门负责开具。</w:t>
            </w:r>
          </w:p>
        </w:tc>
      </w:tr>
      <w:tr w14:paraId="364DD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工作方式：由区数据局负责组织开展相关工作。</w:t>
            </w:r>
          </w:p>
        </w:tc>
      </w:tr>
      <w:tr w14:paraId="394A6B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1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0F7C4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54C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883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kern w:val="0"/>
                <w:szCs w:val="21"/>
                <w:lang w:eastAsia="zh-CN" w:bidi="ar"/>
              </w:rPr>
              <w:t>乡镇</w:t>
            </w:r>
            <w:r>
              <w:rPr>
                <w:rFonts w:hint="eastAsia" w:ascii="Times New Roman" w:hAnsi="方正公文仿宋" w:eastAsia="方正公文仿宋"/>
                <w:kern w:val="0"/>
                <w:szCs w:val="21"/>
                <w:lang w:bidi="ar"/>
              </w:rPr>
              <w:t>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458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62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09D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EB3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6CA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CA2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C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7CD2DB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0F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6399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工作方式：区农业农村局承担对禁捕区域内“三无”船舶的处置，对使用违规钓具网具捕捞等违法违规行为的处罚。</w:t>
            </w:r>
          </w:p>
        </w:tc>
      </w:tr>
      <w:tr w14:paraId="63F4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工作方式：由区农业农村局负责动物疫情信息采集。</w:t>
            </w:r>
          </w:p>
        </w:tc>
      </w:tr>
      <w:tr w14:paraId="7DCE3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工作方式：由区农业农村局负责小额扶贫信贷、不良贷款清收。</w:t>
            </w:r>
          </w:p>
        </w:tc>
      </w:tr>
      <w:tr w14:paraId="48EB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工作方式：由区农业农村局负责脱贫人口和监测对象收入核算。</w:t>
            </w:r>
          </w:p>
        </w:tc>
      </w:tr>
      <w:tr w14:paraId="009C22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0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EE4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w:t>
            </w:r>
            <w:r>
              <w:rPr>
                <w:rFonts w:hint="eastAsia" w:ascii="Times New Roman" w:hAnsi="方正公文仿宋" w:eastAsia="方正公文仿宋"/>
                <w:kern w:val="0"/>
                <w:szCs w:val="21"/>
                <w:lang w:eastAsia="zh-CN" w:bidi="ar"/>
              </w:rPr>
              <w:t>乡镇</w:t>
            </w:r>
            <w:r>
              <w:rPr>
                <w:rFonts w:hint="eastAsia" w:ascii="Times New Roman" w:hAnsi="方正公文仿宋" w:eastAsia="方正公文仿宋"/>
                <w:kern w:val="0"/>
                <w:szCs w:val="21"/>
                <w:lang w:bidi="ar"/>
              </w:rPr>
              <w:t>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4064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EB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189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3B8E73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68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370BB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4A20D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35CD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2AD4C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4B6AA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1BE0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6BDA2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2280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F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九、自然资源（17项）</w:t>
            </w:r>
          </w:p>
        </w:tc>
      </w:tr>
      <w:tr w14:paraId="51DC9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186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7FA5D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工作方式：由区自然资源局负责对违法占用耕地建窑、建坟或者擅自在耕地上建房、挖砂、采石、采矿、取土等，破坏种植条件行为中涉及自然资源主管部门职责的处罚。</w:t>
            </w:r>
          </w:p>
        </w:tc>
      </w:tr>
      <w:tr w14:paraId="1BC6B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工作方式：由区自然资源局负责对违反规定非法占用基本农田、建窑、建坟、挖砂、采矿、取土、堆放固体废弃物或者从事其他活动破坏基本农田，毁坏种植条件进行处罚。</w:t>
            </w:r>
          </w:p>
        </w:tc>
      </w:tr>
      <w:tr w14:paraId="5590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4038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4AAE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5280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31767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工作方式：由区自然资源局负责对破坏或者擅自改变基本农田保护区标志进行处罚。</w:t>
            </w:r>
          </w:p>
        </w:tc>
      </w:tr>
      <w:tr w14:paraId="24356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632D6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028EA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工作方式：由区自然资源局、区水利局、区林业局负责开展相关工作。</w:t>
            </w:r>
          </w:p>
        </w:tc>
      </w:tr>
      <w:tr w14:paraId="65F1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工作方式：由区自然资源局负责天然林划界确权，市自然资源和规划局负责林权证补换发证。</w:t>
            </w:r>
          </w:p>
        </w:tc>
      </w:tr>
      <w:tr w14:paraId="27CA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5991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工作方式：由区自然资源局开展日常安全生产监督检查。</w:t>
            </w:r>
          </w:p>
        </w:tc>
      </w:tr>
      <w:tr w14:paraId="73908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0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w:t>
            </w:r>
          </w:p>
        </w:tc>
      </w:tr>
      <w:tr w14:paraId="15132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工作方式：由区应急管理局开展监督检查。</w:t>
            </w:r>
          </w:p>
        </w:tc>
      </w:tr>
      <w:tr w14:paraId="4D58B5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D5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4407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792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2BE7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5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04956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1AA09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9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2A82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工作方式：由区林业局负责开展林业有害生物监测、检疫和防治。</w:t>
            </w:r>
          </w:p>
        </w:tc>
      </w:tr>
      <w:tr w14:paraId="7921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C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r w14:paraId="171016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7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260DEEE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020929AF">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456FBC9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516A6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29A7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7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029ED5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B3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十二、交通运输（9项）</w:t>
            </w:r>
          </w:p>
        </w:tc>
      </w:tr>
      <w:tr w14:paraId="10EF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04921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5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4F9CA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工作方式：由区农业农村局负责开展有关工作。</w:t>
            </w:r>
          </w:p>
        </w:tc>
      </w:tr>
      <w:tr w14:paraId="6529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工作方式：由区农业农村局负责农业机械安全监督检查及事故预防。</w:t>
            </w:r>
          </w:p>
        </w:tc>
      </w:tr>
      <w:tr w14:paraId="6755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47C2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58B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58A73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41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CB3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5F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十三、卫生健康（9项）</w:t>
            </w:r>
          </w:p>
        </w:tc>
      </w:tr>
      <w:tr w14:paraId="4C7F9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157F4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工作方式：由区卫生健康局负责农村部分计划生育家庭奖励扶助金审核确认。</w:t>
            </w:r>
          </w:p>
        </w:tc>
      </w:tr>
      <w:tr w14:paraId="7170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78E44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52FE2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19BD6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7E879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25C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F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0DEF2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2DC61C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F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十四、应急管理及消防（13项）</w:t>
            </w:r>
          </w:p>
        </w:tc>
      </w:tr>
      <w:tr w14:paraId="64F2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33833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45052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407346EE">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A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664E5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17E77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66FB0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工作方式：由区林业局负责进行野外用火审批。</w:t>
            </w:r>
          </w:p>
        </w:tc>
      </w:tr>
      <w:tr w14:paraId="102AC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工作方式：由区林业局负责对森林防火期内未经批准擅自在森林防火区内野外用火的处罚。</w:t>
            </w:r>
          </w:p>
        </w:tc>
      </w:tr>
      <w:tr w14:paraId="7FF04D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590D1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0497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6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4A755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6DE5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工作方式：由区消防救援大队负责对农村地区居民自建房领域内的消防违法行为进行处罚。</w:t>
            </w:r>
          </w:p>
        </w:tc>
      </w:tr>
      <w:tr w14:paraId="58348A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3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9FEE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承接部门：区市场监督管理局</w:t>
            </w:r>
          </w:p>
          <w:p w14:paraId="78653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工作方式：由区市场监督管理局负责特种设备安全监督检查。</w:t>
            </w:r>
          </w:p>
        </w:tc>
      </w:tr>
    </w:tbl>
    <w:p w14:paraId="68E4B148">
      <w:pPr>
        <w:pStyle w:val="3"/>
        <w:spacing w:before="0" w:after="0" w:line="240" w:lineRule="auto"/>
        <w:jc w:val="center"/>
        <w:rPr>
          <w:rFonts w:ascii="Times New Roman" w:hAnsi="Times New Roman" w:eastAsia="方正小标宋_GBK" w:cs="Times New Roman"/>
          <w:color w:val="auto"/>
          <w:spacing w:val="7"/>
          <w:lang w:eastAsia="zh-CN"/>
        </w:rPr>
      </w:pPr>
    </w:p>
    <w:p w14:paraId="22C3C2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ABB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1450A6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1450A6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02F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0E7B1F"/>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F6136A"/>
    <w:rsid w:val="03425648"/>
    <w:rsid w:val="0469405F"/>
    <w:rsid w:val="07095586"/>
    <w:rsid w:val="09D70294"/>
    <w:rsid w:val="0CBD0473"/>
    <w:rsid w:val="1773243D"/>
    <w:rsid w:val="22806203"/>
    <w:rsid w:val="27084A19"/>
    <w:rsid w:val="289F315B"/>
    <w:rsid w:val="29D3130E"/>
    <w:rsid w:val="353D7F83"/>
    <w:rsid w:val="3E4E4FAF"/>
    <w:rsid w:val="43C24B51"/>
    <w:rsid w:val="4B997498"/>
    <w:rsid w:val="69272501"/>
    <w:rsid w:val="6E71421E"/>
    <w:rsid w:val="71D945B4"/>
    <w:rsid w:val="724E5999"/>
    <w:rsid w:val="78C6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basedOn w:val="9"/>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62</Words>
  <Characters>64</Characters>
  <Lines>1</Lines>
  <Paragraphs>1</Paragraphs>
  <TotalTime>1</TotalTime>
  <ScaleCrop>false</ScaleCrop>
  <LinksUpToDate>false</LinksUpToDate>
  <CharactersWithSpaces>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2025-07-16T02:17:28Z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F09ED8EF542E49F895FC635FA1BC3EF7_13</vt:lpwstr>
  </property>
</Properties>
</file>