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078BB">
      <w:pPr>
        <w:pStyle w:val="7"/>
        <w:jc w:val="left"/>
        <w:rPr>
          <w:rFonts w:ascii="方正公文小标宋" w:eastAsia="方正公文小标宋"/>
          <w:b w:val="0"/>
          <w:sz w:val="84"/>
          <w:szCs w:val="84"/>
          <w:lang w:eastAsia="zh-CN"/>
        </w:rPr>
      </w:pPr>
    </w:p>
    <w:p w14:paraId="2144717B">
      <w:pPr>
        <w:pStyle w:val="7"/>
        <w:jc w:val="left"/>
        <w:rPr>
          <w:rFonts w:ascii="方正公文小标宋" w:eastAsia="方正公文小标宋"/>
          <w:b w:val="0"/>
          <w:sz w:val="84"/>
          <w:szCs w:val="84"/>
          <w:lang w:eastAsia="zh-CN"/>
        </w:rPr>
      </w:pPr>
    </w:p>
    <w:p w14:paraId="59D54CFB">
      <w:pPr>
        <w:adjustRightInd/>
        <w:snapToGrid/>
        <w:jc w:val="center"/>
        <w:rPr>
          <w:rFonts w:hint="eastAsia" w:ascii="Times New Roman" w:hAnsi="方正公文小标宋" w:eastAsia="方正公文小标宋"/>
          <w:b/>
          <w:bCs/>
          <w:snapToGrid/>
          <w:sz w:val="84"/>
          <w:szCs w:val="84"/>
          <w:lang w:eastAsia="zh-CN"/>
        </w:rPr>
      </w:pPr>
      <w:r>
        <w:rPr>
          <w:rFonts w:hint="eastAsia" w:ascii="Times New Roman" w:hAnsi="方正公文小标宋" w:eastAsia="方正公文小标宋"/>
          <w:b/>
          <w:bCs/>
          <w:snapToGrid/>
          <w:sz w:val="84"/>
          <w:szCs w:val="84"/>
          <w:lang w:eastAsia="zh-CN"/>
        </w:rPr>
        <w:t>湖南省永州市零陵区接履桥街道</w:t>
      </w:r>
    </w:p>
    <w:p w14:paraId="59C24377">
      <w:pPr>
        <w:adjustRightInd/>
        <w:snapToGrid/>
        <w:jc w:val="center"/>
        <w:rPr>
          <w:rFonts w:hint="eastAsia" w:ascii="Times New Roman" w:hAnsi="方正公文小标宋" w:eastAsia="方正公文小标宋"/>
          <w:b/>
          <w:bCs/>
          <w:snapToGrid/>
          <w:sz w:val="84"/>
          <w:szCs w:val="84"/>
          <w:lang w:eastAsia="zh-CN"/>
        </w:rPr>
      </w:pPr>
      <w:r>
        <w:rPr>
          <w:rFonts w:hint="eastAsia" w:ascii="Times New Roman" w:hAnsi="方正公文小标宋" w:eastAsia="方正公文小标宋"/>
          <w:b/>
          <w:bCs/>
          <w:snapToGrid/>
          <w:sz w:val="84"/>
          <w:szCs w:val="84"/>
          <w:lang w:eastAsia="zh-CN"/>
        </w:rPr>
        <w:t>履行职责事项清单</w:t>
      </w:r>
      <w:bookmarkStart w:id="12" w:name="_GoBack"/>
      <w:bookmarkEnd w:id="12"/>
    </w:p>
    <w:p w14:paraId="0CA30686">
      <w:pPr>
        <w:rPr>
          <w:rFonts w:ascii="方正公文小标宋" w:eastAsia="方正公文小标宋"/>
          <w:sz w:val="84"/>
          <w:szCs w:val="84"/>
          <w:lang w:eastAsia="zh-CN"/>
        </w:rPr>
      </w:pPr>
    </w:p>
    <w:p w14:paraId="653DF16F">
      <w:pPr>
        <w:rPr>
          <w:rFonts w:ascii="方正公文小标宋" w:eastAsia="方正公文小标宋"/>
          <w:sz w:val="84"/>
          <w:szCs w:val="84"/>
          <w:lang w:eastAsia="zh-CN"/>
        </w:rPr>
      </w:pPr>
    </w:p>
    <w:p w14:paraId="1464165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b/>
          <w:bCs/>
          <w:snapToGrid w:val="0"/>
          <w:color w:val="000000"/>
          <w:sz w:val="44"/>
          <w:szCs w:val="44"/>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sdt>
          <w:sdtPr>
            <w:rPr>
              <w:rFonts w:hint="eastAsia" w:ascii="Times New Roman" w:hAnsi="Times New Roman" w:eastAsia="方正公文小标宋" w:cs="Times New Roman"/>
              <w:b/>
              <w:bCs/>
              <w:snapToGrid w:val="0"/>
              <w:color w:val="000000"/>
              <w:kern w:val="0"/>
              <w:sz w:val="44"/>
              <w:szCs w:val="44"/>
              <w:lang w:val="en-US" w:eastAsia="en-US" w:bidi="ar-SA"/>
            </w:rPr>
            <w:id w:val="147475360"/>
            <w15:color w:val="DBDBDB"/>
            <w:docPartObj>
              <w:docPartGallery w:val="Table of Contents"/>
              <w:docPartUnique/>
            </w:docPartObj>
          </w:sdtPr>
          <w:sdtEndPr>
            <w:rPr>
              <w:rFonts w:hint="eastAsia" w:ascii="Times New Roman" w:hAnsi="Times New Roman" w:eastAsia="方正小标宋_GBK" w:cs="Times New Roman"/>
              <w:b/>
              <w:bCs/>
              <w:snapToGrid w:val="0"/>
              <w:color w:val="auto"/>
              <w:spacing w:val="7"/>
              <w:kern w:val="0"/>
              <w:sz w:val="32"/>
              <w:szCs w:val="44"/>
              <w:lang w:val="en-US" w:eastAsia="zh-CN" w:bidi="ar-SA"/>
            </w:rPr>
          </w:sdtEndPr>
          <w:sdtContent>
            <w:p w14:paraId="68F68A45">
              <w:pPr>
                <w:spacing w:before="0" w:beforeLines="0" w:after="0" w:afterLines="0" w:line="240" w:lineRule="auto"/>
                <w:ind w:left="0" w:leftChars="0" w:right="0" w:rightChars="0" w:firstLine="0" w:firstLineChars="0"/>
                <w:jc w:val="center"/>
                <w:rPr>
                  <w:rFonts w:hint="eastAsia" w:ascii="Times New Roman" w:hAnsi="Times New Roman" w:eastAsia="方正公文小标宋" w:cs="Times New Roman"/>
                  <w:b/>
                  <w:bCs/>
                  <w:snapToGrid w:val="0"/>
                  <w:color w:val="000000"/>
                  <w:kern w:val="0"/>
                  <w:sz w:val="44"/>
                  <w:szCs w:val="44"/>
                  <w:lang w:val="en-US" w:eastAsia="zh-CN" w:bidi="ar-SA"/>
                </w:rPr>
              </w:pPr>
              <w:r>
                <w:rPr>
                  <w:rFonts w:hint="eastAsia" w:ascii="Times New Roman" w:hAnsi="Times New Roman" w:eastAsia="方正公文小标宋" w:cs="Times New Roman"/>
                  <w:b/>
                  <w:bCs/>
                  <w:snapToGrid w:val="0"/>
                  <w:color w:val="000000"/>
                  <w:kern w:val="0"/>
                  <w:sz w:val="44"/>
                  <w:szCs w:val="44"/>
                  <w:lang w:val="en-US" w:eastAsia="zh-CN" w:bidi="ar-SA"/>
                </w:rPr>
                <w:t>目  录</w:t>
              </w:r>
            </w:p>
            <w:p w14:paraId="1FE74593">
              <w:pPr>
                <w:pStyle w:val="6"/>
                <w:tabs>
                  <w:tab w:val="right" w:leader="dot" w:pos="14001"/>
                </w:tabs>
                <w:rPr>
                  <w:b/>
                  <w:bCs/>
                </w:rPr>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_Toc27323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基本</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_Toc27323 \h </w:instrText>
              </w:r>
              <w:r>
                <w:rPr>
                  <w:b/>
                  <w:bCs/>
                </w:rPr>
                <w:fldChar w:fldCharType="separate"/>
              </w:r>
              <w:r>
                <w:rPr>
                  <w:b/>
                  <w:bCs/>
                </w:rPr>
                <w:t>1</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13A23261">
              <w:pPr>
                <w:pStyle w:val="6"/>
                <w:tabs>
                  <w:tab w:val="right" w:leader="dot" w:pos="14001"/>
                </w:tabs>
                <w:rPr>
                  <w:b/>
                  <w:bCs/>
                </w:rPr>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_Toc28342 </w:instrText>
              </w:r>
              <w:r>
                <w:rPr>
                  <w:rFonts w:ascii="Times New Roman" w:hAnsi="Times New Roman" w:eastAsia="方正小标宋_GBK" w:cs="Times New Roman"/>
                  <w:b/>
                  <w:bCs/>
                  <w:spacing w:val="7"/>
                  <w:szCs w:val="44"/>
                  <w:lang w:eastAsia="zh-CN"/>
                </w:rPr>
                <w:fldChar w:fldCharType="separate"/>
              </w:r>
              <w:r>
                <w:rPr>
                  <w:rFonts w:ascii="Times New Roman" w:hAnsi="Times New Roman" w:eastAsia="方正公文小标宋" w:cs="Times New Roman"/>
                  <w:b/>
                  <w:bCs/>
                  <w:lang w:eastAsia="zh-CN"/>
                </w:rPr>
                <w:t>配合</w:t>
              </w:r>
              <w:r>
                <w:rPr>
                  <w:rFonts w:hint="eastAsia" w:ascii="Times New Roman" w:hAnsi="Times New Roman" w:eastAsia="方正公文小标宋" w:cs="Times New Roman"/>
                  <w:b/>
                  <w:bCs/>
                  <w:lang w:eastAsia="zh-CN"/>
                </w:rPr>
                <w:t>履职事项</w:t>
              </w:r>
              <w:r>
                <w:rPr>
                  <w:rFonts w:ascii="Times New Roman" w:hAnsi="Times New Roman" w:eastAsia="方正公文小标宋" w:cs="Times New Roman"/>
                  <w:b/>
                  <w:bCs/>
                  <w:lang w:eastAsia="zh-CN"/>
                </w:rPr>
                <w:t>清单</w:t>
              </w:r>
              <w:r>
                <w:rPr>
                  <w:b/>
                  <w:bCs/>
                </w:rPr>
                <w:tab/>
              </w:r>
              <w:r>
                <w:rPr>
                  <w:b/>
                  <w:bCs/>
                </w:rPr>
                <w:fldChar w:fldCharType="begin"/>
              </w:r>
              <w:r>
                <w:rPr>
                  <w:b/>
                  <w:bCs/>
                </w:rPr>
                <w:instrText xml:space="preserve"> PAGEREF _Toc28342 \h </w:instrText>
              </w:r>
              <w:r>
                <w:rPr>
                  <w:b/>
                  <w:bCs/>
                </w:rPr>
                <w:fldChar w:fldCharType="separate"/>
              </w:r>
              <w:r>
                <w:rPr>
                  <w:b/>
                  <w:bCs/>
                </w:rPr>
                <w:t>1</w:t>
              </w:r>
              <w:r>
                <w:rPr>
                  <w:rFonts w:hint="eastAsia"/>
                  <w:b/>
                  <w:bCs/>
                  <w:lang w:val="en-US" w:eastAsia="zh-CN"/>
                </w:rPr>
                <w:t>1</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399CD46E">
              <w:pPr>
                <w:pStyle w:val="6"/>
                <w:tabs>
                  <w:tab w:val="right" w:leader="dot" w:pos="14001"/>
                </w:tabs>
              </w:pPr>
              <w:r>
                <w:rPr>
                  <w:rFonts w:ascii="Times New Roman" w:hAnsi="Times New Roman" w:eastAsia="方正小标宋_GBK" w:cs="Times New Roman"/>
                  <w:b/>
                  <w:bCs/>
                  <w:color w:val="auto"/>
                  <w:spacing w:val="7"/>
                  <w:szCs w:val="44"/>
                  <w:lang w:eastAsia="zh-CN"/>
                </w:rPr>
                <w:fldChar w:fldCharType="begin"/>
              </w:r>
              <w:r>
                <w:rPr>
                  <w:rFonts w:ascii="Times New Roman" w:hAnsi="Times New Roman" w:eastAsia="方正小标宋_GBK" w:cs="Times New Roman"/>
                  <w:b/>
                  <w:bCs/>
                  <w:spacing w:val="7"/>
                  <w:szCs w:val="44"/>
                  <w:lang w:eastAsia="zh-CN"/>
                </w:rPr>
                <w:instrText xml:space="preserve"> HYPERLINK \l _Toc25375 </w:instrText>
              </w:r>
              <w:r>
                <w:rPr>
                  <w:rFonts w:ascii="Times New Roman" w:hAnsi="Times New Roman" w:eastAsia="方正小标宋_GBK" w:cs="Times New Roman"/>
                  <w:b/>
                  <w:bCs/>
                  <w:spacing w:val="7"/>
                  <w:szCs w:val="44"/>
                  <w:lang w:eastAsia="zh-CN"/>
                </w:rPr>
                <w:fldChar w:fldCharType="separate"/>
              </w:r>
              <w:r>
                <w:rPr>
                  <w:rFonts w:hint="eastAsia" w:ascii="Times New Roman" w:hAnsi="Times New Roman" w:eastAsia="方正公文小标宋" w:cs="Times New Roman"/>
                  <w:b/>
                  <w:bCs/>
                  <w:lang w:eastAsia="zh-CN"/>
                </w:rPr>
                <w:t>上级部门收回事项清单</w:t>
              </w:r>
              <w:r>
                <w:rPr>
                  <w:b/>
                  <w:bCs/>
                </w:rPr>
                <w:tab/>
              </w:r>
              <w:r>
                <w:rPr>
                  <w:b/>
                  <w:bCs/>
                </w:rPr>
                <w:fldChar w:fldCharType="begin"/>
              </w:r>
              <w:r>
                <w:rPr>
                  <w:b/>
                  <w:bCs/>
                </w:rPr>
                <w:instrText xml:space="preserve"> PAGEREF _Toc25375 \h </w:instrText>
              </w:r>
              <w:r>
                <w:rPr>
                  <w:b/>
                  <w:bCs/>
                </w:rPr>
                <w:fldChar w:fldCharType="separate"/>
              </w:r>
              <w:r>
                <w:rPr>
                  <w:b/>
                  <w:bCs/>
                </w:rPr>
                <w:t>5</w:t>
              </w:r>
              <w:r>
                <w:rPr>
                  <w:rFonts w:hint="eastAsia"/>
                  <w:b/>
                  <w:bCs/>
                  <w:lang w:val="en-US" w:eastAsia="zh-CN"/>
                </w:rPr>
                <w:t>0</w:t>
              </w:r>
              <w:r>
                <w:rPr>
                  <w:b/>
                  <w:bCs/>
                </w:rPr>
                <w:fldChar w:fldCharType="end"/>
              </w:r>
              <w:r>
                <w:rPr>
                  <w:rFonts w:ascii="Times New Roman" w:hAnsi="Times New Roman" w:eastAsia="方正小标宋_GBK" w:cs="Times New Roman"/>
                  <w:b/>
                  <w:bCs/>
                  <w:color w:val="auto"/>
                  <w:spacing w:val="7"/>
                  <w:szCs w:val="44"/>
                  <w:lang w:eastAsia="zh-CN"/>
                </w:rPr>
                <w:fldChar w:fldCharType="end"/>
              </w:r>
            </w:p>
            <w:p w14:paraId="2343B2ED">
              <w:pPr>
                <w:pStyle w:val="6"/>
                <w:numPr>
                  <w:ilvl w:val="0"/>
                  <w:numId w:val="0"/>
                </w:numPr>
                <w:tabs>
                  <w:tab w:val="right" w:leader="dot" w:pos="14001"/>
                </w:tabs>
                <w:ind w:leftChars="0"/>
                <w:rPr>
                  <w:rFonts w:hint="eastAsia" w:ascii="Times New Roman" w:hAnsi="Times New Roman" w:eastAsia="方正小标宋_GBK" w:cs="Times New Roman"/>
                  <w:b/>
                  <w:bCs/>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E83C0EE">
          <w:pPr>
            <w:pStyle w:val="6"/>
            <w:numPr>
              <w:ilvl w:val="0"/>
              <w:numId w:val="0"/>
            </w:numPr>
            <w:ind w:left="420"/>
            <w:rPr>
              <w:rFonts w:cs="Times New Roman"/>
              <w:b/>
              <w:bCs/>
              <w:lang w:val="zh-CN"/>
            </w:rPr>
          </w:pPr>
        </w:p>
      </w:sdtContent>
    </w:sdt>
    <w:p w14:paraId="5F8D486B">
      <w:pPr>
        <w:pStyle w:val="7"/>
        <w:jc w:val="both"/>
        <w:rPr>
          <w:rFonts w:ascii="Times New Roman" w:hAnsi="Times New Roman" w:eastAsia="方正小标宋_GBK" w:cs="Times New Roman"/>
          <w:color w:val="auto"/>
          <w:spacing w:val="7"/>
          <w:sz w:val="44"/>
          <w:szCs w:val="44"/>
          <w:lang w:eastAsia="zh-CN"/>
        </w:rPr>
      </w:pPr>
    </w:p>
    <w:p w14:paraId="4A202888">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EBFC651">
      <w:pPr>
        <w:pStyle w:val="2"/>
        <w:keepNext/>
        <w:keepLines/>
        <w:pageBreakBefore w:val="0"/>
        <w:widowControl/>
        <w:kinsoku w:val="0"/>
        <w:wordWrap/>
        <w:overflowPunct/>
        <w:topLinePunct w:val="0"/>
        <w:autoSpaceDE w:val="0"/>
        <w:autoSpaceDN w:val="0"/>
        <w:bidi w:val="0"/>
        <w:adjustRightInd w:val="0"/>
        <w:snapToGrid w:val="0"/>
        <w:spacing w:before="0" w:after="0" w:afterAutospacing="0" w:line="480" w:lineRule="exact"/>
        <w:jc w:val="center"/>
        <w:textAlignment w:val="baseline"/>
        <w:rPr>
          <w:rFonts w:ascii="Times New Roman" w:hAnsi="Times New Roman" w:eastAsia="方正公文小标宋" w:cs="Times New Roman"/>
          <w:b/>
          <w:bCs w:val="0"/>
          <w:color w:val="auto"/>
          <w:spacing w:val="7"/>
          <w:lang w:eastAsia="zh-CN"/>
        </w:rPr>
      </w:pPr>
      <w:bookmarkStart w:id="0" w:name="_Toc172077551"/>
      <w:bookmarkStart w:id="1" w:name="_Toc172077949"/>
      <w:bookmarkStart w:id="2" w:name="_Toc172077416"/>
      <w:bookmarkStart w:id="3" w:name="_Toc172533652"/>
      <w:r>
        <w:rPr>
          <w:rFonts w:ascii="Times New Roman" w:hAnsi="Times New Roman" w:eastAsia="方正公文小标宋" w:cs="Times New Roman"/>
          <w:b/>
          <w:bCs w:val="0"/>
          <w:lang w:eastAsia="zh-CN"/>
        </w:rPr>
        <w:t>基本</w:t>
      </w:r>
      <w:r>
        <w:rPr>
          <w:rFonts w:hint="eastAsia" w:ascii="Times New Roman" w:hAnsi="Times New Roman" w:eastAsia="方正公文小标宋" w:cs="Times New Roman"/>
          <w:b/>
          <w:bCs w:val="0"/>
          <w:lang w:eastAsia="zh-CN"/>
        </w:rPr>
        <w:t>履职事项</w:t>
      </w:r>
      <w:r>
        <w:rPr>
          <w:rFonts w:ascii="Times New Roman" w:hAnsi="Times New Roman" w:eastAsia="方正公文小标宋" w:cs="Times New Roman"/>
          <w:b/>
          <w:bCs w:val="0"/>
          <w:lang w:eastAsia="zh-CN"/>
        </w:rPr>
        <w:t>清单</w:t>
      </w:r>
      <w:bookmarkEnd w:id="0"/>
      <w:bookmarkEnd w:id="1"/>
      <w:bookmarkEnd w:id="2"/>
      <w:bookmarkEnd w:id="3"/>
    </w:p>
    <w:tbl>
      <w:tblPr>
        <w:tblStyle w:val="8"/>
        <w:tblpPr w:leftFromText="180" w:rightFromText="180" w:vertAnchor="text" w:horzAnchor="page" w:tblpX="1509" w:tblpY="574"/>
        <w:tblOverlap w:val="never"/>
        <w:tblW w:w="14045" w:type="dxa"/>
        <w:tblInd w:w="0" w:type="dxa"/>
        <w:tblLayout w:type="autofit"/>
        <w:tblCellMar>
          <w:top w:w="0" w:type="dxa"/>
          <w:left w:w="108" w:type="dxa"/>
          <w:bottom w:w="0" w:type="dxa"/>
          <w:right w:w="108" w:type="dxa"/>
        </w:tblCellMar>
      </w:tblPr>
      <w:tblGrid>
        <w:gridCol w:w="712"/>
        <w:gridCol w:w="13333"/>
      </w:tblGrid>
      <w:tr w14:paraId="189B1C2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F442">
            <w:pPr>
              <w:spacing w:beforeAutospacing="0"/>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51D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478B17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38C43">
            <w:pPr>
              <w:textAlignment w:val="auto"/>
              <w:rPr>
                <w:rFonts w:hint="eastAsia" w:ascii="Times New Roman" w:hAnsi="方正公文黑体" w:eastAsia="方正公文黑体"/>
              </w:rPr>
            </w:pPr>
            <w:r>
              <w:rPr>
                <w:rStyle w:val="16"/>
                <w:rFonts w:hint="eastAsia" w:hAnsi="方正公文黑体" w:eastAsia="方正公文黑体"/>
                <w:color w:val="auto"/>
                <w:lang w:bidi="ar"/>
              </w:rPr>
              <w:t>一、党的建设（2</w:t>
            </w:r>
            <w:r>
              <w:rPr>
                <w:rStyle w:val="16"/>
                <w:rFonts w:hint="eastAsia" w:hAnsi="方正公文黑体" w:eastAsia="方正公文黑体"/>
                <w:color w:val="auto"/>
                <w:lang w:eastAsia="zh-CN" w:bidi="ar"/>
              </w:rPr>
              <w:t>3</w:t>
            </w:r>
            <w:r>
              <w:rPr>
                <w:rStyle w:val="16"/>
                <w:rFonts w:hint="eastAsia" w:hAnsi="方正公文黑体" w:eastAsia="方正公文黑体"/>
                <w:color w:val="auto"/>
                <w:lang w:bidi="ar"/>
              </w:rPr>
              <w:t>项）</w:t>
            </w:r>
          </w:p>
        </w:tc>
      </w:tr>
      <w:tr w14:paraId="2A2984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0FBC">
            <w:pPr>
              <w:numPr>
                <w:ilvl w:val="0"/>
                <w:numId w:val="2"/>
              </w:numPr>
              <w:kinsoku/>
              <w:jc w:val="center"/>
              <w:textAlignment w:val="center"/>
              <w:rPr>
                <w:rFonts w:hint="eastAsia" w:ascii="Times New Roman" w:hAnsi="方正公文仿宋" w:eastAsia="方正公文仿宋"/>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546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深入学习贯彻习近平新时代中国特色社会主义思想和习近平总书记关于湖南工作的重要讲话和指示批示精神，宣传贯彻党的路线、方针、政策，执行党中央及上级党组织的决议决定。</w:t>
            </w:r>
          </w:p>
        </w:tc>
      </w:tr>
      <w:tr w14:paraId="5BC60E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D1EF">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6DE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按照党中央部署开展党内集中学习教育，加强党的政治建设，深刻领悟“两个确立”的决定性意义，增强“四个意识”、坚定“四个自信”、做到“两个维护”。</w:t>
            </w:r>
          </w:p>
        </w:tc>
      </w:tr>
      <w:tr w14:paraId="0BA757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BE53">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60DA">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加强街道党工委自身建设，坚持民主集中制，抓好“三重一大”事项决策，落实“第一议题”、理论学习中心组学习、重大事项请示报告、党内政治生活、联系服务群众、党务公开、调查研究等制度。</w:t>
            </w:r>
          </w:p>
        </w:tc>
      </w:tr>
      <w:tr w14:paraId="455519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F2B4">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B92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街道党风廉政建设和反腐败工作，落实全面从严治党主体责任、监督责任，扎实推进治理群众身边不正之风和腐败问题，履行监督、执纪、问责职责，按权限对问题线索进行调查核实，开展立案审查调查工作。</w:t>
            </w:r>
          </w:p>
        </w:tc>
      </w:tr>
      <w:tr w14:paraId="5CAC1B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591A">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1ACE">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开展党代表的推选和联络服务工作，推动党代表履职。</w:t>
            </w:r>
          </w:p>
        </w:tc>
      </w:tr>
      <w:tr w14:paraId="41770E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1B6B">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BE72">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负责村（社区）党组织及其他隶属街道党工委的党组织建设，组织实施村（社区）党组织的换届选举工作，做好下辖党组织的成立、调整与撤销，排查整顿软弱涣散基层党组织，落实新兴领域党建工作责任。</w:t>
            </w:r>
          </w:p>
        </w:tc>
      </w:tr>
      <w:tr w14:paraId="2254A3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430">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26A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加强党员队伍建设，抓好党员发展、教育、管理、监督和服务，做好党费收缴，规范管理和使用上级下拨的党费，加强和改进流动党员管理，依法依规处置不合格党员，规范党徽党旗的使用。</w:t>
            </w:r>
          </w:p>
        </w:tc>
      </w:tr>
      <w:tr w14:paraId="611EC0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9098">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DD46">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负责离退休人员教育引导、管理监督、关心关爱、服务保障等工作。</w:t>
            </w:r>
          </w:p>
        </w:tc>
      </w:tr>
      <w:tr w14:paraId="5AB1DF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B1AA">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B31C">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坚持党管人才，做好人才引、育、留、用工作，开展乡土人才、致富能人等培育工作。</w:t>
            </w:r>
          </w:p>
        </w:tc>
      </w:tr>
      <w:tr w14:paraId="2CE367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84BC">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1C73">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按照干部管理权限，负责干部职工的教育、培养、选拔、考核、监督、评优评先、待遇保障、干部因私出国（境）管理工作。</w:t>
            </w:r>
          </w:p>
        </w:tc>
      </w:tr>
      <w:tr w14:paraId="36C039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1B26">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5D0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落实党建引领基层治理工作，做实片长、组长、邻长“三长制”工作，推进基层减负赋能，提升基层治理效能。</w:t>
            </w:r>
          </w:p>
        </w:tc>
      </w:tr>
      <w:tr w14:paraId="0D1B9E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C5EE">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EF4F">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加强村（居）民委员会、村（居）务监督委员会规范化建设，健全议事决策和监督机制，支持保障村（居）民委员会依法开展自治活动，做好换届工作。</w:t>
            </w:r>
          </w:p>
        </w:tc>
      </w:tr>
      <w:tr w14:paraId="7D9E8F8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68D6">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D72D">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发挥老干部、老战士、老专家、老教师、老模范“五老”作用，做好新时代关心下一代工作。</w:t>
            </w:r>
          </w:p>
        </w:tc>
      </w:tr>
      <w:tr w14:paraId="6C85ED2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4907">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5162">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落实统战工作主体责任，联系服务民主党派成员、无党派人士、党外知识分子、宗教界人士、非公有制经济人士、新的社会阶层人士、港澳台侨等。</w:t>
            </w:r>
          </w:p>
        </w:tc>
      </w:tr>
      <w:tr w14:paraId="6F853A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AEC2">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2E4F">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负责社会工作者和志愿服务人才队伍建设，开展社会工作和志愿服务。</w:t>
            </w:r>
          </w:p>
        </w:tc>
      </w:tr>
      <w:tr w14:paraId="211064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79FA">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4FB3">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做好人民建议征集和办理工作，主动听取群众的意见建议。</w:t>
            </w:r>
          </w:p>
        </w:tc>
      </w:tr>
      <w:tr w14:paraId="08BEE81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70EB">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9B12">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开展网络安全宣传教育工作，及时上报重大、紧急舆情信息。</w:t>
            </w:r>
          </w:p>
        </w:tc>
      </w:tr>
      <w:tr w14:paraId="2AEB8EF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93ED">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BA72">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落实人民代表大会制度，依法做好人大代表选举，加强人大代表履职平台建设，服务保障人大代表依法履职，办理人大代表议案、建议，依法开展监督。</w:t>
            </w:r>
          </w:p>
        </w:tc>
      </w:tr>
      <w:tr w14:paraId="19E1DE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749F">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B7E6">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做好政协委员的联络工作，办理政协委员提案、建议，加强政协委员协商议事平台建设。</w:t>
            </w:r>
          </w:p>
        </w:tc>
      </w:tr>
      <w:tr w14:paraId="12B83DC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F05E">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0DEE">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负责基层工会组织建设，落实基层工会制度，保障工会会员福利待遇，开展职工文化活动和救助帮扶工作，维护职工合法权益。</w:t>
            </w:r>
          </w:p>
        </w:tc>
      </w:tr>
      <w:tr w14:paraId="59EB77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C3DE">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02AC">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负责基层团组织的成立、调整和撤销，开展团员的发展教育、服务管理、推优入党等工作，服务青少年成长发展，维护青少年合法权益。</w:t>
            </w:r>
          </w:p>
        </w:tc>
      </w:tr>
      <w:tr w14:paraId="491D15B1">
        <w:tblPrEx>
          <w:tblCellMar>
            <w:top w:w="0" w:type="dxa"/>
            <w:left w:w="108" w:type="dxa"/>
            <w:bottom w:w="0" w:type="dxa"/>
            <w:right w:w="108" w:type="dxa"/>
          </w:tblCellMar>
        </w:tblPrEx>
        <w:trPr>
          <w:cantSplit/>
          <w:trHeight w:val="77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61C7">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D2BA">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负责基层妇联组织建设，指导妇联组织开展活动，加强妇女儿童阵地和家庭家教家风建设，服务妇女儿童，维护妇女儿童合法权益，促进妇女事业发展。</w:t>
            </w:r>
          </w:p>
        </w:tc>
      </w:tr>
      <w:tr w14:paraId="4EAFC6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0542">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ACA3">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开展各类科普知识宣传活动，提升全民科学素质。</w:t>
            </w:r>
          </w:p>
        </w:tc>
      </w:tr>
      <w:tr w14:paraId="45D5684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37C53">
            <w:pPr>
              <w:textAlignment w:val="auto"/>
              <w:rPr>
                <w:rFonts w:hint="eastAsia" w:ascii="Times New Roman" w:hAnsi="方正公文黑体" w:eastAsia="方正公文黑体"/>
              </w:rPr>
            </w:pPr>
            <w:r>
              <w:rPr>
                <w:rStyle w:val="16"/>
                <w:rFonts w:hint="eastAsia" w:hAnsi="方正公文黑体" w:eastAsia="方正公文黑体"/>
                <w:color w:val="auto"/>
                <w:lang w:bidi="ar"/>
              </w:rPr>
              <w:t>二、经济发展（</w:t>
            </w:r>
            <w:r>
              <w:rPr>
                <w:rStyle w:val="16"/>
                <w:rFonts w:hint="eastAsia" w:hAnsi="方正公文黑体" w:eastAsia="方正公文黑体"/>
                <w:color w:val="auto"/>
                <w:lang w:eastAsia="zh-CN" w:bidi="ar"/>
              </w:rPr>
              <w:t>7</w:t>
            </w:r>
            <w:r>
              <w:rPr>
                <w:rStyle w:val="16"/>
                <w:rFonts w:hint="eastAsia" w:hAnsi="方正公文黑体" w:eastAsia="方正公文黑体"/>
                <w:color w:val="auto"/>
                <w:lang w:bidi="ar"/>
              </w:rPr>
              <w:t>项）</w:t>
            </w:r>
          </w:p>
        </w:tc>
      </w:tr>
      <w:tr w14:paraId="4B9CCB0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2364">
            <w:pPr>
              <w:numPr>
                <w:ilvl w:val="0"/>
                <w:numId w:val="2"/>
              </w:numPr>
              <w:kinsoku/>
              <w:jc w:val="center"/>
              <w:textAlignment w:val="center"/>
              <w:rPr>
                <w:rFonts w:hint="eastAsia" w:ascii="Times New Roman" w:hAnsi="方正公文仿宋" w:eastAsia="方正公文仿宋"/>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84A0">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制定经济和社会发展规划，并组织实施。</w:t>
            </w:r>
          </w:p>
        </w:tc>
      </w:tr>
      <w:tr w14:paraId="3843F3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FB19">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DE54">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做好争资立项、招商引资政策宣传，负责项目招引、准入、落地的服务工作。</w:t>
            </w:r>
          </w:p>
        </w:tc>
      </w:tr>
      <w:tr w14:paraId="5E4105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6E7B">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2FD6">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优化营商环境，协调解决企业面临的水、电、路、网、气、地等方面的问题，调处涉企矛盾纠纷，积极开展代办事务，服务企业发展和项目建设。</w:t>
            </w:r>
          </w:p>
        </w:tc>
      </w:tr>
      <w:tr w14:paraId="7E775FC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7F83">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BC7A">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支持水稻、果蔬等农产品示范基地和本地农产品系列品牌建设。</w:t>
            </w:r>
          </w:p>
        </w:tc>
      </w:tr>
      <w:tr w14:paraId="5B2703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0566">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E536">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推动汽贸城建设，打造集交易展示、配套服务、汽车养护、文化体验等于一体的综合服务体，为消费者提供“一站式”购车服务。</w:t>
            </w:r>
          </w:p>
        </w:tc>
      </w:tr>
      <w:tr w14:paraId="33FCAB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0A1C">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7F55">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推进统计基层基础规范化建设，开展常规统计调查工作，组织实施人口普查、经济普查、农业普查、土地调查工作。</w:t>
            </w:r>
          </w:p>
        </w:tc>
      </w:tr>
      <w:tr w14:paraId="431171B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C958">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43A2">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开展社会信用体系建设相关宣传、培训和信息上报工作。</w:t>
            </w:r>
          </w:p>
        </w:tc>
      </w:tr>
      <w:tr w14:paraId="2FF71C9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39D52">
            <w:pPr>
              <w:textAlignment w:val="auto"/>
              <w:rPr>
                <w:rFonts w:hint="eastAsia" w:ascii="Times New Roman" w:hAnsi="方正公文黑体" w:eastAsia="方正公文黑体"/>
              </w:rPr>
            </w:pPr>
            <w:r>
              <w:rPr>
                <w:rStyle w:val="16"/>
                <w:rFonts w:hint="eastAsia" w:hAnsi="方正公文黑体" w:eastAsia="方正公文黑体"/>
                <w:color w:val="auto"/>
                <w:lang w:bidi="ar"/>
              </w:rPr>
              <w:t>三、民生服务（1</w:t>
            </w:r>
            <w:r>
              <w:rPr>
                <w:rStyle w:val="16"/>
                <w:rFonts w:hint="eastAsia" w:hAnsi="方正公文黑体" w:eastAsia="方正公文黑体"/>
                <w:color w:val="auto"/>
                <w:lang w:eastAsia="zh-CN" w:bidi="ar"/>
              </w:rPr>
              <w:t>3项）</w:t>
            </w:r>
          </w:p>
        </w:tc>
      </w:tr>
      <w:tr w14:paraId="73C6D7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C9D6">
            <w:pPr>
              <w:numPr>
                <w:ilvl w:val="0"/>
                <w:numId w:val="2"/>
              </w:numPr>
              <w:kinsoku/>
              <w:jc w:val="center"/>
              <w:textAlignment w:val="center"/>
              <w:rPr>
                <w:rFonts w:hint="eastAsia" w:ascii="Times New Roman" w:hAnsi="方正公文仿宋" w:eastAsia="方正公文仿宋"/>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EFAF">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做好高龄补贴和长寿津贴的受理、初审、报批及动态管理工作。</w:t>
            </w:r>
          </w:p>
        </w:tc>
      </w:tr>
      <w:tr w14:paraId="478872C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7C2D">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9426">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负责特困人员救助供养申请的受理、核实、初审、报批、动态管理。</w:t>
            </w:r>
          </w:p>
        </w:tc>
      </w:tr>
      <w:tr w14:paraId="25DDA0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61F5">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E525">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摸排辖区内困难群众、人均收入低于最低生活保障标准的家庭，按照规定给予最低生活保障。</w:t>
            </w:r>
          </w:p>
        </w:tc>
      </w:tr>
      <w:tr w14:paraId="4295E7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4777">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6FE1">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针对因突发事件、意外伤害、重大疾病或其他特殊原因导致基本生活陷入困境的对象，给予临时救助。</w:t>
            </w:r>
          </w:p>
        </w:tc>
      </w:tr>
      <w:tr w14:paraId="217BCB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6DE1">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1260">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建立好独居、空巢、失能、重残特殊家庭老年人台账，提供探访关爱服务。</w:t>
            </w:r>
          </w:p>
        </w:tc>
      </w:tr>
      <w:tr w14:paraId="538EE15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A465">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7F00">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摸排辖区内孤儿、留守儿童、事实无人抚养的儿童，建立信息台账，做好基本生活保障。</w:t>
            </w:r>
          </w:p>
        </w:tc>
      </w:tr>
      <w:tr w14:paraId="6C4E296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A53E">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FECF">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通过入户走访，建立就业困难人员台账，开展就业创业政策宣传，引导申请就业创业补贴。</w:t>
            </w:r>
          </w:p>
        </w:tc>
      </w:tr>
      <w:tr w14:paraId="3F2BF08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7ACF">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0162">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组织人员参加就业创业技能培训，做好辖区内就业供需对接相关工作。</w:t>
            </w:r>
          </w:p>
        </w:tc>
      </w:tr>
      <w:tr w14:paraId="2EFEAE3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7AC3">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8FFE">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针对就业困难人员引导申报公益性岗位，如护林员、交通引导员等。</w:t>
            </w:r>
          </w:p>
        </w:tc>
      </w:tr>
      <w:tr w14:paraId="683116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0429">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A217">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为生活困难的精神障碍患者家庭提供帮助。</w:t>
            </w:r>
          </w:p>
        </w:tc>
      </w:tr>
      <w:tr w14:paraId="5CFD9F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B941">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C350">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推进武装部与退役军人服务站融合建设，加强与退役军人联系沟通，做好退役军人及其他优抚对象政策宣传、优待抚恤、就业创业、矛盾调处、思想疏导等权益维护服务工作。</w:t>
            </w:r>
          </w:p>
        </w:tc>
      </w:tr>
      <w:tr w14:paraId="0A7342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414B">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A121">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做好残疾人服务和关心关爱工作，帮助残疾人申请更换辅具等。</w:t>
            </w:r>
          </w:p>
        </w:tc>
      </w:tr>
      <w:tr w14:paraId="766C56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89D0">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ACBC">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负责困难残疾人生活补贴、重度残疾人护理补贴的申请受理工作。</w:t>
            </w:r>
          </w:p>
        </w:tc>
      </w:tr>
      <w:tr w14:paraId="38C20F9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7CD0C">
            <w:pPr>
              <w:textAlignment w:val="auto"/>
              <w:rPr>
                <w:rFonts w:hint="eastAsia" w:ascii="Times New Roman" w:hAnsi="方正公文黑体" w:eastAsia="方正公文黑体"/>
              </w:rPr>
            </w:pPr>
            <w:r>
              <w:rPr>
                <w:rStyle w:val="16"/>
                <w:rFonts w:hint="eastAsia" w:hAnsi="方正公文黑体" w:eastAsia="方正公文黑体"/>
                <w:color w:val="auto"/>
                <w:lang w:bidi="ar"/>
              </w:rPr>
              <w:t>四、平安法治（</w:t>
            </w:r>
            <w:r>
              <w:rPr>
                <w:rStyle w:val="16"/>
                <w:rFonts w:hint="eastAsia" w:hAnsi="方正公文黑体" w:eastAsia="方正公文黑体"/>
                <w:color w:val="auto"/>
                <w:lang w:eastAsia="zh-CN" w:bidi="ar"/>
              </w:rPr>
              <w:t>9</w:t>
            </w:r>
            <w:r>
              <w:rPr>
                <w:rStyle w:val="16"/>
                <w:rFonts w:hint="eastAsia" w:hAnsi="方正公文黑体" w:eastAsia="方正公文黑体"/>
                <w:color w:val="auto"/>
                <w:lang w:bidi="ar"/>
              </w:rPr>
              <w:t>项）</w:t>
            </w:r>
          </w:p>
        </w:tc>
      </w:tr>
      <w:tr w14:paraId="075F85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D41A">
            <w:pPr>
              <w:numPr>
                <w:ilvl w:val="0"/>
                <w:numId w:val="2"/>
              </w:numPr>
              <w:kinsoku/>
              <w:jc w:val="center"/>
              <w:textAlignment w:val="center"/>
              <w:rPr>
                <w:rFonts w:hint="eastAsia" w:ascii="Times New Roman" w:hAnsi="方正公文仿宋" w:eastAsia="方正公文仿宋"/>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A9A8">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做好街道综治中心工作平台规范化建设、管理、运行，推动群防群治，维护社会稳定。</w:t>
            </w:r>
          </w:p>
        </w:tc>
      </w:tr>
      <w:tr w14:paraId="48C4644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4F95">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EEAE">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负责村（社区）综合网格建设，加强网格员队伍建设与管理。</w:t>
            </w:r>
          </w:p>
        </w:tc>
      </w:tr>
      <w:tr w14:paraId="784DE4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9D75">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7B74">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做好涉毒刑满释放人员安置帮教和社会救助相关工作。</w:t>
            </w:r>
          </w:p>
        </w:tc>
      </w:tr>
      <w:tr w14:paraId="71B639D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BB75">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6FEA">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坚持和发展新时代“枫桥经验”，依法成立街道人民调解委员会，统筹派出所、司法所等力量，开展人民调解工作。</w:t>
            </w:r>
          </w:p>
        </w:tc>
      </w:tr>
      <w:tr w14:paraId="661F3E0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265B">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6520">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推进依法行政，开展法治建设和法治宣传教育，提高群众法治素养、依法维权意识。</w:t>
            </w:r>
          </w:p>
        </w:tc>
      </w:tr>
      <w:tr w14:paraId="753DC1D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CF10">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72F4">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负责行政复议案件的答复和行政诉讼案件的应诉工作。</w:t>
            </w:r>
          </w:p>
        </w:tc>
      </w:tr>
      <w:tr w14:paraId="1E8C57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848E">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31C0">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主动排查涉访矛盾，受理群众来信、来电、网上等信访事项，接待群众来访，承办上级党委政府直接交办的信访事项，督促、审核信访事项的办理回复。</w:t>
            </w:r>
          </w:p>
        </w:tc>
      </w:tr>
      <w:tr w14:paraId="12D9A9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3321">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3B61">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主动化解矛盾，做好街道职责范围内的信访人员疏导教育、帮扶救助、属地稳控和应急劝返等工作。</w:t>
            </w:r>
          </w:p>
        </w:tc>
      </w:tr>
      <w:tr w14:paraId="6E46E74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A18D">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6A46">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建立健全信访应急预案，联动协同处置突发事件。</w:t>
            </w:r>
          </w:p>
        </w:tc>
      </w:tr>
      <w:tr w14:paraId="3AC76EA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3858E">
            <w:pPr>
              <w:textAlignment w:val="auto"/>
              <w:rPr>
                <w:rFonts w:hint="eastAsia" w:ascii="Times New Roman" w:hAnsi="方正公文黑体" w:eastAsia="方正公文黑体"/>
              </w:rPr>
            </w:pPr>
            <w:r>
              <w:rPr>
                <w:rStyle w:val="16"/>
                <w:rFonts w:hint="eastAsia" w:hAnsi="方正公文黑体" w:eastAsia="方正公文黑体"/>
                <w:color w:val="auto"/>
                <w:lang w:bidi="ar"/>
              </w:rPr>
              <w:t>五、乡村振兴（1</w:t>
            </w:r>
            <w:r>
              <w:rPr>
                <w:rStyle w:val="16"/>
                <w:rFonts w:hint="eastAsia" w:hAnsi="方正公文黑体" w:eastAsia="方正公文黑体"/>
                <w:color w:val="auto"/>
                <w:lang w:eastAsia="zh-CN" w:bidi="ar"/>
              </w:rPr>
              <w:t>4</w:t>
            </w:r>
            <w:r>
              <w:rPr>
                <w:rStyle w:val="16"/>
                <w:rFonts w:hint="eastAsia" w:hAnsi="方正公文黑体" w:eastAsia="方正公文黑体"/>
                <w:color w:val="auto"/>
                <w:lang w:bidi="ar"/>
              </w:rPr>
              <w:t>项）</w:t>
            </w:r>
          </w:p>
        </w:tc>
      </w:tr>
      <w:tr w14:paraId="1466F5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D7BD">
            <w:pPr>
              <w:numPr>
                <w:ilvl w:val="0"/>
                <w:numId w:val="2"/>
              </w:numPr>
              <w:kinsoku/>
              <w:jc w:val="center"/>
              <w:textAlignment w:val="center"/>
              <w:rPr>
                <w:rFonts w:hint="eastAsia" w:ascii="Times New Roman" w:hAnsi="方正公文仿宋" w:eastAsia="方正公文仿宋"/>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2EED">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加强村级集体经济组织、合作经济组织的建设，支持依法开展经营活动，发展壮大村集体经济。</w:t>
            </w:r>
          </w:p>
        </w:tc>
      </w:tr>
      <w:tr w14:paraId="3AD93D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843C">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DE99">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打造永连公路“百里”经济生态文明长廊，建设精品农业示范片、农旅融合网红地、乡村治理引领带，举办甸尾头梨花节、马坝农耕文化民俗活动。</w:t>
            </w:r>
          </w:p>
        </w:tc>
      </w:tr>
      <w:tr w14:paraId="4DF2FC2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6D31">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D115">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落实惠农政策，开展耕地地力补贴、农机购置等惠农补贴的数据收集、初审、公示、上报工作。</w:t>
            </w:r>
          </w:p>
        </w:tc>
      </w:tr>
      <w:tr w14:paraId="5CDF14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4E3C">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423E">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开展农技推广与服务，因地制宜推广种植业、养殖业新品种和新型应用技术。</w:t>
            </w:r>
          </w:p>
        </w:tc>
      </w:tr>
      <w:tr w14:paraId="258F20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3886">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7354">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负责推进农村人居环境整治及村庄环境长效管理。</w:t>
            </w:r>
          </w:p>
        </w:tc>
      </w:tr>
      <w:tr w14:paraId="7532CB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56C9">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4759">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开展巩固拓展脱贫攻坚成果同乡村振兴有效衔接工作，落实防止返贫动态监测和帮扶措施，做好脱贫户和监测户相关补助申报工作。</w:t>
            </w:r>
          </w:p>
        </w:tc>
      </w:tr>
      <w:tr w14:paraId="4AE7C16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EB6D">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848D">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通过网格员排查、群众申报、部门筛查等预警方式，及时发现因病、因灾、突发事故、经营亏损等导致家庭收入严重下降的生活困难农户，并纳入监测对象。</w:t>
            </w:r>
          </w:p>
        </w:tc>
      </w:tr>
      <w:tr w14:paraId="711E9B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793F">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2906">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开展帮扶救助，综合运用临时救助、低保、医疗等政策，保障生活困难农户基本生活。</w:t>
            </w:r>
          </w:p>
        </w:tc>
      </w:tr>
      <w:tr w14:paraId="15AF02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930B">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DCF1">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帮助指导脱贫农户就业创业，根据发展需求，制定“一户一策”帮扶措施，稳定脱贫人口收入。</w:t>
            </w:r>
          </w:p>
        </w:tc>
      </w:tr>
      <w:tr w14:paraId="585FD0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2F54">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9303">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负责农村土地（含林地）承包（延包）、经营、流转的管理和相关纠纷调解工作。</w:t>
            </w:r>
          </w:p>
        </w:tc>
      </w:tr>
      <w:tr w14:paraId="3C3FFD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5178">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5EC2">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开展农业保险宣传工作，组织引导农民和农业生产经营主体参加农业保险。</w:t>
            </w:r>
          </w:p>
        </w:tc>
      </w:tr>
      <w:tr w14:paraId="546F86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E390">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164E">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负责农村集体经济组织资产、资金、资源“三资”的监督管理。</w:t>
            </w:r>
          </w:p>
        </w:tc>
      </w:tr>
      <w:tr w14:paraId="1B7C46C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7BA4">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1C44">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落实耕地、基本农田管理和保护制度，开展政策法规宣传，排查违规违法问题，及时制止并上报。</w:t>
            </w:r>
          </w:p>
        </w:tc>
      </w:tr>
      <w:tr w14:paraId="2E77E0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081C">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C14A">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开展天然商品林、公益林补贴的数据收集、初审、公示、上报工作。</w:t>
            </w:r>
          </w:p>
        </w:tc>
      </w:tr>
      <w:tr w14:paraId="439149E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55240">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六、精神文明建设（1项）</w:t>
            </w:r>
          </w:p>
        </w:tc>
      </w:tr>
      <w:tr w14:paraId="68A5700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6986">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0E46">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开展爱国主义教育，加强新时代文明实践所（站）建设，培育和践行社会主义核心价值观，传承发展农村优秀传统文化，指导建立完善村规民约，推进移风易俗，开展文明创建，做好选树先进典型相关工作。</w:t>
            </w:r>
          </w:p>
        </w:tc>
      </w:tr>
      <w:tr w14:paraId="710B970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81CF4">
            <w:pPr>
              <w:textAlignment w:val="auto"/>
              <w:rPr>
                <w:rFonts w:hint="eastAsia" w:ascii="Times New Roman" w:hAnsi="方正公文仿宋" w:eastAsia="方正公文仿宋"/>
                <w:lang w:eastAsia="zh-CN" w:bidi="ar"/>
              </w:rPr>
            </w:pPr>
            <w:r>
              <w:rPr>
                <w:rStyle w:val="16"/>
                <w:rFonts w:hint="eastAsia" w:hAnsi="方正公文黑体" w:eastAsia="方正公文黑体"/>
                <w:color w:val="auto"/>
              </w:rPr>
              <w:t>七、安全稳定（1项）</w:t>
            </w:r>
          </w:p>
        </w:tc>
      </w:tr>
      <w:tr w14:paraId="7B7155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DD73">
            <w:pPr>
              <w:numPr>
                <w:ilvl w:val="0"/>
                <w:numId w:val="2"/>
              </w:numPr>
              <w:kinsoku/>
              <w:jc w:val="center"/>
              <w:textAlignment w:val="center"/>
              <w:rPr>
                <w:rFonts w:hint="eastAsia" w:ascii="Times New Roman" w:hAnsi="方正公文仿宋" w:eastAsia="方正公文仿宋"/>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67C2">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贯彻总体国家安全观，落实国家安全责任制，筑牢国家安全人民防线，组织开展国家安全教育宣传，防范、制止危害国家安全的行为。</w:t>
            </w:r>
          </w:p>
        </w:tc>
      </w:tr>
      <w:tr w14:paraId="084ABD8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1F397">
            <w:pPr>
              <w:textAlignment w:val="auto"/>
              <w:rPr>
                <w:rFonts w:hint="eastAsia" w:ascii="Times New Roman" w:hAnsi="方正公文仿宋" w:eastAsia="方正公文仿宋"/>
                <w:lang w:eastAsia="zh-CN" w:bidi="ar"/>
              </w:rPr>
            </w:pPr>
            <w:r>
              <w:rPr>
                <w:rStyle w:val="16"/>
                <w:rFonts w:hint="eastAsia" w:hAnsi="方正公文黑体" w:eastAsia="方正公文黑体"/>
                <w:color w:val="auto"/>
              </w:rPr>
              <w:t>八、民族宗教（1项）</w:t>
            </w:r>
          </w:p>
        </w:tc>
      </w:tr>
      <w:tr w14:paraId="2BFA88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A294">
            <w:pPr>
              <w:numPr>
                <w:ilvl w:val="0"/>
                <w:numId w:val="2"/>
              </w:numPr>
              <w:kinsoku/>
              <w:jc w:val="center"/>
              <w:textAlignment w:val="center"/>
              <w:rPr>
                <w:rFonts w:hint="eastAsia" w:ascii="Times New Roman" w:hAnsi="方正公文仿宋" w:eastAsia="方正公文仿宋"/>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E1C1">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铸牢中华民族共同体意识，做好民族团结进步和少数民族流动人员管理、服务工作。</w:t>
            </w:r>
          </w:p>
        </w:tc>
      </w:tr>
      <w:tr w14:paraId="736D5C0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BF25B">
            <w:pPr>
              <w:textAlignment w:val="auto"/>
              <w:rPr>
                <w:rFonts w:hint="eastAsia" w:ascii="Times New Roman" w:hAnsi="方正公文黑体" w:eastAsia="方正公文黑体"/>
              </w:rPr>
            </w:pPr>
            <w:r>
              <w:rPr>
                <w:rStyle w:val="16"/>
                <w:rFonts w:hint="eastAsia" w:hAnsi="方正公文黑体" w:eastAsia="方正公文黑体"/>
                <w:color w:val="auto"/>
                <w:lang w:bidi="ar"/>
              </w:rPr>
              <w:t>九、社会保障（3项）</w:t>
            </w:r>
          </w:p>
        </w:tc>
      </w:tr>
      <w:tr w14:paraId="490F60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89FB">
            <w:pPr>
              <w:numPr>
                <w:ilvl w:val="0"/>
                <w:numId w:val="2"/>
              </w:numPr>
              <w:kinsoku/>
              <w:jc w:val="center"/>
              <w:textAlignment w:val="center"/>
              <w:rPr>
                <w:rFonts w:hint="eastAsia" w:ascii="Times New Roman" w:hAnsi="方正公文仿宋" w:eastAsia="方正公文仿宋"/>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2B64">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办理城乡居民基本养老保险参保登记、暂停、终止、人员信息修正、待遇认证、信息核查等业务。</w:t>
            </w:r>
          </w:p>
        </w:tc>
      </w:tr>
      <w:tr w14:paraId="627AF5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47DB">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8AB3">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负责公益性岗位人员摸排、劳动合同签订、信息录入等工作。</w:t>
            </w:r>
          </w:p>
        </w:tc>
      </w:tr>
      <w:tr w14:paraId="502D9F6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A913">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F652">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负责城乡居民基本医疗保险宣传动员及参保登记、参保信息查询和信息维护等工作。</w:t>
            </w:r>
          </w:p>
        </w:tc>
      </w:tr>
      <w:tr w14:paraId="419467E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7FBD2">
            <w:pPr>
              <w:textAlignment w:val="auto"/>
              <w:rPr>
                <w:rFonts w:hint="eastAsia" w:ascii="Times New Roman" w:hAnsi="方正公文黑体" w:eastAsia="方正公文黑体"/>
              </w:rPr>
            </w:pPr>
            <w:r>
              <w:rPr>
                <w:rStyle w:val="16"/>
                <w:rFonts w:hint="eastAsia" w:hAnsi="方正公文黑体" w:eastAsia="方正公文黑体"/>
                <w:color w:val="auto"/>
                <w:lang w:bidi="ar"/>
              </w:rPr>
              <w:t>十、自然资源（1项）</w:t>
            </w:r>
          </w:p>
        </w:tc>
      </w:tr>
      <w:tr w14:paraId="476AC1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EC3E">
            <w:pPr>
              <w:numPr>
                <w:ilvl w:val="0"/>
                <w:numId w:val="2"/>
              </w:numPr>
              <w:kinsoku/>
              <w:jc w:val="center"/>
              <w:textAlignment w:val="center"/>
              <w:rPr>
                <w:rFonts w:hint="eastAsia" w:ascii="Times New Roman" w:hAnsi="方正公文仿宋" w:eastAsia="方正公文仿宋"/>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F318">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负责设施农业用地备案申请审查、巡查监管、备案注销。</w:t>
            </w:r>
          </w:p>
        </w:tc>
      </w:tr>
      <w:tr w14:paraId="605E01F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2A76E">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十一、生态环保（2项）</w:t>
            </w:r>
          </w:p>
        </w:tc>
      </w:tr>
      <w:tr w14:paraId="225F6A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8814">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2514">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落实河长制要求，做好河道巡逻巡查、劝阻破坏水生态环境行为。</w:t>
            </w:r>
          </w:p>
        </w:tc>
      </w:tr>
      <w:tr w14:paraId="6D74AEB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E6F7">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6D4B">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落实林长制要求，建立基层护林队伍，落实护林巡查制度，加强护林员培训与管理，落实管护责任，开展林业资源保护宣传教育。</w:t>
            </w:r>
          </w:p>
        </w:tc>
      </w:tr>
      <w:tr w14:paraId="79E99A1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04FFE">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十二、城乡建设（4项）</w:t>
            </w:r>
          </w:p>
        </w:tc>
      </w:tr>
      <w:tr w14:paraId="117C2CC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3862">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C62B">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核发村（居）民住宅类乡村建设规划许可证。</w:t>
            </w:r>
          </w:p>
        </w:tc>
      </w:tr>
      <w:tr w14:paraId="715F98A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6B65">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E101">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负责编制、实施村庄和集镇规划，推进小城镇开发与集镇提质改造。</w:t>
            </w:r>
          </w:p>
        </w:tc>
      </w:tr>
      <w:tr w14:paraId="71456A7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84AC">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A436">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对在村庄、集镇规划区内的街道、广场、市场和车站等场所修建临时建筑物、构筑物和其他设施实施行政许可和违规修建建筑物的处罚。</w:t>
            </w:r>
          </w:p>
        </w:tc>
      </w:tr>
      <w:tr w14:paraId="37125D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D9BD">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DC7C">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负责农村宅基地选址、审核批准工作。</w:t>
            </w:r>
          </w:p>
        </w:tc>
      </w:tr>
      <w:tr w14:paraId="5CAE7EE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8E463">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十三、文化和旅游（1项）</w:t>
            </w:r>
          </w:p>
        </w:tc>
      </w:tr>
      <w:tr w14:paraId="70F861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6FEA">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3CB9">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发展乡村旅游，丰富旅游业态，做好游客服务相关工作，利用媒体平台开展文化旅游宣传，加强乡村旅游安全监督管理。</w:t>
            </w:r>
          </w:p>
        </w:tc>
      </w:tr>
      <w:tr w14:paraId="55C445F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F1CE6">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十四、卫生健康（2项）</w:t>
            </w:r>
          </w:p>
        </w:tc>
      </w:tr>
      <w:tr w14:paraId="12A1C08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3D10">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7B17">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落实积极生育政策，开展生育登记服务工作，做好人口信息采集、系统录入、动态更新。</w:t>
            </w:r>
          </w:p>
        </w:tc>
      </w:tr>
      <w:tr w14:paraId="0D1C20E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C419">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DC3F">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组织开展爱国卫生宣传和健康教育活动，负责禁烟控烟等爱国卫生运动。</w:t>
            </w:r>
          </w:p>
        </w:tc>
      </w:tr>
      <w:tr w14:paraId="121E78B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7D4E1">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十五、应急管理及消防（1项）</w:t>
            </w:r>
          </w:p>
        </w:tc>
      </w:tr>
      <w:tr w14:paraId="58D929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723B">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022C">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负责安全生产领域法律、法规和安全生产知识的宣传。</w:t>
            </w:r>
          </w:p>
        </w:tc>
      </w:tr>
      <w:tr w14:paraId="7652800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71377">
            <w:pPr>
              <w:kinsoku/>
              <w:textAlignment w:val="auto"/>
              <w:rPr>
                <w:rFonts w:hint="eastAsia" w:ascii="Times New Roman" w:hAnsi="方正公文仿宋" w:eastAsia="方正公文仿宋"/>
                <w:lang w:eastAsia="zh-CN" w:bidi="ar"/>
              </w:rPr>
            </w:pPr>
            <w:r>
              <w:rPr>
                <w:rStyle w:val="16"/>
                <w:rFonts w:hint="eastAsia" w:hAnsi="方正公文黑体" w:eastAsia="方正公文黑体"/>
                <w:color w:val="auto"/>
                <w:lang w:eastAsia="zh-CN" w:bidi="ar"/>
              </w:rPr>
              <w:t>十六、人民武装（1项）</w:t>
            </w:r>
          </w:p>
        </w:tc>
      </w:tr>
      <w:tr w14:paraId="6A3A1E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E83B">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0F26">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坚持党管武装，负责兵役登记核实、政治考核、民兵工作、国防动员、国防教育、国防（军事）设施保护教育和武装部规范化建设，推进“双拥”共建。</w:t>
            </w:r>
          </w:p>
        </w:tc>
      </w:tr>
      <w:tr w14:paraId="7AD1452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ABAE8">
            <w:pPr>
              <w:kinsoku/>
              <w:textAlignment w:val="auto"/>
              <w:rPr>
                <w:rFonts w:hint="eastAsia" w:ascii="Times New Roman" w:hAnsi="方正公文仿宋" w:eastAsia="方正公文仿宋"/>
                <w:lang w:eastAsia="zh-CN" w:bidi="ar"/>
              </w:rPr>
            </w:pPr>
            <w:r>
              <w:rPr>
                <w:rStyle w:val="16"/>
                <w:rFonts w:hint="eastAsia" w:hAnsi="方正公文黑体" w:eastAsia="方正公文黑体"/>
                <w:color w:val="auto"/>
                <w:lang w:eastAsia="zh-CN" w:bidi="ar"/>
              </w:rPr>
              <w:t>十七、综合政务（9项）</w:t>
            </w:r>
          </w:p>
        </w:tc>
      </w:tr>
      <w:tr w14:paraId="662F4D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A298">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7391">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落实值班和信息报送制度，对各类紧急、重大、突发事件信息及时接收按规定上报。</w:t>
            </w:r>
          </w:p>
        </w:tc>
      </w:tr>
      <w:tr w14:paraId="75DCAE0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E196">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069E">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负责机要保密、电子政务管理、公文流转、机关文秘、印章管理、档案管理日常工作。</w:t>
            </w:r>
          </w:p>
        </w:tc>
      </w:tr>
      <w:tr w14:paraId="11C31A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C340">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2D6A">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负责政务公开工作，及时、准确公开政府信息。</w:t>
            </w:r>
          </w:p>
        </w:tc>
      </w:tr>
      <w:tr w14:paraId="2BCCEB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E0DC">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13DE">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负责编制本街道财政预决算，严控经费支出，做好资金发放、债权债务管理、财政性资金监管、培植财源、票据管理，开展机关内部财务审计。</w:t>
            </w:r>
          </w:p>
        </w:tc>
      </w:tr>
      <w:tr w14:paraId="3690B7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8B9A">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8B80">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负责本级政府采购及固定资产管理工作。</w:t>
            </w:r>
          </w:p>
        </w:tc>
      </w:tr>
      <w:tr w14:paraId="3249A5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D2CE">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206C">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加强农村基层财务管理、规范农村基层会计工作。</w:t>
            </w:r>
          </w:p>
        </w:tc>
      </w:tr>
      <w:tr w14:paraId="70DD16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964C">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D17A">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负责街道便民服务中心、村（社区）便民服务站标准化、规范化、便利化建设和管理。</w:t>
            </w:r>
          </w:p>
        </w:tc>
      </w:tr>
      <w:tr w14:paraId="690ED3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3D05">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88A">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承办“12345”政务服务便民热线等平台转办涉及街道职能范围内事项。</w:t>
            </w:r>
          </w:p>
        </w:tc>
      </w:tr>
      <w:tr w14:paraId="06D1C9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12B9">
            <w:pPr>
              <w:numPr>
                <w:ilvl w:val="0"/>
                <w:numId w:val="2"/>
              </w:numPr>
              <w:kinsoku/>
              <w:jc w:val="center"/>
              <w:textAlignment w:val="center"/>
              <w:rPr>
                <w:rFonts w:hint="eastAsia" w:ascii="Times New Roman" w:hAnsi="方正公文仿宋" w:eastAsia="方正公文仿宋"/>
                <w:lang w:eastAsia="zh-CN"/>
              </w:rPr>
            </w:pP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2DFB">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负责机关后勤服务保障工作。</w:t>
            </w:r>
          </w:p>
        </w:tc>
      </w:tr>
    </w:tbl>
    <w:p w14:paraId="393A9275">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72533653"/>
      <w:r>
        <w:rPr>
          <w:rFonts w:ascii="Times New Roman" w:hAnsi="Times New Roman" w:eastAsia="方正公文小标宋" w:cs="Times New Roman"/>
          <w:b/>
          <w:bCs w:val="0"/>
          <w:lang w:eastAsia="zh-CN"/>
        </w:rPr>
        <w:t>配合</w:t>
      </w:r>
      <w:r>
        <w:rPr>
          <w:rFonts w:hint="eastAsia" w:ascii="Times New Roman" w:hAnsi="Times New Roman" w:eastAsia="方正公文小标宋" w:cs="Times New Roman"/>
          <w:b/>
          <w:bCs w:val="0"/>
          <w:lang w:eastAsia="zh-CN"/>
        </w:rPr>
        <w:t>履职事项</w:t>
      </w:r>
      <w:r>
        <w:rPr>
          <w:rFonts w:ascii="Times New Roman" w:hAnsi="Times New Roman" w:eastAsia="方正公文小标宋" w:cs="Times New Roman"/>
          <w:b/>
          <w:bCs w:val="0"/>
          <w:lang w:eastAsia="zh-CN"/>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1652B448">
        <w:tblPrEx>
          <w:tblCellMar>
            <w:top w:w="0" w:type="dxa"/>
            <w:left w:w="108" w:type="dxa"/>
            <w:bottom w:w="0" w:type="dxa"/>
            <w:right w:w="108" w:type="dxa"/>
          </w:tblCellMar>
        </w:tblPrEx>
        <w:trPr>
          <w:cantSplit/>
          <w:trHeight w:val="658" w:hRule="atLeast"/>
          <w:tblHeader/>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648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4B1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915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843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AC2B">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r>
      <w:tr w14:paraId="52B5628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AECA5">
            <w:pPr>
              <w:textAlignment w:val="auto"/>
              <w:rPr>
                <w:rFonts w:hint="eastAsia" w:ascii="Times New Roman" w:hAnsi="方正公文黑体" w:eastAsia="方正公文黑体"/>
              </w:rPr>
            </w:pPr>
            <w:r>
              <w:rPr>
                <w:rStyle w:val="16"/>
                <w:rFonts w:hint="eastAsia" w:hAnsi="方正公文黑体" w:eastAsia="方正公文黑体"/>
                <w:color w:val="auto"/>
                <w:lang w:bidi="ar"/>
              </w:rPr>
              <w:t>一、党的建设（14项）</w:t>
            </w:r>
          </w:p>
        </w:tc>
      </w:tr>
      <w:tr w14:paraId="5DEC3C4C">
        <w:tblPrEx>
          <w:tblCellMar>
            <w:top w:w="0" w:type="dxa"/>
            <w:left w:w="108" w:type="dxa"/>
            <w:bottom w:w="0" w:type="dxa"/>
            <w:right w:w="108" w:type="dxa"/>
          </w:tblCellMar>
        </w:tblPrEx>
        <w:trPr>
          <w:cantSplit/>
          <w:trHeight w:val="322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1D13">
            <w:pPr>
              <w:numPr>
                <w:ilvl w:val="0"/>
                <w:numId w:val="3"/>
              </w:numPr>
              <w:kinsoku/>
              <w:jc w:val="center"/>
              <w:textAlignment w:val="center"/>
              <w:rPr>
                <w:rFonts w:hint="eastAsia" w:ascii="Times New Roman" w:hAnsi="方正公文仿宋" w:eastAsia="方正公文仿宋"/>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217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开展联合办信办案和监督检查工作。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C71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区纪委监委机关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8B6F">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1.制定工作方案，对全区各单位开展监督检查、集中整治，专项治理；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2.整合“室组地”工作力量、指派监督检查、案件查办人员，成立监督检查、审查调查组开展相关工作；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3.对全区区管干部相关问题线索进行调查处置。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DF24">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1.按照“室组地”协调工作组统一安排调度开展联合办案、联合监督；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2.开展调查取证，落实处分决定执行；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3.提供人员、资料等必要支持，做好协调配合工作，组织开展集中整治、专项治理。</w:t>
            </w:r>
          </w:p>
        </w:tc>
      </w:tr>
      <w:tr w14:paraId="2FBD8681">
        <w:tblPrEx>
          <w:tblCellMar>
            <w:top w:w="0" w:type="dxa"/>
            <w:left w:w="108" w:type="dxa"/>
            <w:bottom w:w="0" w:type="dxa"/>
            <w:right w:w="108" w:type="dxa"/>
          </w:tblCellMar>
        </w:tblPrEx>
        <w:trPr>
          <w:cantSplit/>
          <w:trHeight w:val="378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0FBE">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C795">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保障村（社区）组织运转经费、村（社区）干部及正常离任村干部待遇。</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9DFC">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区委组织部</w:t>
            </w:r>
            <w:r>
              <w:rPr>
                <w:rFonts w:hint="eastAsia" w:ascii="Times New Roman" w:hAnsi="方正公文仿宋" w:eastAsia="方正公文仿宋"/>
                <w:lang w:bidi="ar"/>
              </w:rPr>
              <w:br w:type="textWrapping"/>
            </w:r>
            <w:r>
              <w:rPr>
                <w:rFonts w:hint="eastAsia" w:ascii="Times New Roman" w:hAnsi="方正公文仿宋" w:eastAsia="方正公文仿宋"/>
                <w:lang w:bidi="ar"/>
              </w:rPr>
              <w:t>（牵头）</w:t>
            </w:r>
            <w:r>
              <w:rPr>
                <w:rFonts w:hint="eastAsia" w:ascii="Times New Roman" w:hAnsi="方正公文仿宋" w:eastAsia="方正公文仿宋"/>
                <w:lang w:bidi="ar"/>
              </w:rPr>
              <w:br w:type="textWrapping"/>
            </w:r>
            <w:r>
              <w:rPr>
                <w:rFonts w:hint="eastAsia" w:ascii="Times New Roman" w:hAnsi="方正公文仿宋" w:eastAsia="方正公文仿宋"/>
                <w:lang w:bidi="ar"/>
              </w:rPr>
              <w:t>区财政局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93F5">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区委组织部：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1.牵头健全以财政投入为主的稳定的村级组织运转经费保障制度，建立正常增长机制；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2.审核发放村（社区）干部基本报酬、养老保险补贴，组织村（社区）干部购买人身意外伤害保险、进行健康体检；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3.审定正常离任村干部生活补贴资格；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区财政局：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4.落实村干部基本报酬、正常离任村干部生活补贴、村级组织办公经费、服务群众经费、党建活动经费。</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D574">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1.负责村（社区）干部基本报酬、离任村（社区）干部生活补贴、村级组织办公经费、服务群众专项经费、党建活动经费的日常监管；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2.确定享受报酬待遇的村（社区）干部人数，做好村级组织运转经费核算工作，及时上报村（社区）干部报酬异动名单；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3.统计上报已购买养老保险村（社区）党组织书记和村民委员会主任名单；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4.统计上报购买人身意外伤害保险的村干部基本信息；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5.通知村（社区）干部进行健康体检。</w:t>
            </w:r>
          </w:p>
        </w:tc>
      </w:tr>
      <w:tr w14:paraId="3AF91E6C">
        <w:tblPrEx>
          <w:tblCellMar>
            <w:top w:w="0" w:type="dxa"/>
            <w:left w:w="108" w:type="dxa"/>
            <w:bottom w:w="0" w:type="dxa"/>
            <w:right w:w="108" w:type="dxa"/>
          </w:tblCellMar>
        </w:tblPrEx>
        <w:trPr>
          <w:cantSplit/>
          <w:trHeight w:val="372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C1A8">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05C0">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从街道事业编人员、优秀村（社区）党组织书记、到村任职选调生、第一书记、驻村工作队员“五方面人员”中择优选拔乡镇领导班子成员</w:t>
            </w:r>
            <w:r>
              <w:rPr>
                <w:rFonts w:hint="eastAsia" w:ascii="仿宋_GB2312" w:hAnsi="宋体" w:eastAsia="仿宋_GB2312" w:cs="仿宋_GB2312"/>
                <w:sz w:val="24"/>
                <w:szCs w:val="24"/>
                <w:lang w:eastAsia="zh-CN" w:bidi="ar"/>
              </w:rPr>
              <w:t>。</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67AC">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11EB">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1.负责制定实施方案，明确报名人员资格条件；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2.组织实施“五方面人员”比选的报名推荐、资格联审、公开比选、考察、体检等工作；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3.研究提出人选建议名单，报市委组织部审核；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4.提请区委常委会研究决定；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5.开展任前公示和谈话。</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3571">
            <w:pPr>
              <w:kinsoku/>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1.做好比选摸底、研判，推荐符合条件的人选；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2.对报名人员进行资格初审，并在单位进行公示；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3.通知报名人员提供参加比选所需的相关材料；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4.办理入编、工资手续。</w:t>
            </w:r>
          </w:p>
        </w:tc>
      </w:tr>
      <w:tr w14:paraId="1448E64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DE12">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FAEE">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从优秀村（社区）党组织书记中考核招聘街道事业编制人员。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649C">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区委组织部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区纪委监委机关</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区委编办</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B7F3">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区委组织部：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1.负责制定从优秀村（社区）党组织书记中考核招聘街道事业编制人员工作实施方案；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2.组织区直部门对上报人选进行资格审查；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3.组织体检、考察等工作；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4.研究提出拟聘人选建议名单，报市委组织部、省委组织部审核；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5.提请区委常委会研究决定招聘人选；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区纪委监委机关：</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6.全程参与监督；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区委编办：</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7.负责审核用编计划，办理入编手续；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8.负责办理人员聘用相关手续。</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A1BE">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1.摸底上报符合考核招聘基本条件的村（社区）党组织书记名单；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2.组织开展谈话推荐、会议推荐、民主测评、集体研究等工作；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3.协助做好体检、人选考察、公示等工作；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4.办理聘用、入编、工资待遇手续。</w:t>
            </w:r>
          </w:p>
        </w:tc>
      </w:tr>
      <w:tr w14:paraId="3BACD8D3">
        <w:tblPrEx>
          <w:tblCellMar>
            <w:top w:w="0" w:type="dxa"/>
            <w:left w:w="108" w:type="dxa"/>
            <w:bottom w:w="0" w:type="dxa"/>
            <w:right w:w="108" w:type="dxa"/>
          </w:tblCellMar>
        </w:tblPrEx>
        <w:trPr>
          <w:cantSplit/>
          <w:trHeight w:val="23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9C70">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5772">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教育、培养、管理选调生和挂职锻炼人员。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7354">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18DB">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抓好选调生、挂职锻炼人员的安排建议、教育培养、跟踪管理、保障服务、考核、定等和选拔使用等工作。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845E">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1.做好选调生、挂职锻炼人员的日常管理和教育培养工作；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2.做好选调生到村任职及轮岗锻炼相关工作；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3.提出选调生、挂职锻炼人员的考核、定等建议。</w:t>
            </w:r>
          </w:p>
        </w:tc>
      </w:tr>
      <w:tr w14:paraId="6455C4AE">
        <w:tblPrEx>
          <w:tblCellMar>
            <w:top w:w="0" w:type="dxa"/>
            <w:left w:w="108" w:type="dxa"/>
            <w:bottom w:w="0" w:type="dxa"/>
            <w:right w:w="108" w:type="dxa"/>
          </w:tblCellMar>
        </w:tblPrEx>
        <w:trPr>
          <w:cantSplit/>
          <w:trHeight w:val="196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6E5D9">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B5D0">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做好区管干部选拔任用及职务职级晋升工作。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A954">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区委组织部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E145">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区委组织部：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1.根据区委工作安排开展干部选拔任用及公务员职级晋升工作，成立干部考察组，组织推荐考察；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2.做好事业编管理岗人员晋升后的工资调整。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E152">
            <w:pPr>
              <w:kinsoku/>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1.制定有关干部名册，组织干部参加谈话推荐、会议推荐、考察谈话等工作；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2.出具现实表现材料、廉洁自律结论性意见等材料；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3.上报干部考察相关材料至区委组织部。</w:t>
            </w:r>
          </w:p>
        </w:tc>
      </w:tr>
      <w:tr w14:paraId="6921CE6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2266">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7F12">
            <w:pPr>
              <w:textAlignment w:val="center"/>
              <w:rPr>
                <w:rFonts w:hint="eastAsia" w:ascii="Times New Roman" w:hAnsi="方正公文仿宋" w:eastAsia="方正公文仿宋"/>
                <w:lang w:eastAsia="zh-CN"/>
              </w:rPr>
            </w:pPr>
            <w:r>
              <w:rPr>
                <w:rFonts w:hint="eastAsia" w:ascii="Times New Roman" w:hAnsi="方正公文仿宋" w:eastAsia="方正公文仿宋"/>
                <w:lang w:eastAsia="zh-CN" w:bidi="ar"/>
              </w:rPr>
              <w:t>实施“农民大学生培养计划”、“党建+高素质农民培育”工作。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8B1D">
            <w:pPr>
              <w:jc w:val="center"/>
              <w:textAlignment w:val="center"/>
              <w:rPr>
                <w:rFonts w:hint="eastAsia" w:ascii="Times New Roman" w:hAnsi="方正公文仿宋" w:eastAsia="方正公文仿宋"/>
              </w:rPr>
            </w:pPr>
            <w:r>
              <w:rPr>
                <w:rFonts w:hint="eastAsia" w:ascii="Times New Roman" w:hAnsi="方正公文仿宋" w:eastAsia="方正公文仿宋"/>
                <w:lang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AC80">
            <w:pPr>
              <w:textAlignment w:val="center"/>
              <w:rPr>
                <w:rFonts w:hint="eastAsia" w:ascii="Times New Roman" w:hAnsi="方正公文仿宋" w:eastAsia="方正公文仿宋"/>
                <w:lang w:eastAsia="zh-CN"/>
              </w:rPr>
            </w:pPr>
            <w:r>
              <w:rPr>
                <w:rFonts w:hint="eastAsia" w:ascii="Times New Roman" w:hAnsi="方正公文仿宋" w:eastAsia="方正公文仿宋"/>
                <w:lang w:eastAsia="zh-CN" w:bidi="ar"/>
              </w:rPr>
              <w:t>1.负责组织“农民大学生培养计划”“党建+高素质农民培养”的宣传、报名工作；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2.审定乡镇（街道）推荐的报名人员名单。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A9F4">
            <w:pPr>
              <w:textAlignment w:val="center"/>
              <w:rPr>
                <w:rFonts w:hint="eastAsia" w:ascii="Times New Roman" w:hAnsi="方正公文仿宋" w:eastAsia="方正公文仿宋"/>
                <w:lang w:eastAsia="zh-CN"/>
              </w:rPr>
            </w:pPr>
            <w:r>
              <w:rPr>
                <w:rFonts w:hint="eastAsia" w:ascii="Times New Roman" w:hAnsi="方正公文仿宋" w:eastAsia="方正公文仿宋"/>
                <w:lang w:eastAsia="zh-CN" w:bidi="ar"/>
              </w:rPr>
              <w:t>做好宣传发动、报名推荐和资格初审工作。</w:t>
            </w:r>
          </w:p>
        </w:tc>
      </w:tr>
      <w:tr w14:paraId="7C78B91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352A">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78FC">
            <w:pPr>
              <w:textAlignment w:val="center"/>
              <w:rPr>
                <w:rFonts w:hint="eastAsia" w:ascii="Times New Roman" w:hAnsi="方正公文仿宋" w:eastAsia="方正公文仿宋"/>
                <w:lang w:eastAsia="zh-CN"/>
              </w:rPr>
            </w:pPr>
            <w:r>
              <w:rPr>
                <w:rFonts w:hint="eastAsia" w:ascii="Times New Roman" w:hAnsi="方正公文仿宋" w:eastAsia="方正公文仿宋"/>
                <w:lang w:eastAsia="zh-CN" w:bidi="ar"/>
              </w:rPr>
              <w:t>开展区级及以上党内激励关怀工作。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FE29">
            <w:pPr>
              <w:jc w:val="center"/>
              <w:textAlignment w:val="center"/>
              <w:rPr>
                <w:rFonts w:hint="eastAsia" w:ascii="Times New Roman" w:hAnsi="方正公文仿宋" w:eastAsia="方正公文仿宋"/>
              </w:rPr>
            </w:pPr>
            <w:r>
              <w:rPr>
                <w:rFonts w:hint="eastAsia" w:ascii="Times New Roman" w:hAnsi="方正公文仿宋" w:eastAsia="方正公文仿宋"/>
                <w:lang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67F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1.组织区级及以上“两优一先”等党内表彰激励和推荐工作；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2.负责审定发放“光荣在党50年”纪念章人员名单;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3.负责审定党内关怀帮扶对象名单，落实帮扶待遇。</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B52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1.负责区级及以上“两优一先”等表彰对象推荐；</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2.摸底排查党龄50周年及以上的党员，按程序上报、申领、发放“光荣在党50年”纪念章；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3.负责党内关怀帮扶对象的摸排、上报。</w:t>
            </w:r>
          </w:p>
        </w:tc>
      </w:tr>
      <w:tr w14:paraId="26FD326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B293">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77C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推荐、选举区级及以上党代表、人大代表、政协委员。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3CD3">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区委组织部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区委统战部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区人大机关</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区政协机关</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1AF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区委组织部：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1.负责组织开展区级及以上党代表、人大代表、政协委员的提名推荐及人选的资格审查、考察等工作；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区委统战部：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2.负责全区党外人大代表、政协委员的推荐、考察等工作；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区人大机关：</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3.协助做好区级及以上人大代表的推荐，做好区级人大代表选举工作；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区政协机关：</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4.组织做好区级政协委员协商工作，协助做好区级及以上政协委员推荐工作。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EF1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1.开展“两代表一委员”资源摸底工作并上报；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2.协助做好区级及以上“两代表一委员”考察工作；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3.按规定组织区级党代表、人大代表选举工作，推荐区级政协委员人选。</w:t>
            </w:r>
          </w:p>
        </w:tc>
      </w:tr>
      <w:tr w14:paraId="459DDBAB">
        <w:tblPrEx>
          <w:tblCellMar>
            <w:top w:w="0" w:type="dxa"/>
            <w:left w:w="108" w:type="dxa"/>
            <w:bottom w:w="0" w:type="dxa"/>
            <w:right w:w="108" w:type="dxa"/>
          </w:tblCellMar>
        </w:tblPrEx>
        <w:trPr>
          <w:cantSplit/>
          <w:trHeight w:val="130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71BA">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D92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管理驻村第一书记和工作队员。</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1B7C">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42F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1.选派驻村工作队、明确工作职责；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2.负责驻村工作队的日常管理、考勤、考核。</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765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1.负责驻村第一书记的任免；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2.协助做好驻村第一书记和工作队的日常管理、考勤、考核；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3.指导驻村第一书记和工作队开展工作。</w:t>
            </w:r>
          </w:p>
        </w:tc>
      </w:tr>
      <w:tr w14:paraId="44004270">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16D2">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5F1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开展区管领导班子和区管干部年度考核工作。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B9CC">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8DE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1.制定区管领导班子和领导干部年度考核工作实施方案，明确考核对象、内容、程序，统筹组织实施；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2.个别谈话、查阅资料、采集有关数据和信息、实地调研，核实考核对象有关情况，进行量化评分，形成考核结果；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3.研究确定领导班子及区管干部年度考核等次；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4.做好考核结果反馈和运用。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3CC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1.采取会议述职和书面述职相结合的方式进行述职；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2.组织人员参加民主测评和个别谈话；</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3.上报考核相关资料。</w:t>
            </w:r>
          </w:p>
        </w:tc>
      </w:tr>
      <w:tr w14:paraId="01E6049B">
        <w:tblPrEx>
          <w:tblCellMar>
            <w:top w:w="0" w:type="dxa"/>
            <w:left w:w="108" w:type="dxa"/>
            <w:bottom w:w="0" w:type="dxa"/>
            <w:right w:w="108" w:type="dxa"/>
          </w:tblCellMar>
        </w:tblPrEx>
        <w:trPr>
          <w:cantSplit/>
          <w:trHeight w:val="145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A4D8">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CA5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做好村（社区）干部党员档案备案管理。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07BC">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区委组织部</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88B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1.依托区档案馆加强村（社区）干部党员的档案管理，保障档案日常管理经费；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2.负责村（社区）干部党员档案收集、整理、归档、档案信息化等日常管理工作。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CBD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1.整理村（社区）干部党员档案，审核合格后移交到区档案馆进行统一管理；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2.按程序查阅、借阅、转递档案。</w:t>
            </w:r>
          </w:p>
        </w:tc>
      </w:tr>
      <w:tr w14:paraId="3A003854">
        <w:tblPrEx>
          <w:tblCellMar>
            <w:top w:w="0" w:type="dxa"/>
            <w:left w:w="108" w:type="dxa"/>
            <w:bottom w:w="0" w:type="dxa"/>
            <w:right w:w="108" w:type="dxa"/>
          </w:tblCellMar>
        </w:tblPrEx>
        <w:trPr>
          <w:cantSplit/>
          <w:trHeight w:val="187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5292">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A7F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网络舆情处置。</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D7E4">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区委网信办</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0BA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1.负责对全区网络舆情进行分类评估。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2.负责对网信件群众反映事项指导督促属地及时登记、转交办理；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3.开展调查处理，按程序及时回复办理情况；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4.落实重大、紧急信访信息报告制度。</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375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1.制定网络舆情应急预案；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2.及时对上级转交办网信舆情事项开展实地调查、处置，并及时上报有关情况。</w:t>
            </w:r>
          </w:p>
        </w:tc>
      </w:tr>
      <w:tr w14:paraId="0D2B4AF3">
        <w:tblPrEx>
          <w:tblCellMar>
            <w:top w:w="0" w:type="dxa"/>
            <w:left w:w="108" w:type="dxa"/>
            <w:bottom w:w="0" w:type="dxa"/>
            <w:right w:w="108" w:type="dxa"/>
          </w:tblCellMar>
        </w:tblPrEx>
        <w:trPr>
          <w:cantSplit/>
          <w:trHeight w:val="21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CBCD">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56C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做好巡察有关工作。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124B">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区委巡察办</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A6B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1.组织实施巡察工作，落实巡察全覆盖任务；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2.统筹协调相关部门指导督促被巡察单位落实巡察反馈问题整改工作；                   </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3.开展巡察反馈问题整改评估，推动巡察成果综合运用。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30F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1.做好接受巡察监督的准备工作；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2.统筹协调对村（社区）巡察的相关工作；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3.负责本街道巡察反馈问题整改工作。</w:t>
            </w:r>
          </w:p>
        </w:tc>
      </w:tr>
      <w:tr w14:paraId="4B66C45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7103D">
            <w:pPr>
              <w:textAlignment w:val="auto"/>
              <w:rPr>
                <w:rFonts w:hint="eastAsia" w:ascii="Times New Roman" w:hAnsi="方正公文黑体" w:eastAsia="方正公文黑体"/>
              </w:rPr>
            </w:pPr>
            <w:r>
              <w:rPr>
                <w:rStyle w:val="16"/>
                <w:rFonts w:hint="eastAsia" w:hAnsi="方正公文黑体" w:eastAsia="方正公文黑体"/>
                <w:color w:val="auto"/>
                <w:lang w:bidi="ar"/>
              </w:rPr>
              <w:t>二、经济发展（</w:t>
            </w:r>
            <w:r>
              <w:rPr>
                <w:rStyle w:val="16"/>
                <w:rFonts w:hint="eastAsia" w:hAnsi="方正公文黑体" w:eastAsia="方正公文黑体"/>
                <w:color w:val="auto"/>
                <w:lang w:eastAsia="zh-CN" w:bidi="ar"/>
              </w:rPr>
              <w:t>5</w:t>
            </w:r>
            <w:r>
              <w:rPr>
                <w:rStyle w:val="16"/>
                <w:rFonts w:hint="eastAsia" w:hAnsi="方正公文黑体" w:eastAsia="方正公文黑体"/>
                <w:color w:val="auto"/>
                <w:lang w:bidi="ar"/>
              </w:rPr>
              <w:t>项）</w:t>
            </w:r>
          </w:p>
        </w:tc>
      </w:tr>
      <w:tr w14:paraId="10C85266">
        <w:tblPrEx>
          <w:tblCellMar>
            <w:top w:w="0" w:type="dxa"/>
            <w:left w:w="108" w:type="dxa"/>
            <w:bottom w:w="0" w:type="dxa"/>
            <w:right w:w="108" w:type="dxa"/>
          </w:tblCellMar>
        </w:tblPrEx>
        <w:trPr>
          <w:cantSplit/>
          <w:trHeight w:val="139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D85B">
            <w:pPr>
              <w:numPr>
                <w:ilvl w:val="0"/>
                <w:numId w:val="3"/>
              </w:numPr>
              <w:kinsoku/>
              <w:jc w:val="center"/>
              <w:textAlignment w:val="center"/>
              <w:rPr>
                <w:rFonts w:hint="eastAsia" w:ascii="Times New Roman" w:hAnsi="方正公文仿宋" w:eastAsia="方正公文仿宋"/>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EEF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推进抗旱救灾项目建设。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D772">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F61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1.加强水利基础设施设备、应急水源工程建设，保障干旱时的用水需求；</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2.审批相关的抗旱救灾项目，并监督实施；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3.对已建成的项目移交街道管护。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F41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1.做好抗旱救灾的项目申报；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2.项目移交到街道后，做好日常管护。</w:t>
            </w:r>
          </w:p>
        </w:tc>
      </w:tr>
      <w:tr w14:paraId="2F2CA81F">
        <w:tblPrEx>
          <w:tblCellMar>
            <w:top w:w="0" w:type="dxa"/>
            <w:left w:w="108" w:type="dxa"/>
            <w:bottom w:w="0" w:type="dxa"/>
            <w:right w:w="108" w:type="dxa"/>
          </w:tblCellMar>
        </w:tblPrEx>
        <w:trPr>
          <w:cantSplit/>
          <w:trHeight w:val="230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D032">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F06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培育新型农业经营主体。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31A0">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A64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1.研究提出农民合作社和家庭农场发展的政策措施，指导、扶持农民合作社和家庭农场的建设与发展；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2.负责新型农业经营主体评定、定期运行监测、动态调整；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3.负责审批合作社和家庭农场补贴；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4.受理新型农业经营主体信息变更申请，颁发营业执照。</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0C3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1.宣传农民专业合作社、家庭农场、农业产业化龙头企业相关政策；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2.开展好农业社会化服务项目上报、实施和验收工作；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3.指导合作社和家庭农场做好补贴申报工作；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4.组织相关经营主体参加培训。</w:t>
            </w:r>
          </w:p>
        </w:tc>
      </w:tr>
      <w:tr w14:paraId="7FF2E390">
        <w:tblPrEx>
          <w:tblCellMar>
            <w:top w:w="0" w:type="dxa"/>
            <w:left w:w="108" w:type="dxa"/>
            <w:bottom w:w="0" w:type="dxa"/>
            <w:right w:w="108" w:type="dxa"/>
          </w:tblCellMar>
        </w:tblPrEx>
        <w:trPr>
          <w:cantSplit/>
          <w:trHeight w:val="287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76B1">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3E7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建设高标准农田。</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3C3C">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92B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1.组织编制高标准农田建设规划，制定年度任务实施方案；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2.组织开展高标准农田项目申报、实施、初步验收、评价等工作，落实项目监管责任，开展巡查检查；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3.建设、管理农田基础设施。</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D31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1.申报符合条件的村（社区）名单；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2.协助调处施工过程中产生的矛盾纠纷；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3.指导村（社区）对已移交的项目进行维护和管理；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4.及时上报在建、已建高标准农田建设项目质量安全问题。</w:t>
            </w:r>
          </w:p>
        </w:tc>
      </w:tr>
      <w:tr w14:paraId="5A52E63C">
        <w:tblPrEx>
          <w:tblCellMar>
            <w:top w:w="0" w:type="dxa"/>
            <w:left w:w="108" w:type="dxa"/>
            <w:bottom w:w="0" w:type="dxa"/>
            <w:right w:w="108" w:type="dxa"/>
          </w:tblCellMar>
        </w:tblPrEx>
        <w:trPr>
          <w:cantSplit/>
          <w:trHeight w:val="390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F7F6">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5A8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集中育秧设施项目建设。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D5CA">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（牵头）              </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A40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1.负责审核项目资料；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2.负责监督和管理集中育秧设施建设项目的实施；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3.负责组织集中育秧设施建设验收，兑付补助资金；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区自然资源局、区林业局：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4.按照职责分工，开展集中育秧项目建设选址的土地性质合规性审查，核查选址地块的现状地类、规划用途及权属登记信息。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DEA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1.做好集中育秧方面的政策宣传；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2.组织项目申报，收集项目申报资料；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3.建立集中育秧设施集中育秧需求台账；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4.协调化解集中育秧设施建设的矛盾、纠纷；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5.配合设施项目验收；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6.组织指导育秧经营主体做好集中育秧服务。</w:t>
            </w:r>
          </w:p>
        </w:tc>
      </w:tr>
      <w:tr w14:paraId="6E6D408E">
        <w:tblPrEx>
          <w:tblCellMar>
            <w:top w:w="0" w:type="dxa"/>
            <w:left w:w="108" w:type="dxa"/>
            <w:bottom w:w="0" w:type="dxa"/>
            <w:right w:w="108" w:type="dxa"/>
          </w:tblCellMar>
        </w:tblPrEx>
        <w:trPr>
          <w:cantSplit/>
          <w:trHeight w:val="258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6F87">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5ED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推进电子商务高质量发展。</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4A6C">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区商务局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EA8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1.负责全区电子商务工作，制订电子商务发展规划；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2.负责全区电子商务服务体系建设，建立电子商务统计和评价体系；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3.培育农村电商新业态、新模式，拓宽农产品销售渠道，助力农民增收致富。</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EA7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1.协助企业做好农产品直播时的选品等工作；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2.配合上级部门做好农村直播中心选址等相关事项。</w:t>
            </w:r>
          </w:p>
        </w:tc>
      </w:tr>
      <w:tr w14:paraId="270DFAB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52798D">
            <w:pPr>
              <w:textAlignment w:val="auto"/>
              <w:rPr>
                <w:rFonts w:hint="eastAsia" w:ascii="Times New Roman" w:hAnsi="方正公文黑体" w:eastAsia="方正公文黑体"/>
              </w:rPr>
            </w:pPr>
            <w:r>
              <w:rPr>
                <w:rStyle w:val="16"/>
                <w:rFonts w:hint="eastAsia" w:hAnsi="方正公文黑体" w:eastAsia="方正公文黑体"/>
                <w:color w:val="auto"/>
                <w:lang w:bidi="ar"/>
              </w:rPr>
              <w:t>三、民生服务（9项）</w:t>
            </w:r>
          </w:p>
        </w:tc>
      </w:tr>
      <w:tr w14:paraId="557552A5">
        <w:tblPrEx>
          <w:tblCellMar>
            <w:top w:w="0" w:type="dxa"/>
            <w:left w:w="108" w:type="dxa"/>
            <w:bottom w:w="0" w:type="dxa"/>
            <w:right w:w="108" w:type="dxa"/>
          </w:tblCellMar>
        </w:tblPrEx>
        <w:trPr>
          <w:cantSplit/>
          <w:trHeight w:val="35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9532">
            <w:pPr>
              <w:numPr>
                <w:ilvl w:val="0"/>
                <w:numId w:val="3"/>
              </w:numPr>
              <w:kinsoku/>
              <w:jc w:val="center"/>
              <w:textAlignment w:val="center"/>
              <w:rPr>
                <w:rFonts w:hint="eastAsia" w:ascii="Times New Roman" w:hAnsi="方正公文仿宋" w:eastAsia="方正公文仿宋"/>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75C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开展义务教育阶段控辍保学工作。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5298">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区教育局（牵头）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825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区教育局：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1.负责统筹落实义务教育入学复学、控辍保学等基本制度，完善工作机制；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2.负责办理适龄儿童、少年因身体状况需要延缓入学的手续；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3.对“五类”残疾儿童实施送教上门服务；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4.做好家庭经济困难学生的认定和排查工作，确保应助尽助；</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5.负责将符合条件的家庭经济困难学生纳入社会救助政策保障范围；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6.负责对违法招用未成年人的单位或个人进行查处。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E7E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1.开展控辍保学宣传活动；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2.对适龄儿童、少年家庭进行摸排，依法督促法定监护人送适龄儿童、少年到校上课。</w:t>
            </w:r>
          </w:p>
        </w:tc>
      </w:tr>
      <w:tr w14:paraId="5B2D35D1">
        <w:tblPrEx>
          <w:tblCellMar>
            <w:top w:w="0" w:type="dxa"/>
            <w:left w:w="108" w:type="dxa"/>
            <w:bottom w:w="0" w:type="dxa"/>
            <w:right w:w="108" w:type="dxa"/>
          </w:tblCellMar>
        </w:tblPrEx>
        <w:trPr>
          <w:cantSplit/>
          <w:trHeight w:val="301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79F5">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62B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殡葬管理及改革。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5DCB">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1CD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1.负责推进全区殡葬改革，拟定殡葬改革规范性文件并组织实施；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2.组织开展殡葬改革法规政策的宣传和殡葬服务人员的业务培训工作；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3.负责全区殡葬领域移风易俗工作，积极推广和倡导宣传低碳文明祭扫、节地生态安葬、惠民殡葬政策的落实；</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4.负责农村公益性公墓建设审批、建设工作；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5.负责全区殡葬法规执行情况的监督检查。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89A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1.开展文明丧葬宣传工作，对违反殡葬管理有关规定的行为进行劝阻并及时上报；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2.推动农村殡葬领域移风易俗，积极推广和倡导低碳文明祭扫；</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3.负责农村公益性公墓申报、管理工作。</w:t>
            </w:r>
          </w:p>
        </w:tc>
      </w:tr>
      <w:tr w14:paraId="6F9CCBA0">
        <w:tblPrEx>
          <w:tblCellMar>
            <w:top w:w="0" w:type="dxa"/>
            <w:left w:w="108" w:type="dxa"/>
            <w:bottom w:w="0" w:type="dxa"/>
            <w:right w:w="108" w:type="dxa"/>
          </w:tblCellMar>
        </w:tblPrEx>
        <w:trPr>
          <w:cantSplit/>
          <w:trHeight w:val="224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84D0">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235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发展慈善事业。</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6DBE">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EC6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1.组织全区慈善相关活动，管理资金账户，审核慈善捐赠救助对象资格，进行捐赠救助；</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2.对慈善活动进行监督检查，对慈善行业组织进行指导。</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6E0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1.开展慈善事业的宣传、发动；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2.促进社会力量参与慈善帮扶；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3.协助募集慈善资金；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4.加强村（社区）慈善志愿者队伍建设，支持有条件的村（社区）设立慈善组织。</w:t>
            </w:r>
          </w:p>
        </w:tc>
      </w:tr>
      <w:tr w14:paraId="7BC302A4">
        <w:tblPrEx>
          <w:tblCellMar>
            <w:top w:w="0" w:type="dxa"/>
            <w:left w:w="108" w:type="dxa"/>
            <w:bottom w:w="0" w:type="dxa"/>
            <w:right w:w="108" w:type="dxa"/>
          </w:tblCellMar>
        </w:tblPrEx>
        <w:trPr>
          <w:cantSplit/>
          <w:trHeight w:val="185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B055">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ACC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开展行政区划和地名管理工作。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50E5">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2BA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1.承担行政区划设立、命名、变更和政府驻地迁移的申报工作，做好全区行政区划信息管理工作；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2.开展行政区域界线勘定与管理，开展界线联检工作，调处行政区划争议；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3.指导、监督和管理全区地名工作。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2E1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1.做好行政区划调整的申报工作及区划信息调整后续工作；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2.对村（社区）及其街路巷等乡村地名的命名、更名方案进行审核并报区人民政府审批；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3.做好界线、界桩的定期巡查，做好边界争议纠纷排查，发现问题及时上报。</w:t>
            </w:r>
          </w:p>
        </w:tc>
      </w:tr>
      <w:tr w14:paraId="508E5C7D">
        <w:tblPrEx>
          <w:tblCellMar>
            <w:top w:w="0" w:type="dxa"/>
            <w:left w:w="108" w:type="dxa"/>
            <w:bottom w:w="0" w:type="dxa"/>
            <w:right w:w="108" w:type="dxa"/>
          </w:tblCellMar>
        </w:tblPrEx>
        <w:trPr>
          <w:cantSplit/>
          <w:trHeight w:val="83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4910">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AB7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对特殊困难老年人进行居家适老化改造。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37CB">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5AB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负责特殊困难老年人居家适老化改造项目审批、实施和监管。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BF0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1.负责摸排、统计适老化改造对象名单，进行初审并上报；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2.配合有关机构开展老年人自理能力评估。</w:t>
            </w:r>
          </w:p>
        </w:tc>
      </w:tr>
      <w:tr w14:paraId="1627285C">
        <w:tblPrEx>
          <w:tblCellMar>
            <w:top w:w="0" w:type="dxa"/>
            <w:left w:w="108" w:type="dxa"/>
            <w:bottom w:w="0" w:type="dxa"/>
            <w:right w:w="108" w:type="dxa"/>
          </w:tblCellMar>
        </w:tblPrEx>
        <w:trPr>
          <w:cantSplit/>
          <w:trHeight w:val="292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054D">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FEF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流浪乞讨人员救助管理。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1E38">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384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1.负责城市生活无着落的流浪乞讨人员收容救助、送返安置工作，登记并留存个人信息，建立救助档案；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2.协同民政部门核实城市生活无着落的流浪乞讨人员身份信息。</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BE0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1.接收安置、帮扶本街道在外流浪乞讨人员；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2.负责街道内流浪乞讨的遇困人员信息统计上报；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3.在极端天气和重大活动期间加强巡查，妥善安置流浪乞讨人员。</w:t>
            </w:r>
          </w:p>
        </w:tc>
      </w:tr>
      <w:tr w14:paraId="0BEAA992">
        <w:tblPrEx>
          <w:tblCellMar>
            <w:top w:w="0" w:type="dxa"/>
            <w:left w:w="108" w:type="dxa"/>
            <w:bottom w:w="0" w:type="dxa"/>
            <w:right w:w="108" w:type="dxa"/>
          </w:tblCellMar>
        </w:tblPrEx>
        <w:trPr>
          <w:cantSplit/>
          <w:trHeight w:val="372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FBE7">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CCC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农村安全饮水、饮用水水源地保护。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90BB">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2B8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1.指导农村饮水工程运行管理和供水服务，组织开展农村饮水安全工程从业人员的相关技术培训；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2.对突发性缺水的地方协调有关部门提供送水服务；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3.负责农村饮用水源地保护区或保护范围划定及方案拟定有关工作，对农村水源污染防治实施统一监督管理；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4.控制和减少农业面源污染；</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5.负责农村饮用水水质检测；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市生态环境局零陵分局：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6.负责农村饮用水水源保护区规范化建设、环境整治及水质检测。</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B7F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1.做好安全饮水、饮用水水源地保护宣传工作；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2.排查上报饮水困难问题，协调化解饮水工程建设和用水矛盾纠纷；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3.开展饮用水水源地保护巡查，发现问题及时制止并上报。</w:t>
            </w:r>
          </w:p>
        </w:tc>
      </w:tr>
      <w:tr w14:paraId="5425B578">
        <w:tblPrEx>
          <w:tblCellMar>
            <w:top w:w="0" w:type="dxa"/>
            <w:left w:w="108" w:type="dxa"/>
            <w:bottom w:w="0" w:type="dxa"/>
            <w:right w:w="108" w:type="dxa"/>
          </w:tblCellMar>
        </w:tblPrEx>
        <w:trPr>
          <w:cantSplit/>
          <w:trHeight w:val="301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FEE9">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055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落实移民后扶政策。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B1A4">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C9C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1.指导乡镇（街道）开展年度移民后扶人口自然减员核查工作，做好后扶人口减员名单报批和水库移民后扶直补资金发放工作；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2.完善移民后扶项目资产管理，建立项目资产台账，完善项目档案；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3.负责移民资金监督管理，组织对移民后扶资金使用情况进行监督检查；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4.负责移民后扶项目的组织实施和监督。</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B20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1.做好移民后扶人口减员申报工作，开展后续扶持跟踪；</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2.做好移民后扶项目申报、建设、验收、管理维护工作。</w:t>
            </w:r>
          </w:p>
        </w:tc>
      </w:tr>
      <w:tr w14:paraId="13CBBB42">
        <w:tblPrEx>
          <w:tblCellMar>
            <w:top w:w="0" w:type="dxa"/>
            <w:left w:w="108" w:type="dxa"/>
            <w:bottom w:w="0" w:type="dxa"/>
            <w:right w:w="108" w:type="dxa"/>
          </w:tblCellMar>
        </w:tblPrEx>
        <w:trPr>
          <w:cantSplit/>
          <w:trHeight w:val="311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B168">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C37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残疾人康复就业帮扶。</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85AB">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区残疾人联合会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ACC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1.开展面向残疾人的免费职业指导、职业介绍和职业培训；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2.开展残疾人就业宣传，鼓励用人单位按照适当的比例、工种、岗位安排残疾人就业；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3.审批残疾人创业扶持申请，对扶持对象进行入户评估；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4.为残疾人提供必要的劳动权益保护。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B38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1.协助开展残疾人康复就业，组织残疾人参加职业技能培训，做好公益助残等工作；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2.负责筛选、推送符合条件的残疾人参加上级残联组织的就业技能、创业创新等培训，为辖区内举办的残疾人培训提供场地保障和服务；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3.开展残疾人就业登记、服务，配合开展残疾人就业宣传活动；                        4.受理残疾人自主创业扶持申请，配合做好创业扶持对象的入户评估工作。</w:t>
            </w:r>
          </w:p>
        </w:tc>
      </w:tr>
      <w:tr w14:paraId="468B18C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B8BB3">
            <w:pPr>
              <w:textAlignment w:val="auto"/>
              <w:rPr>
                <w:rFonts w:hint="eastAsia" w:ascii="Times New Roman" w:hAnsi="方正公文黑体" w:eastAsia="方正公文黑体"/>
              </w:rPr>
            </w:pPr>
            <w:r>
              <w:rPr>
                <w:rStyle w:val="16"/>
                <w:rFonts w:hint="eastAsia" w:hAnsi="方正公文黑体" w:eastAsia="方正公文黑体"/>
                <w:color w:val="auto"/>
                <w:lang w:bidi="ar"/>
              </w:rPr>
              <w:t>四、平安法治（</w:t>
            </w:r>
            <w:r>
              <w:rPr>
                <w:rStyle w:val="16"/>
                <w:rFonts w:hint="eastAsia" w:hAnsi="方正公文黑体" w:eastAsia="方正公文黑体"/>
                <w:color w:val="auto"/>
                <w:lang w:eastAsia="zh-CN" w:bidi="ar"/>
              </w:rPr>
              <w:t>2</w:t>
            </w:r>
            <w:r>
              <w:rPr>
                <w:rStyle w:val="16"/>
                <w:rFonts w:hint="eastAsia" w:hAnsi="方正公文黑体" w:eastAsia="方正公文黑体"/>
                <w:color w:val="auto"/>
                <w:lang w:bidi="ar"/>
              </w:rPr>
              <w:t>项）</w:t>
            </w:r>
          </w:p>
        </w:tc>
      </w:tr>
      <w:tr w14:paraId="6271CEC9">
        <w:tblPrEx>
          <w:tblCellMar>
            <w:top w:w="0" w:type="dxa"/>
            <w:left w:w="108" w:type="dxa"/>
            <w:bottom w:w="0" w:type="dxa"/>
            <w:right w:w="108" w:type="dxa"/>
          </w:tblCellMar>
        </w:tblPrEx>
        <w:trPr>
          <w:cantSplit/>
          <w:trHeight w:val="445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D70E">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189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校车安全管理。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3C7A">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区教育局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区交通运输局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114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区教育局：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1.确保校车服务符合学生实际乘车需求；</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2.督促学校落实校车安全管理责任并开展监督检查；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3.牵头实施校车使用许可审查，向区人民政府提出综合审查意见与建议；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4.会同公安机关交通管理部门，督促学校开展交通安全教育，加强校车运营从业人员的安全教育，定期开展校车安全事故应急演练；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5.参与校车服务提供者监管，督促校车服务提供者改进校车服务；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区交通运输局: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6.参与校车路线的勘察和审查，负责养护职责范围内校车沿线道路安全建设和警示牌设立；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7.负责加强对校车采购的指导，查处生产、销售不合格校车产品的违法行为，保障校车产品质量安全；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8.交通管理支队零陵大队负责查验校车，发放校车标牌，依法发放、注销、收回校车驾驶证；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9.交通管理支队零陵大队对校车运行情况进行监督检查，依法查处校车道路交通安全违法行为、机动车不避让校车及其他危害校车安全的违法行为。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8FE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1.向学校、校车方、学生、学生家长进行交通安全宣传教育；</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2.配合区教育局对校车行驶路线、停靠点进行实地勘察；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3.排查辖区内校车行驶线路安全隐患，依据职责及时处置或上报。</w:t>
            </w:r>
          </w:p>
        </w:tc>
      </w:tr>
      <w:tr w14:paraId="57A42364">
        <w:tblPrEx>
          <w:tblCellMar>
            <w:top w:w="0" w:type="dxa"/>
            <w:left w:w="108" w:type="dxa"/>
            <w:bottom w:w="0" w:type="dxa"/>
            <w:right w:w="108" w:type="dxa"/>
          </w:tblCellMar>
        </w:tblPrEx>
        <w:trPr>
          <w:cantSplit/>
          <w:trHeight w:val="38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D980">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CD3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肇事肇祸风险人员管控。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2016">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市公安局零陵分局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A2B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市公安局零陵分局：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1.负责对危害公共安全和严重危害他人人身安全的肇事肇祸行为依法进行处置，及时对有肇事肇祸风险人员进行排查，依法协助民政部门开展送诊等工作；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2.负责肇事肇祸的精神病人的送诊工作；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3.负责基层医疗卫生机构的精神病防治政策宣传和业务指导；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4.教育指导监护人履行监护管理责任;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5.负责对有肇事肇祸风险人员进行危险性评估；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6.做好疑似患者的诊断复核和确诊登记在册的随访管理；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7.配合相关部门做好监护奖励预算和发放工作。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2AB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1.配合公安部门做好信息采集工作；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2.督促有肇事肇祸风险的精神障碍患者的监护人做好监护工作；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3.协助监护人办理监护补助申请工作。</w:t>
            </w:r>
          </w:p>
        </w:tc>
      </w:tr>
      <w:tr w14:paraId="013E8E6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05CAB7">
            <w:pPr>
              <w:textAlignment w:val="auto"/>
              <w:rPr>
                <w:rFonts w:hint="eastAsia" w:ascii="Times New Roman" w:hAnsi="方正公文黑体" w:eastAsia="方正公文黑体"/>
              </w:rPr>
            </w:pPr>
            <w:r>
              <w:rPr>
                <w:rStyle w:val="16"/>
                <w:rFonts w:hint="eastAsia" w:hAnsi="方正公文黑体" w:eastAsia="方正公文黑体"/>
                <w:color w:val="auto"/>
                <w:lang w:bidi="ar"/>
              </w:rPr>
              <w:t>五、乡村振兴（14项）</w:t>
            </w:r>
          </w:p>
        </w:tc>
      </w:tr>
      <w:tr w14:paraId="1CE41194">
        <w:tblPrEx>
          <w:tblCellMar>
            <w:top w:w="0" w:type="dxa"/>
            <w:left w:w="108" w:type="dxa"/>
            <w:bottom w:w="0" w:type="dxa"/>
            <w:right w:w="108" w:type="dxa"/>
          </w:tblCellMar>
        </w:tblPrEx>
        <w:trPr>
          <w:cantSplit/>
          <w:trHeight w:val="28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9035">
            <w:pPr>
              <w:numPr>
                <w:ilvl w:val="0"/>
                <w:numId w:val="3"/>
              </w:numPr>
              <w:kinsoku/>
              <w:jc w:val="center"/>
              <w:textAlignment w:val="center"/>
              <w:rPr>
                <w:rFonts w:hint="eastAsia" w:ascii="Times New Roman" w:hAnsi="方正公文仿宋" w:eastAsia="方正公文仿宋"/>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211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开展中央财政资金扶持发展村级集体经济项目建设。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3A82">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区委组织部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区财政局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6E2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区委组织部：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1.负责协调推进，并做好中央财政资金扶持村级集体经济发展项目的审核上报、参与项目验收工作；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区财政局：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2.参与项目验收，拨付配套项目扶持资金，加强资金监管等；</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3.承担项目建设具体工作，重点做好项目审核、验收等全过程跟踪指导工作。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DCB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1.制定本级工作方案，指导村（社区）做好财务监管工作；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2.建立发展村级集体经济项目库，收集上报中央财政资金扶持发展新型农村集体经济项目的申报材料，审核项目可行性分析、项目实施方案等相关资料；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3.组织村（社区）实施好中央财政资金扶持发展村集体经济项目，配合抓好项目实施进度、质量、验收、资金拨付等工作。</w:t>
            </w:r>
          </w:p>
        </w:tc>
      </w:tr>
      <w:tr w14:paraId="492C8EC1">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1DF9">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D70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开展易地搬迁后续帮扶工作。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5E97">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区发展和改革局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BD6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1.负责统筹各职能部门做好易地扶贫搬迁后续扶持工作；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2.开展易地搬迁安置点基础设施和公共服务配套设施调研，拨付资金用于安置点设施维护、提质改造；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3.排查安置点隐患并处置。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8CC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1.负责项目申报，组织实施易地扶贫安置点公共服务设施维修、改造；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2.完善安置小区党组织建设，推动党员发挥作用，做好安置小区内群众的管理服务工作。</w:t>
            </w:r>
          </w:p>
        </w:tc>
      </w:tr>
      <w:tr w14:paraId="16BA3AD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6CBC">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545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开展水利项目建设工作。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8AF6">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区水利局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D4D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1.负责对全区水利工程实施统一监督管理；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2.负责维护水利工程运行秩序，依法查处破坏水利工程的违法行为；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3.负责规模项目建设全过程技术指导和项目监管。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DF6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1.摸底水利工程项目建设情况，上报现有水利工程调查情况；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2.负责申报水利工程项目；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3.开展水利工程建设运行巡查，发现水利工程建设运行问题及时处置上报。</w:t>
            </w:r>
          </w:p>
        </w:tc>
      </w:tr>
      <w:tr w14:paraId="2ABF7288">
        <w:tblPrEx>
          <w:tblCellMar>
            <w:top w:w="0" w:type="dxa"/>
            <w:left w:w="108" w:type="dxa"/>
            <w:bottom w:w="0" w:type="dxa"/>
            <w:right w:w="108" w:type="dxa"/>
          </w:tblCellMar>
        </w:tblPrEx>
        <w:trPr>
          <w:cantSplit/>
          <w:trHeight w:val="298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B5F4">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0A7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做好小型农田水利设施建设和维护管理。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3863">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212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1.负责编制小型农田水利规划，制定年度实施方案，统筹安排项目，集中连片推进小型农田水利建设；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2.负责组织、指导、协调小型农田水利设施建设和维护管理，加强工程建设的指导和监督，引导、支持小型农田水利设施的维护管理；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3.负责组织落实落细管护工作、明确管护主体，建立区级管护工作台账及工程巡查制度；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4.加强监督检查，及时受理投诉，依法查处危害小型农田水利设施的行为；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5.负责小型农田水利设施（灌区、山塘）建成后的备案管理。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CFE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1.负责申报小型农田水利设施项目；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2.协调解决跨村小型农田水利设施管护工作矛盾；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3.对已移交的小型农田水利设施进行维护管理。</w:t>
            </w:r>
          </w:p>
        </w:tc>
      </w:tr>
      <w:tr w14:paraId="43679191">
        <w:tblPrEx>
          <w:tblCellMar>
            <w:top w:w="0" w:type="dxa"/>
            <w:left w:w="108" w:type="dxa"/>
            <w:bottom w:w="0" w:type="dxa"/>
            <w:right w:w="108" w:type="dxa"/>
          </w:tblCellMar>
        </w:tblPrEx>
        <w:trPr>
          <w:cantSplit/>
          <w:trHeight w:val="520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A10D">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3AC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防控动物疫病。</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A476">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227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1.建立健全动物防疫信息管理系统和溯源体系，建立健全动物疫病强制免疫评估机制；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2.负责对动物、动物产品实施检疫；</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3.承担动物疫病的监测、检测、诊断、流行病学调查、疫情报告以及其他预防、控制等技术工作，承担动物疫病净化、消灭的技术工作；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4.按照国务院农业农村主管部门的规定和动物疫病监测计划，对动物疫病的发生、流行等情况进行监测；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5.按照动物疫病净化、消灭规划、计划，开展动物疫病净化技术指导、培训，对动物疫病净化效果进行监测、评估；</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6.对免疫的密度和质量进行评估，提出免疫效果评估报告。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区卫生健康局、区林业局：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7.负责建立人畜共患传染病防治的协作机制。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737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1.负责动物防疫宣传、疫情排查、畜禽强制免疫的组织实施、疫情报告；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2.组织和督促饲养动物的单位和个人做好动物强制免疫，履行动物强制免疫义务；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3.接到动物疫情预警后，及时采取预防、控制措施；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4.负责畜禽强制免疫“先打后补”摸底统计和申报审核工作。</w:t>
            </w:r>
          </w:p>
        </w:tc>
      </w:tr>
      <w:tr w14:paraId="72F5A8B0">
        <w:tblPrEx>
          <w:tblCellMar>
            <w:top w:w="0" w:type="dxa"/>
            <w:left w:w="108" w:type="dxa"/>
            <w:bottom w:w="0" w:type="dxa"/>
            <w:right w:w="108" w:type="dxa"/>
          </w:tblCellMar>
        </w:tblPrEx>
        <w:trPr>
          <w:cantSplit/>
          <w:trHeight w:val="274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52BF">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58E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防治农作物病虫害。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945E">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B1D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1.组织开展农作物病虫害防治的宣传和教育；</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2.负责农作物病虫害防治的监督管理；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3.负责农作物病虫害的防治技术指导工作，农药（械）科学安全使用及其他植保新技术试验推广等工作；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4.组织开展农作物病虫害监测和预报。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665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1.做好农作物病虫害防治宣传、动员、组织等工作；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2.协助做好农作物疫情和病虫害的检测调查及情况上报；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3.上报违法违规行为线索。</w:t>
            </w:r>
          </w:p>
        </w:tc>
      </w:tr>
      <w:tr w14:paraId="312A3DC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51A9">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A59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农产品质量安全监督管理。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ADD0">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D15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1.组织实施农产品质量安全监督管理工作，发布有关农产品质量安全状况信息；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2.开展农产品质量安全监管体系、检验检测体系和信用体系建设；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3.承担农产品质量安全标准、监测、追溯、风险评估等相关工作；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4.承担农业绿色发展有关工作；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5.组织实施符合安全标准的农产品认证和监督管理；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6.承担农药生产、安全、经营和质量监督管理。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BD9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1.摸排清查各类农产品生产经营主体并建立名录；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2.负责各主体农产品质量安全的网格化监管巡查；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3.配合完成农产品质量安全监测任务；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4.开展农产品质量安全宣传。</w:t>
            </w:r>
          </w:p>
        </w:tc>
      </w:tr>
      <w:tr w14:paraId="69A33A3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8855">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EF9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保护种质资源。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04A3">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D56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1.负责开展优质种质推广、组织专项培训；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2.加强对农业技术人员的培养和服务；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3.负责种植业、养殖业种质资源开发利用。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C5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1.承担宣传发动、收集上报信息、发放专业资料工作；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2.配合开展种植业、养殖业种质资源普查；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3.配合开展种植业、养殖业种质资源开发利用技术指导。</w:t>
            </w:r>
          </w:p>
        </w:tc>
      </w:tr>
      <w:tr w14:paraId="2AA1C52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8424">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193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开展养殖场（户）监督管理工作。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3F66">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25E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1.负责指导开展养殖场（户）标准化建设；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2.负责对畜禽饲养环境、种畜禽质量、饲料和兽药等投入品的使用以及畜禽交易与运输的监督管理。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6B0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1.对养殖场（户）发放防控宣传资料；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2.指导养殖场（户）建立生产台账、粪污资源化利用、申报检疫等工作；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3.加强养殖场（户）的农产品质量安全、禁用违规兽药和添加剂等宣传教育；</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4.对生猪养殖场（户）开展疑似非洲猪瘟等疫病的排查上报；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5.协助养殖场（户）处理投诉和调解纠纷，做好养殖技术咨询受理、解答。</w:t>
            </w:r>
          </w:p>
        </w:tc>
      </w:tr>
      <w:tr w14:paraId="78AAAE6D">
        <w:tblPrEx>
          <w:tblCellMar>
            <w:top w:w="0" w:type="dxa"/>
            <w:left w:w="108" w:type="dxa"/>
            <w:bottom w:w="0" w:type="dxa"/>
            <w:right w:w="108" w:type="dxa"/>
          </w:tblCellMar>
        </w:tblPrEx>
        <w:trPr>
          <w:cantSplit/>
          <w:trHeight w:val="321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72AA">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A32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巩固拓展脱贫攻坚成果同乡村振兴有效衔接资金项目建设。</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B5E8">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5B9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1.负责重点做好项目审核入库、验收等全过程跟踪指导工作；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2.指导衔接资金项目计划文件下达；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3.指导完成资产确权登记工作；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4.督促衔接资金项目实施，并加强业务指导和监管；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5.对乡镇（街道）验收的衔接资金项目进行复核和抽查；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6.制定项目实施相关管理办法。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E00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1.组织村（社区）开展乡村振兴衔接资金项目申报入库；</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2.组织村（社区）实施项目，开展项目验收，配合资金拨付；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3.指导村（社区）做好资产确权移交后管护工作。</w:t>
            </w:r>
          </w:p>
        </w:tc>
      </w:tr>
      <w:tr w14:paraId="4B88DD2F">
        <w:tblPrEx>
          <w:tblCellMar>
            <w:top w:w="0" w:type="dxa"/>
            <w:left w:w="108" w:type="dxa"/>
            <w:bottom w:w="0" w:type="dxa"/>
            <w:right w:w="108" w:type="dxa"/>
          </w:tblCellMar>
        </w:tblPrEx>
        <w:trPr>
          <w:cantSplit/>
          <w:trHeight w:val="244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758C">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4FB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推广农机社会化服务。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900B">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E62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1.统筹全区农机社会化服务工作；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2.开展农机社会化服务体系建设，推动农业机械化服务向市场化、规模化、信息化、产业化、社会化发展；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3.对申报农业生产社会化服务补贴进行核验和公示。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AFF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1.宣传、推广农机社会化服务相关政策；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2.配合做好农业生产社会化服务补贴的核验和公示。</w:t>
            </w:r>
          </w:p>
        </w:tc>
      </w:tr>
      <w:tr w14:paraId="571F36AF">
        <w:tblPrEx>
          <w:tblCellMar>
            <w:top w:w="0" w:type="dxa"/>
            <w:left w:w="108" w:type="dxa"/>
            <w:bottom w:w="0" w:type="dxa"/>
            <w:right w:w="108" w:type="dxa"/>
          </w:tblCellMar>
        </w:tblPrEx>
        <w:trPr>
          <w:cantSplit/>
          <w:trHeight w:val="214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4118">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1A9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开展改厕工作。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3F9B">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251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1.负责制定项目方案；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2.指导改厕政策宣传；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3.指导、监督项目实施；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4.改厕完成后，对竣工厕所进行验收。</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4F3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1.根据农户的申请，核实并做好改厕计划申报；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2.组织落实改厕工作；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3.对改厕进行监督管理；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4.建立健全农村改厕长效管护机制。</w:t>
            </w:r>
          </w:p>
        </w:tc>
      </w:tr>
      <w:tr w14:paraId="36984522">
        <w:tblPrEx>
          <w:tblCellMar>
            <w:top w:w="0" w:type="dxa"/>
            <w:left w:w="108" w:type="dxa"/>
            <w:bottom w:w="0" w:type="dxa"/>
            <w:right w:w="108" w:type="dxa"/>
          </w:tblCellMar>
        </w:tblPrEx>
        <w:trPr>
          <w:cantSplit/>
          <w:trHeight w:val="128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CBA3">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13E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整治“空心房”。</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E0D5">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29A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1.负责组织实施空心房拆除；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2.负责空心房宅基地的再利用工作。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3F8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1.做好政策宣传和群众动员工作；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2.建立空心房台账。</w:t>
            </w:r>
          </w:p>
        </w:tc>
      </w:tr>
      <w:tr w14:paraId="1BDA4260">
        <w:tblPrEx>
          <w:tblCellMar>
            <w:top w:w="0" w:type="dxa"/>
            <w:left w:w="108" w:type="dxa"/>
            <w:bottom w:w="0" w:type="dxa"/>
            <w:right w:w="108" w:type="dxa"/>
          </w:tblCellMar>
        </w:tblPrEx>
        <w:trPr>
          <w:cantSplit/>
          <w:trHeight w:val="264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0598">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3C5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秸秆综合利用和露天焚烧管理工作。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77D9">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9A0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1.拟定全区秸秆综合利用工作方案，统筹指导和监督管理全区秸秆综合利用工作;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市生态环境局零陵分局：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2.拟定全区露天焚烧秸秆工作方案，统筹指导和监督管理全区露天焚烧秸秆工作。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8C8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1.做好秸秆综合利用和露天焚烧工作的宣传；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2.负责以村（社区）为单位分区域、分时段有序错峰焚烧，并加强指导、巡查和管控；</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3.对违反规定露天焚烧秸秆的，责令改正，拒不改正的，处以罚款。</w:t>
            </w:r>
          </w:p>
        </w:tc>
      </w:tr>
      <w:tr w14:paraId="3C97387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312CFA">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六、精神文明建设（1项）</w:t>
            </w:r>
          </w:p>
        </w:tc>
      </w:tr>
      <w:tr w14:paraId="75A7F6E1">
        <w:tblPrEx>
          <w:tblCellMar>
            <w:top w:w="0" w:type="dxa"/>
            <w:left w:w="108" w:type="dxa"/>
            <w:bottom w:w="0" w:type="dxa"/>
            <w:right w:w="108" w:type="dxa"/>
          </w:tblCellMar>
        </w:tblPrEx>
        <w:trPr>
          <w:cantSplit/>
          <w:trHeight w:val="28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13EC">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091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优化公共文化体育服务。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C431">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区委宣传部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5EA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区委宣传部：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1.负责指导综合文化阵地建设、活动开展、优秀传统文化传承；</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区文化旅游体育局：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2.负责加强公共文化体育设施建设；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3.指导乡镇（街道）开展文化体育活动，做好相关数据调查统计；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4.组织开展送戏下乡等惠民演出活动。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C24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1.组织形式多样的公共文化体育服务活动；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2.整合公共文体服务资源，做好农家书屋管理与服务，开展全民阅读、全民艺术普及、全民健身、优秀传统文化传承等活动；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3.配合开展相关公共文体数据调查统计；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4.协助安排送戏下乡等惠民演出场地。</w:t>
            </w:r>
          </w:p>
        </w:tc>
      </w:tr>
      <w:tr w14:paraId="55A6722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B714D1">
            <w:pPr>
              <w:textAlignment w:val="auto"/>
              <w:rPr>
                <w:rFonts w:hint="eastAsia" w:ascii="Times New Roman" w:hAnsi="方正公文黑体" w:eastAsia="方正公文黑体"/>
              </w:rPr>
            </w:pPr>
            <w:r>
              <w:rPr>
                <w:rStyle w:val="16"/>
                <w:rFonts w:hint="eastAsia" w:hAnsi="方正公文黑体" w:eastAsia="方正公文黑体"/>
                <w:color w:val="auto"/>
                <w:lang w:bidi="ar"/>
              </w:rPr>
              <w:t>七、社会管理（1项）</w:t>
            </w:r>
          </w:p>
        </w:tc>
      </w:tr>
      <w:tr w14:paraId="58E1F16C">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7FBC">
            <w:pPr>
              <w:numPr>
                <w:ilvl w:val="0"/>
                <w:numId w:val="3"/>
              </w:numPr>
              <w:kinsoku/>
              <w:jc w:val="center"/>
              <w:textAlignment w:val="center"/>
              <w:rPr>
                <w:rFonts w:hint="eastAsia" w:ascii="Times New Roman" w:hAnsi="方正公文仿宋" w:eastAsia="方正公文仿宋"/>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3E4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开展再生资源回收管理工作。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90FE">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区商务局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区发展和改革局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区住房城乡建设局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市生态环境局零陵分局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357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区商务局：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1.负责从事再生资源回收经营的备案；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2.负责制定和实施再生资源回收行业发展规划和其他具体措施；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区发展和改革局：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3.负责组织资源综合利用等领域的建设项目申报；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4.负责将再生资源回收网点纳入国土空间规划，依法对违反城区规划管理有关法律法规的行为进行查处和清理整顿；</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区住房城乡建设局：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5.负责对建设再生资源回收站建筑施工安全的监督管理，对安全隐患和违法行为进行线索移交；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6.负责对再生资源回收站证照手续的监督管理，对安全隐患和违法行为进行查处；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市生态环境局零陵分局：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7.负责对再生资源回收过程中环境污染的防治工作实施监督管理，依法对违反污染环境防治法律法规的行为进行处罚；        </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8.负责再生资源回收的治安管理，对从事回收生产性废旧金属的再生资源回收企业、经营者办理备案登记。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043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1.对开展再生资源回收活动的经营主体进行摸底调查；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2.对发现的安全生产隐患和环境违法行为及时制止，并及时上报给执法部门。</w:t>
            </w:r>
          </w:p>
        </w:tc>
      </w:tr>
      <w:tr w14:paraId="7A991B3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E1F08">
            <w:pPr>
              <w:textAlignment w:val="auto"/>
              <w:rPr>
                <w:rFonts w:hint="eastAsia" w:ascii="Times New Roman" w:hAnsi="方正公文黑体" w:eastAsia="方正公文黑体"/>
                <w:lang w:eastAsia="zh-CN"/>
              </w:rPr>
            </w:pPr>
            <w:r>
              <w:rPr>
                <w:rStyle w:val="16"/>
                <w:rFonts w:hint="eastAsia" w:ascii="宋体" w:hAnsi="宋体" w:eastAsia="宋体" w:cs="宋体"/>
                <w:color w:val="auto"/>
                <w:lang w:bidi="ar"/>
              </w:rPr>
              <w:t>八、</w:t>
            </w:r>
            <w:r>
              <w:rPr>
                <w:rStyle w:val="16"/>
                <w:rFonts w:hint="eastAsia" w:hAnsi="方正公文黑体" w:eastAsia="方正公文黑体"/>
                <w:color w:val="auto"/>
                <w:lang w:eastAsia="zh-CN" w:bidi="ar"/>
              </w:rPr>
              <w:t>社会保障</w:t>
            </w:r>
            <w:r>
              <w:rPr>
                <w:rStyle w:val="16"/>
                <w:rFonts w:hint="eastAsia" w:hAnsi="方正公文黑体" w:eastAsia="方正公文黑体"/>
                <w:color w:val="auto"/>
                <w:lang w:bidi="ar"/>
              </w:rPr>
              <w:t>（</w:t>
            </w:r>
            <w:r>
              <w:rPr>
                <w:rStyle w:val="16"/>
                <w:rFonts w:hint="eastAsia" w:hAnsi="方正公文黑体" w:eastAsia="方正公文黑体"/>
                <w:color w:val="auto"/>
                <w:lang w:eastAsia="zh-CN" w:bidi="ar"/>
              </w:rPr>
              <w:t>2</w:t>
            </w:r>
            <w:r>
              <w:rPr>
                <w:rStyle w:val="16"/>
                <w:rFonts w:hint="eastAsia" w:hAnsi="方正公文黑体" w:eastAsia="方正公文黑体"/>
                <w:color w:val="auto"/>
                <w:lang w:bidi="ar"/>
              </w:rPr>
              <w:t>项）</w:t>
            </w:r>
          </w:p>
        </w:tc>
      </w:tr>
      <w:tr w14:paraId="57C9C20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2D17">
            <w:pPr>
              <w:numPr>
                <w:ilvl w:val="0"/>
                <w:numId w:val="3"/>
              </w:numPr>
              <w:kinsoku/>
              <w:jc w:val="center"/>
              <w:textAlignment w:val="center"/>
              <w:rPr>
                <w:rFonts w:hint="eastAsia" w:ascii="Times New Roman" w:hAnsi="方正公文仿宋" w:eastAsia="方正公文仿宋"/>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C2B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治理拖欠农民工工资行为。</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CDE2">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240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1.负责劳动监察执法和监督；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2.负责拖欠农民工工资综合治理；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3.负责对违法用工、拖欠工资等劳动违法行为进行查处。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F57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1.负责有关政策法规宣传；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2.负责接收上报拖欠农民工工资线索，并进行前期调解。</w:t>
            </w:r>
          </w:p>
        </w:tc>
      </w:tr>
      <w:tr w14:paraId="55AE4F4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552C">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5AC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开展医疗救助工作。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ECB1">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区医疗保障局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13D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1.负责医疗救助政策制定及资金发放；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2.负责特殊困难人员的参保补助。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511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1.负责对医疗救助申请资料进行受理、初审；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2.负责统计特殊困难人员名单。</w:t>
            </w:r>
          </w:p>
        </w:tc>
      </w:tr>
      <w:tr w14:paraId="54316221">
        <w:tblPrEx>
          <w:tblCellMar>
            <w:top w:w="0" w:type="dxa"/>
            <w:left w:w="108" w:type="dxa"/>
            <w:bottom w:w="0" w:type="dxa"/>
            <w:right w:w="108" w:type="dxa"/>
          </w:tblCellMar>
        </w:tblPrEx>
        <w:trPr>
          <w:cantSplit/>
          <w:trHeight w:val="515"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21CC">
            <w:pPr>
              <w:textAlignment w:val="auto"/>
              <w:rPr>
                <w:rFonts w:hint="eastAsia" w:ascii="Times New Roman" w:hAnsi="方正公文仿宋" w:eastAsia="方正公文仿宋"/>
                <w:lang w:eastAsia="zh-CN" w:bidi="ar"/>
              </w:rPr>
            </w:pPr>
            <w:r>
              <w:rPr>
                <w:rStyle w:val="16"/>
                <w:rFonts w:hint="eastAsia" w:hAnsi="方正公文黑体" w:eastAsia="方正公文黑体"/>
                <w:color w:val="auto"/>
              </w:rPr>
              <w:t>九、</w:t>
            </w:r>
            <w:r>
              <w:rPr>
                <w:rStyle w:val="16"/>
                <w:rFonts w:hint="eastAsia" w:hAnsi="方正公文黑体" w:eastAsia="方正公文黑体"/>
                <w:color w:val="auto"/>
                <w:lang w:eastAsia="zh-CN" w:bidi="ar"/>
              </w:rPr>
              <w:t>自然资源（7项）</w:t>
            </w:r>
          </w:p>
        </w:tc>
      </w:tr>
      <w:tr w14:paraId="73CA69E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6FB9">
            <w:pPr>
              <w:numPr>
                <w:ilvl w:val="0"/>
                <w:numId w:val="3"/>
              </w:numPr>
              <w:kinsoku/>
              <w:jc w:val="center"/>
              <w:textAlignment w:val="center"/>
              <w:rPr>
                <w:rFonts w:hint="eastAsia" w:ascii="Times New Roman" w:hAnsi="方正公文仿宋" w:eastAsia="方正公文仿宋"/>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B69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开展耕地占补平衡工作。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9DE5">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338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1.统筹开展全区耕地占补平衡补充耕地工作，保持耕地总量不减少，质量不降低；</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2.提供耕地占补平衡政策宣传资料；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3.组织开展实地核查、调查、选址、验收、变更入库工作；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4.统筹全区补充耕地的后续种植以及后期管护工作。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C97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1.做好补充耕地项目的土地流转、项目监督、矛盾调处工作，配合做好项目立项、选址、验收工作；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2.动员群众参与补充耕地项目建设；         </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3.开展土地整治后续种植及后期管护工作；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4.负责督促村集体经济组织以及土地使用人开展生态修复项目植被的管护。</w:t>
            </w:r>
          </w:p>
        </w:tc>
      </w:tr>
      <w:tr w14:paraId="2688CC3E">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4E56">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1DB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开展农村集体土地农转用管理和规划许可审批工作。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0BF0">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市自然资源和规划局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C5D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市自然资源和规划局：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1.负责非村民住宅类乡村集体建设用地、临时用地审批工作，并核发非村民住宅类乡村建设规划建设许可及中心城区国有土地规划；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2.负责农村村民住宅用地农转用审批工作及中心城区以外的国有土地规划许可；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3.审核占用林地的新建、改（扩）建设施农业用地，按程序报上级审查审批；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4.审核影响水域河流的农村建房用地。</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7FC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1.负责汇总农村村民住宅建设用地情况，收集资料、初审和上报；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2.负责组织非村民住宅类乡村集体建设用地项目涉及村（居）委会或农村集体经济组织研究审议，征求相关部门意见，出具用地审查意见；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3.负责组织项目涉及村（居）委会或农村集体经济组织研究审议，管理临时用地土地租赁，签署临时用地使用意见，协助监督临时用地使用和复垦，做好临时用地复垦后管护期耕种及耕种资金管理、使用；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4.负责宣传规划相关政策，督促使用国有土地项目业主单位到有审批权的自然资源部门，办理规划许可审批手续。</w:t>
            </w:r>
          </w:p>
        </w:tc>
      </w:tr>
      <w:tr w14:paraId="13DB6C5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2829">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8B3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防止耕地“非农化”。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2437">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F3E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1.负责耕地遥感卫星、铁塔视频监测和“非农化”问题整治；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2.负责耕地恢复整改情况销号；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3.指导开展土地管理工作，并对违法情况进行立案查处；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4.对田长制责任单位责任落实情况进行监督检查；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5.下发管理耕地和永久基本农田公示牌及保护标志。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897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1.组织村（社区）对恢复耕地的后期管护；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2.宣传普及防止耕地“非农化”相关知识，安装上级部门制作的管理耕地和永久基本农田公示牌及保护标志；</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3.对农田设施进行巡查，对破坏、占用耕地、基本农田及其保护区标志等进行劝告、制止，并上报违法违规行为；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4.配合进行耕地恢复并举证上报。</w:t>
            </w:r>
          </w:p>
        </w:tc>
      </w:tr>
      <w:tr w14:paraId="02B0DE52">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6F70">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F9D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卫片图斑核查与整改。</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C637">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FC8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1.负责已审批但改建扩建行为的处罚整改及处置，做好集体建设用地（增减挂钩）项目卫片图斑核查；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2.负责“非农化”违法卫片图斑下发和违法行为处置；负责卫片图斑问题的销号；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3.负责对农村乱占耕地建住宅私搭乱建违法行为的处罚、整改及处置；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4.负责对涉嫌违法占用林地的行为进行查处，做好林业合法卫片图斑核准销号工作。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AB0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1.对违法卫片图斑进行实地核查并上报情况；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2.配合做好上级部门执法过程中群众解释工作，做好舆情管控。</w:t>
            </w:r>
          </w:p>
        </w:tc>
      </w:tr>
      <w:tr w14:paraId="0515E6B5">
        <w:tblPrEx>
          <w:tblCellMar>
            <w:top w:w="0" w:type="dxa"/>
            <w:left w:w="108" w:type="dxa"/>
            <w:bottom w:w="0" w:type="dxa"/>
            <w:right w:w="108" w:type="dxa"/>
          </w:tblCellMar>
        </w:tblPrEx>
        <w:trPr>
          <w:cantSplit/>
          <w:trHeight w:val="204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8F8F">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3B6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核查土地权属性质，调处自然资源权属争议。</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3F06">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9EF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1.负责核查土地权属性质；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2.组织统筹并审核自然资源权属争议的调处；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3.负责调处单位与单位发生的土地（含林地、水利）所有权和使用权争议。</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8F7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1.负责调处村民小组内发生的个人与个人之间土地（含林地）使用权争议。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2.负责调解街道内发生的土地、山林权属纠纷，经多次调解达不成协议的，应当提出调解意见，并连同案卷材料报送区自然资源局立案调处。</w:t>
            </w:r>
          </w:p>
        </w:tc>
      </w:tr>
      <w:tr w14:paraId="3038097D">
        <w:tblPrEx>
          <w:tblCellMar>
            <w:top w:w="0" w:type="dxa"/>
            <w:left w:w="108" w:type="dxa"/>
            <w:bottom w:w="0" w:type="dxa"/>
            <w:right w:w="108" w:type="dxa"/>
          </w:tblCellMar>
        </w:tblPrEx>
        <w:trPr>
          <w:cantSplit/>
          <w:trHeight w:val="25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67C0">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FAD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防止永久基本农田“非粮化”。</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6FB0">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区自然资源局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7B6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1.负责耕地监测和组织牵头永久基本农田增量“非粮化”问题整治；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2.指导新增耕地后期质量提升和种植技术服务；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3.负责耕地恢复整改情况销号；</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4.组织开展土地管理工作，并对违法情况进行立案处罚；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5.对田长制责任单位责任落实情况进行监督检查；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6.负责对已审批但未按要求建设的行为进行处理；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7.违法图斑实地核查及执法。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9DF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1.依法对耕地和永久基本农田开展巡查，及时发现、制止、整改和上报“非粮化”违法违规行为；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2.督促农户落实耕种措施，做好新增耕地后期管护；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3.督促违法主体落实整改措施。</w:t>
            </w:r>
          </w:p>
        </w:tc>
      </w:tr>
      <w:tr w14:paraId="7D8B44AE">
        <w:tblPrEx>
          <w:tblCellMar>
            <w:top w:w="0" w:type="dxa"/>
            <w:left w:w="108" w:type="dxa"/>
            <w:bottom w:w="0" w:type="dxa"/>
            <w:right w:w="108" w:type="dxa"/>
          </w:tblCellMar>
        </w:tblPrEx>
        <w:trPr>
          <w:cantSplit/>
          <w:trHeight w:val="194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C471">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208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调查低温冰冻林木受损情况。</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CB04">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33B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1.组织专业人员对受损林木进行详细的调查，包括林木的地点、森林类别、树种、面积、蓄积、林木权属和受损类型（程度）等</w:t>
            </w:r>
            <w:r>
              <w:rPr>
                <w:rFonts w:ascii="Times New Roman" w:hAnsi="方正公文仿宋" w:eastAsia="方正公文仿宋"/>
                <w:lang w:eastAsia="zh-CN" w:bidi="ar"/>
              </w:rPr>
              <w:t>‌</w:t>
            </w:r>
            <w:r>
              <w:rPr>
                <w:rFonts w:hint="eastAsia" w:ascii="Times New Roman" w:hAnsi="方正公文仿宋" w:eastAsia="方正公文仿宋"/>
                <w:lang w:eastAsia="zh-CN" w:bidi="ar"/>
              </w:rPr>
              <w:t>；</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2.督促指导森林经营单位和个人科学制定清理方案，确保清理工作科学合理。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D67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开展低温冰冻林木受损初步调查工作，及时上报危害林业资源的情况。</w:t>
            </w:r>
          </w:p>
        </w:tc>
      </w:tr>
      <w:tr w14:paraId="64008703">
        <w:tblPrEx>
          <w:tblCellMar>
            <w:top w:w="0" w:type="dxa"/>
            <w:left w:w="108" w:type="dxa"/>
            <w:bottom w:w="0" w:type="dxa"/>
            <w:right w:w="108" w:type="dxa"/>
          </w:tblCellMar>
        </w:tblPrEx>
        <w:trPr>
          <w:cantSplit/>
          <w:trHeight w:val="575"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C2EA">
            <w:pPr>
              <w:kinsoku/>
              <w:textAlignment w:val="auto"/>
              <w:rPr>
                <w:rFonts w:hint="eastAsia" w:ascii="Times New Roman" w:hAnsi="方正公文仿宋" w:eastAsia="方正公文仿宋"/>
                <w:lang w:eastAsia="zh-CN" w:bidi="ar"/>
              </w:rPr>
            </w:pPr>
            <w:r>
              <w:rPr>
                <w:rStyle w:val="16"/>
                <w:rFonts w:hint="eastAsia" w:hAnsi="方正公文黑体" w:eastAsia="方正公文黑体"/>
                <w:color w:val="auto"/>
                <w:lang w:eastAsia="zh-CN" w:bidi="ar"/>
              </w:rPr>
              <w:t>十、城乡建设（5项）</w:t>
            </w:r>
          </w:p>
        </w:tc>
      </w:tr>
      <w:tr w14:paraId="0027931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6F89">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8E6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开展污水处理设施建设和污水处理工作。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984D">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区城市管理和综合执法局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AA1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1.统筹街道污水管网以及污水收集、输送、处理相关设施的规划、建设、运行、维护和管理工作；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2.编制排水与污水处理专项规划；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3.开展街道污水管网工程的监督抽测，发现问题责令整改；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4.对街道污水管网实施标准化接入管理，统一管道、检查井等设施的标识标志。</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F78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做好污水处理设施项目建设矛盾纠纷协调和群众思想解释工作。</w:t>
            </w:r>
          </w:p>
        </w:tc>
      </w:tr>
      <w:tr w14:paraId="5F2110CF">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ABA9">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29F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推进农村危房改造。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D4F2">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372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1.制定工作实施方案，建立部门协调和动态监测机制；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2.负责组织对申请危房改造农户房屋的鉴定和资格审查；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3.负责组织质量安全检查和技术指导；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4.负责组织开展竣工抽查和验收审核；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5.负责危房改造费用的拨付发放。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09F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1.做好农村危房改造相关政策的宣传；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2.做好农村低收入群体住房信息摸底，危房改造对象上报、审核、公示及函告工作；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3.督促危房改造对象做好建房、拆除、改造等工作；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4.做好信息录入与档案整理；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5.做好改造过程中的定期巡查、质量安全监管、技术指导。</w:t>
            </w:r>
          </w:p>
        </w:tc>
      </w:tr>
      <w:tr w14:paraId="3DCA23E6">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CB5D">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736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居民自建房管理。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B865">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E37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1.负责本行政区域内居民自建房安全综合监督管理工作，指导居民自建房建设，牵头组织居民自建房安全隐患排查整治，建立健全居民自建房安全管理长效机制；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2.负责指导居民自建房依法办理用地、规划手续，做好地质灾害易发地区的风险排查；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3.负责指导居民自建房宅基地管理；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4.负责指导经营性居民自建房按规定办理营业执照；</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5.负责指导居民自建房人员密集场所的消防安全管理；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6.区住房和城乡建设局、区自然资源局、区市场监督管理局、区农业农村局、区消防救援大队等行业主管部门负责居民自建房行政许可和安全管理有关违法违规行为的处罚。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3D5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1.开展有关法律法规和安全知识的宣传，组织进行安全排查；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3.将鉴定结果数据录入系统，经鉴定为C、D级房屋且有垮塌风险的，组织采取应急处置措施；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4.对违法建设和其他危害房屋安全的行为进行先期处置并及时上报问题线索；</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5.对危房采取设置警示标志、设围挡等措施进行封闭。</w:t>
            </w:r>
          </w:p>
        </w:tc>
      </w:tr>
      <w:tr w14:paraId="2A43CFCD">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FA9C">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F42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传统村落保护。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994C">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A84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1.负责中国传统村落、传统建筑工匠认定，完善中国传统村落名录；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2.编制传统村落保护发展规划；</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3.负责传统村落保护管理，对违法活动进行查处，对影响整体风貌的建设活动和规划区内新建、修缮和改造等建设活动进行监管；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4.对中国传统村落进行防灾减灾设施建设、历史环境要素修复，保护文物和非物质文化遗产，探索建立传统建筑认领保护制度。</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004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1.摸排并上报传统村落名单；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2.做好传统村落和连片木结构村寨的安全隐患摸排。</w:t>
            </w:r>
          </w:p>
        </w:tc>
      </w:tr>
      <w:tr w14:paraId="63B6669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AD90">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28B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开展农村建筑工匠摸底、培训。</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6958">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区住房和城乡建设局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45E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组织开展全区农村建筑工匠培训，颁发农村建筑工匠证。</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E51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1.摸底上报农村建筑工匠培训意向人员；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2.建立农村建筑工匠台账。</w:t>
            </w:r>
          </w:p>
        </w:tc>
      </w:tr>
      <w:tr w14:paraId="51DA3C8C">
        <w:tblPrEx>
          <w:tblCellMar>
            <w:top w:w="0" w:type="dxa"/>
            <w:left w:w="108" w:type="dxa"/>
            <w:bottom w:w="0" w:type="dxa"/>
            <w:right w:w="108" w:type="dxa"/>
          </w:tblCellMar>
        </w:tblPrEx>
        <w:trPr>
          <w:cantSplit/>
          <w:trHeight w:val="717"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C5FC">
            <w:pPr>
              <w:kinsoku/>
              <w:textAlignment w:val="auto"/>
              <w:rPr>
                <w:rFonts w:hint="eastAsia" w:ascii="Times New Roman" w:hAnsi="方正公文仿宋" w:eastAsia="方正公文仿宋"/>
                <w:lang w:eastAsia="zh-CN" w:bidi="ar"/>
              </w:rPr>
            </w:pPr>
            <w:r>
              <w:rPr>
                <w:rStyle w:val="16"/>
                <w:rFonts w:hint="eastAsia" w:hAnsi="方正公文黑体" w:eastAsia="方正公文黑体"/>
                <w:color w:val="auto"/>
                <w:lang w:eastAsia="zh-CN" w:bidi="ar"/>
              </w:rPr>
              <w:t>十一、生态环保（8项）</w:t>
            </w:r>
          </w:p>
        </w:tc>
      </w:tr>
      <w:tr w14:paraId="4B92DD1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A532">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3CF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河道管理。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B1DC">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0343">
            <w:pPr>
              <w:textAlignment w:val="center"/>
              <w:rPr>
                <w:rFonts w:hint="eastAsia" w:ascii="Times New Roman" w:hAnsi="方正公文仿宋" w:eastAsia="方正公文仿宋"/>
                <w:lang w:eastAsia="zh-CN" w:bidi="ar"/>
              </w:rPr>
            </w:pPr>
            <w:r>
              <w:rPr>
                <w:rFonts w:ascii="Times New Roman" w:hAnsi="方正公文仿宋" w:eastAsia="方正公文仿宋"/>
                <w:lang w:eastAsia="zh-CN" w:bidi="ar"/>
              </w:rPr>
              <w:t>‌</w:t>
            </w:r>
            <w:r>
              <w:rPr>
                <w:rFonts w:hint="eastAsia" w:ascii="Times New Roman" w:hAnsi="方正公文仿宋" w:eastAsia="方正公文仿宋"/>
                <w:lang w:eastAsia="zh-CN" w:bidi="ar"/>
              </w:rPr>
              <w:t>区水利局：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1.负责监督检查河道管理范围内是否存在乱建乱采乱挖乱种等行为，并对发现的违法行为进行查处；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2.负责水利行业安全生产工作，对水利工程、水工建筑物的安全运行进行监督管理，确保河道及其设施的安全运行；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3.负责河道采砂管理，建立健全组织领导、联合执法和区域合作机制，加强河道采砂管理能力建设和信息化建设，保障河道采砂管理工作经费；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区交通运输局：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4.开展通航水域执法巡查工作，加强对经营性违法运输行为的执法。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FFF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1.摸排上报占用河道违法私搭乱建房屋、种植养殖行为；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2.开展河道不定期巡查，发现违法违规行为及时劝阻并上报；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3.开展河流乱占、乱采、乱堆、乱建等现象的清理工作，安装警示标志和公示牌。</w:t>
            </w:r>
          </w:p>
        </w:tc>
      </w:tr>
      <w:tr w14:paraId="0F59BB1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3324">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E03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保护古树名木和野生动植物资源。</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8CA6">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区林业局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A10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1.负责登记古树名木信息，指导乡镇（街道）开展古树名木保护工作；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2.负责古树名木抢救复壮和破坏古树生存自然环境问题的查处；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3.负责野生动植物保护，开展生物多样性资源调查、珍稀濒危物种保护、野生动物致害补偿、日常监测和应急处置工作。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A85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1.开展古树名木和野生动植物保护知识宣传工作，加强法律法规宣传和科学普及工作；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2.配合开展古树名木、野生动植物实地核查、信息采集工作；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3.发现非法侵害、非法捕杀野生动物现象或因意外、疫情等导致野生动物受伤、死亡等情况及时上报；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4.发现非法采摘、采伐受保护植物现象及时上报。</w:t>
            </w:r>
          </w:p>
        </w:tc>
      </w:tr>
      <w:tr w14:paraId="75DD1098">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7FBA">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C26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林木采伐监管。</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06B2">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A3C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1.负责核发林业采伐许可证，对涉嫌违法的采伐行为进行查处；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2.负责对涉嫌犯罪的采伐行为进行查处。</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177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1.加强宣传，引导群众凭证采伐；</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2.上报涉及林木采伐违法案件线索。</w:t>
            </w:r>
          </w:p>
        </w:tc>
      </w:tr>
      <w:tr w14:paraId="6D9AC4CA">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84CD">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8C2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防治土壤污染。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B2A6">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552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1.建立土壤污染防治工作机制；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2.负责涉镉等重金属污染源排查整治；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3.负责土壤及地下水环境监督管理；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4.组织实施土壤污染风险管控与修复。</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CAF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1.宣传土壤污染防治相关知识；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2.协助调处土壤污染防治方面的初信初访和矛盾纠纷。</w:t>
            </w:r>
          </w:p>
        </w:tc>
      </w:tr>
      <w:tr w14:paraId="450F43E9">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6FC4">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B21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防治水污染。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91F9">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市生态环境局零陵分局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C11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1.负责对水生态环境开展监督管理，拟定并组织实施水污染防治计划，做好入河排污口管理、水污染减排、饮用水水源地生态环境保护等工作；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2.负责对建设单位在河流新建、改建、扩建排污口进行审核监管；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3.负责对造成水污染的违法违规行为进行处罚。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769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1.加强水环境保护宣传教育；</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2.开展水生态环境定期巡查，发现违法情况及时上报。</w:t>
            </w:r>
          </w:p>
        </w:tc>
      </w:tr>
    </w:tbl>
    <w:p w14:paraId="465D4311">
      <w:pPr>
        <w:tabs>
          <w:tab w:val="left" w:pos="567"/>
        </w:tabs>
        <w:kinsoku/>
        <w:jc w:val="center"/>
        <w:textAlignment w:val="center"/>
        <w:rPr>
          <w:rFonts w:hint="eastAsia" w:ascii="Times New Roman" w:hAnsi="方正公文仿宋" w:eastAsia="方正公文仿宋"/>
          <w:lang w:eastAsia="zh-CN"/>
        </w:rPr>
      </w:pPr>
      <w:r>
        <w:rPr>
          <w:rFonts w:hint="eastAsia" w:ascii="Times New Roman" w:hAnsi="方正公文仿宋" w:eastAsia="方正公文仿宋"/>
          <w:lang w:eastAsia="zh-CN"/>
        </w:rPr>
        <w:br w:type="page"/>
      </w:r>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1CD5E745">
        <w:tblPrEx>
          <w:tblCellMar>
            <w:top w:w="0" w:type="dxa"/>
            <w:left w:w="108" w:type="dxa"/>
            <w:bottom w:w="0" w:type="dxa"/>
            <w:right w:w="108" w:type="dxa"/>
          </w:tblCellMar>
        </w:tblPrEx>
        <w:trPr>
          <w:cantSplit/>
          <w:trHeight w:val="145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79E9">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A28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防治噪声污染。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BA22">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市生态环境局零陵分局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80D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市生态环境局零陵分局：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1.开展声环境功能区划定和评估、建设项目噪声污染防治分析、预测和评估，负责声环境质量监测，做好工业企业噪声污染防治；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2.负责建筑施工噪声污染防治；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区交通运输局：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3.负责交通运输工具运行过程产生的噪声污染防治（城市道路除外）,负责协调高速公路建设部门按规划施工。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C34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1.加强噪音污染防治宣传教育；</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2.劝告制止噪音扰民行为，制止无效的及时上报。</w:t>
            </w:r>
          </w:p>
        </w:tc>
      </w:tr>
      <w:tr w14:paraId="4736DA57">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FF6F">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161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防治畜禽养殖污染。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8F95">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市生态环境局零陵分局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FA1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市生态环境局零陵分局：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1.负责畜禽养殖污染防治的统一监督管理，确保各项防治措施得到有效执行；</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2.负责畜禽养殖废弃物综合利用的指导和服务，推动废弃物的资源化利用和无害化处理；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3.负责畜禽养殖循环经济工作的组织协调，促进畜禽养殖业的可持续发展。</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BEE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1.开展畜禽养殖污染防治宣传，提倡绿色养殖；</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2.开展畜禽养殖废弃物、废水、污水排放的巡查，发现违法违规行为及时制止并上报。</w:t>
            </w:r>
          </w:p>
        </w:tc>
      </w:tr>
      <w:tr w14:paraId="0C6CDF53">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0736">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60A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整治农村黑臭水体。</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F628">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市生态环境局零陵分局</w:t>
            </w:r>
            <w:r>
              <w:rPr>
                <w:rFonts w:hint="eastAsia" w:ascii="Times New Roman" w:hAnsi="方正公文仿宋" w:eastAsia="方正公文仿宋"/>
                <w:lang w:eastAsia="zh-CN" w:bidi="ar"/>
              </w:rPr>
              <w:br w:type="textWrapping"/>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304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市生态环境局零陵分局：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1.负责统筹农村黑臭水体排查和整治工作，制定实施黑臭水体整治计划、实施方案并开展治理；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2.督促有关部门对已建成的黑臭水体整治项目进行管理维护。</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D6A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1.开展黑臭水体治理宣传，提高居民环保意识和参与度；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2.定期组织对黑臭水体进行排查，根据不同情况开展整治，对本级难以整改的黑臭水体进行上报。</w:t>
            </w:r>
          </w:p>
        </w:tc>
      </w:tr>
      <w:tr w14:paraId="310CC65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C02308">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十二、交通运输（3项）</w:t>
            </w:r>
          </w:p>
        </w:tc>
      </w:tr>
      <w:tr w14:paraId="0F2EB24F">
        <w:tblPrEx>
          <w:tblCellMar>
            <w:top w:w="0" w:type="dxa"/>
            <w:left w:w="108" w:type="dxa"/>
            <w:bottom w:w="0" w:type="dxa"/>
            <w:right w:w="108" w:type="dxa"/>
          </w:tblCellMar>
        </w:tblPrEx>
        <w:trPr>
          <w:cantSplit/>
          <w:trHeight w:val="254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E388">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BB0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农村公路提质改造。</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3D6E">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688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1.负责争取改造计划和资金，制定农村公路建设规划，做好县道、乡道的设计、建设、管理工作和村道的路面建设工程；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2.监督和指导改造工程；</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3.协调各部门解决改造过程中出现的相关问题。</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968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1.配合开展县道、乡道建设前期准备工作，做好征地拆迁及矛盾纠纷化解；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2.建设乡道、村道提质改造所需路基，处置建设过程中的矛盾纠纷。</w:t>
            </w:r>
          </w:p>
        </w:tc>
      </w:tr>
    </w:tbl>
    <w:p w14:paraId="3CC2B65D">
      <w:pPr>
        <w:tabs>
          <w:tab w:val="left" w:pos="567"/>
        </w:tabs>
        <w:kinsoku/>
        <w:jc w:val="center"/>
        <w:textAlignment w:val="center"/>
        <w:rPr>
          <w:rFonts w:hint="eastAsia" w:ascii="Times New Roman" w:hAnsi="方正公文仿宋" w:eastAsia="方正公文仿宋"/>
          <w:lang w:eastAsia="zh-CN"/>
        </w:rPr>
      </w:pPr>
      <w:r>
        <w:rPr>
          <w:rFonts w:hint="eastAsia" w:ascii="Times New Roman" w:hAnsi="方正公文仿宋" w:eastAsia="方正公文仿宋"/>
          <w:lang w:eastAsia="zh-CN"/>
        </w:rPr>
        <w:br w:type="page"/>
      </w:r>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60F750D0">
        <w:tblPrEx>
          <w:tblCellMar>
            <w:top w:w="0" w:type="dxa"/>
            <w:left w:w="108" w:type="dxa"/>
            <w:bottom w:w="0" w:type="dxa"/>
            <w:right w:w="108" w:type="dxa"/>
          </w:tblCellMar>
        </w:tblPrEx>
        <w:trPr>
          <w:cantSplit/>
          <w:trHeight w:val="217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39CC">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6EE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农村公路养护。</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73D3">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区交通运输局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52A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1.负责本行政区域内县道的日常养护工作；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2.对本行政区域内乡村道路日常养护工作进行技术指导和资金支持；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3.对公路养护资金使用情况进行监管，并对完成情况进行验收；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4.对道路两旁违章建筑物进行执法监管。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755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1.做好乡村道路砍青、清障、修缮工作；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2.做好道路两旁违章建筑巡查摸排，发现线索及时上报。</w:t>
            </w:r>
          </w:p>
        </w:tc>
      </w:tr>
      <w:tr w14:paraId="6C427BB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1D0C">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14E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维护道路交通安全。</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9698">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区交通运输局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135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市公安局：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1.负责道路交通事故防控及处置、交通安全宣传、交通违法行为的劝导和秩序维护；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2.对道路交通违法犯罪行为进行处理；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3.负责对道路两旁的私搭乱建及未经许可在道路施工影响交通的行为线索移交；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区交通运输局：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4.负责开展交通运输领域安全生产隐患排查调查治理工作；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开展交通运输安全教育宣传工作，完善维护公路安全设施，做好道路隐患的排查，配合市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6.负责对道路行驶农机设备进行监管和安全生产工作。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E84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1.加强本辖区道路交通安全工作的统筹协调；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2.做好交通安全宣传、协助做好秩序维护；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3.对道路交通安全进行隐患摸排与上报；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4.协助交通事故处理；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5.配合有关部门开展的辖区交通安全联合执法行动。</w:t>
            </w:r>
          </w:p>
        </w:tc>
      </w:tr>
    </w:tbl>
    <w:p w14:paraId="4930B944">
      <w:pPr>
        <w:kinsoku/>
        <w:textAlignment w:val="auto"/>
        <w:rPr>
          <w:rStyle w:val="16"/>
          <w:rFonts w:hint="eastAsia" w:hAnsi="方正公文黑体" w:eastAsia="方正公文黑体"/>
          <w:color w:val="auto"/>
          <w:lang w:eastAsia="zh-CN" w:bidi="ar"/>
        </w:rPr>
      </w:pPr>
      <w:r>
        <w:rPr>
          <w:rStyle w:val="16"/>
          <w:rFonts w:hint="eastAsia" w:hAnsi="方正公文黑体" w:eastAsia="方正公文黑体"/>
          <w:color w:val="auto"/>
          <w:lang w:eastAsia="zh-CN" w:bidi="ar"/>
        </w:rPr>
        <w:br w:type="page"/>
      </w:r>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42A35554">
        <w:tblPrEx>
          <w:tblCellMar>
            <w:top w:w="0" w:type="dxa"/>
            <w:left w:w="108" w:type="dxa"/>
            <w:bottom w:w="0" w:type="dxa"/>
            <w:right w:w="108" w:type="dxa"/>
          </w:tblCellMar>
        </w:tblPrEx>
        <w:trPr>
          <w:cantSplit/>
          <w:trHeight w:val="493"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AF56">
            <w:pPr>
              <w:kinsoku/>
              <w:textAlignment w:val="auto"/>
              <w:rPr>
                <w:rFonts w:hint="eastAsia" w:ascii="Times New Roman" w:hAnsi="方正公文仿宋" w:eastAsia="方正公文仿宋"/>
                <w:lang w:eastAsia="zh-CN" w:bidi="ar"/>
              </w:rPr>
            </w:pPr>
            <w:r>
              <w:rPr>
                <w:rStyle w:val="16"/>
                <w:rFonts w:hint="eastAsia" w:hAnsi="方正公文黑体" w:eastAsia="方正公文黑体"/>
                <w:color w:val="auto"/>
                <w:lang w:eastAsia="zh-CN" w:bidi="ar"/>
              </w:rPr>
              <w:t>十三、文化和旅游（1项）</w:t>
            </w:r>
          </w:p>
        </w:tc>
      </w:tr>
      <w:tr w14:paraId="5D6C751B">
        <w:tblPrEx>
          <w:tblCellMar>
            <w:top w:w="0" w:type="dxa"/>
            <w:left w:w="108" w:type="dxa"/>
            <w:bottom w:w="0" w:type="dxa"/>
            <w:right w:w="108" w:type="dxa"/>
          </w:tblCellMar>
        </w:tblPrEx>
        <w:trPr>
          <w:cantSplit/>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3E40">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E2B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开展文物保护与文化遗产传承工作。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2235">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区文化旅游体育局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06A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1.负责指导对非遗资源进行挖掘、保护与传承；</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2.负责指导开展非遗相关活动；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3.开展文物安全保护检查；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4.做好文物抢救性发掘工作；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5.负责文物保护单位、保护范围和建设控制地带内建设行为监管。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CFE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1.申报各级非遗项目和非遗传承人；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2.负责辖区内文物保护宣传工作；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3.开展不可移动文物安全保护巡查，对有安全隐患的文物建筑及时上报；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4.协助做好文物抢救性发掘工作；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5.协助开展文物保护单位保护范围和建设控制地带内建设行为监管。</w:t>
            </w:r>
          </w:p>
        </w:tc>
      </w:tr>
      <w:tr w14:paraId="2E05AF7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582BF">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十四、卫生健康（4项）</w:t>
            </w:r>
          </w:p>
        </w:tc>
      </w:tr>
      <w:tr w14:paraId="73A4D4D6">
        <w:tblPrEx>
          <w:tblCellMar>
            <w:top w:w="0" w:type="dxa"/>
            <w:left w:w="108" w:type="dxa"/>
            <w:bottom w:w="0" w:type="dxa"/>
            <w:right w:w="108" w:type="dxa"/>
          </w:tblCellMar>
        </w:tblPrEx>
        <w:trPr>
          <w:cantSplit/>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D036">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68E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生育奖励扶助。</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6197">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E6C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1.指导乡镇（街道）开展生育及奖补政策宣传；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2.对各项奖补资格上报情况进行审核确认，对符合条件的对象发放相关奖补资金；</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3.对计生特殊家庭护理补贴资料进行审核确认和资金发放；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4.制定计生家庭、特扶家庭的节日走访、慰问计划。</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283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1.做好各项生育及奖补政策宣传；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2.对计划生育家庭奖励、优待、扶助等对象资格进行初审和上报；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3.做好计生特殊家庭护理补贴的初审和上报；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4.开展计生家庭、特扶家庭的节日走访、慰问。</w:t>
            </w:r>
          </w:p>
        </w:tc>
      </w:tr>
      <w:tr w14:paraId="7CFFB8B2">
        <w:tblPrEx>
          <w:tblCellMar>
            <w:top w:w="0" w:type="dxa"/>
            <w:left w:w="108" w:type="dxa"/>
            <w:bottom w:w="0" w:type="dxa"/>
            <w:right w:w="108" w:type="dxa"/>
          </w:tblCellMar>
        </w:tblPrEx>
        <w:trPr>
          <w:cantSplit/>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0B4F">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890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职业卫生和职业病防治。</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9548">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区人力资源和社会保障局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A66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1.负责职责范围内的职业卫生、放射卫生等公共卫生的监督管理；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2.组织实施全区职业卫生、放射卫生相关政策、标准；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3.开展重点职业病监测、专项调查、职业健康风险评估和职业人群健康管理工作；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4.组织协调职业病防治工作，统一领导、指挥职业卫生突发事件应对工作；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5.负责用人单位职业卫生和职业病防治违法行为查处、案件调查处理；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6.督促用人单位必须依法参加工伤保险。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711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1.开展职业病危害摸底调查工作；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2.开展职业健康相关法律法规及防治知识的宣传普及工作；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3.督促用人单位落实职业卫生和职业病防治相关措施和要求。</w:t>
            </w:r>
          </w:p>
        </w:tc>
      </w:tr>
      <w:tr w14:paraId="03FAE37D">
        <w:tblPrEx>
          <w:tblCellMar>
            <w:top w:w="0" w:type="dxa"/>
            <w:left w:w="108" w:type="dxa"/>
            <w:bottom w:w="0" w:type="dxa"/>
            <w:right w:w="108" w:type="dxa"/>
          </w:tblCellMar>
        </w:tblPrEx>
        <w:trPr>
          <w:cantSplit/>
          <w:trHeight w:val="135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79D9">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7D5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传染病防控。</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F753">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160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1.开展全区范围内传染病防控知识宣传；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2.负责区域内传染病监测、预测、流行病学调查、疫情报告以及其他预防、控制工作。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D89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传染病爆发并流行时，发现辖区出现疫情及时上报疾控部门，并做好防控工作。</w:t>
            </w:r>
          </w:p>
        </w:tc>
      </w:tr>
      <w:tr w14:paraId="498AFC59">
        <w:tblPrEx>
          <w:tblCellMar>
            <w:top w:w="0" w:type="dxa"/>
            <w:left w:w="108" w:type="dxa"/>
            <w:bottom w:w="0" w:type="dxa"/>
            <w:right w:w="108" w:type="dxa"/>
          </w:tblCellMar>
        </w:tblPrEx>
        <w:trPr>
          <w:cantSplit/>
          <w:trHeight w:val="126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E297">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8CD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负责突发公共卫生事件应急管理。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6FEA">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481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1.负责突发公共卫生事件的预防控制和紧急医学救援工作；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2.组织编制专项预案，承担预案演练的组织实施和指导监督工作；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3.指导乡镇（街道）卫生应急体系和能力建设。</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4DC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1.宣传突发公共卫生事件相关知识；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2.负责突发公共卫生事件信息收集和上报；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3.做好人员分散隔离等公共卫生措施。</w:t>
            </w:r>
          </w:p>
        </w:tc>
      </w:tr>
      <w:tr w14:paraId="3621C74D">
        <w:tblPrEx>
          <w:tblCellMar>
            <w:top w:w="0" w:type="dxa"/>
            <w:left w:w="108" w:type="dxa"/>
            <w:bottom w:w="0" w:type="dxa"/>
            <w:right w:w="108" w:type="dxa"/>
          </w:tblCellMar>
        </w:tblPrEx>
        <w:trPr>
          <w:cantSplit/>
          <w:trHeight w:val="567"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C47C">
            <w:pPr>
              <w:textAlignment w:val="center"/>
              <w:rPr>
                <w:rFonts w:hint="eastAsia" w:ascii="Times New Roman" w:hAnsi="方正公文仿宋" w:eastAsia="方正公文仿宋"/>
                <w:lang w:eastAsia="zh-CN" w:bidi="ar"/>
              </w:rPr>
            </w:pPr>
            <w:r>
              <w:rPr>
                <w:rStyle w:val="16"/>
                <w:rFonts w:hint="eastAsia" w:hAnsi="方正公文黑体" w:eastAsia="方正公文黑体"/>
                <w:color w:val="auto"/>
                <w:lang w:eastAsia="zh-CN" w:bidi="ar"/>
              </w:rPr>
              <w:t>十五、应急管理及消防（8项）</w:t>
            </w:r>
          </w:p>
        </w:tc>
      </w:tr>
      <w:tr w14:paraId="2D74D847">
        <w:tblPrEx>
          <w:tblCellMar>
            <w:top w:w="0" w:type="dxa"/>
            <w:left w:w="108" w:type="dxa"/>
            <w:bottom w:w="0" w:type="dxa"/>
            <w:right w:w="108" w:type="dxa"/>
          </w:tblCellMar>
        </w:tblPrEx>
        <w:trPr>
          <w:cantSplit/>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B15C">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EED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农村沼气池安全管理。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6E78">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区农业农村局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CCA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1.制定完善本区农村沼气安全工作方案和农村沼气安全生产应急预案；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2.负责农村沼气设施安全隐患整治，推进废弃沼气设施安全处置；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3.对农村沼气安全情况进行抽查。</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30E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1.宣传农村沼气安全使用相关知识；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2.开展农村沼气安全隐患排查和上报工作；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3.配合推进废弃沼气设施安全处置工作。</w:t>
            </w:r>
          </w:p>
        </w:tc>
      </w:tr>
    </w:tbl>
    <w:p w14:paraId="28A820CA">
      <w:pPr>
        <w:tabs>
          <w:tab w:val="left" w:pos="567"/>
        </w:tabs>
        <w:kinsoku/>
        <w:jc w:val="center"/>
        <w:textAlignment w:val="center"/>
        <w:rPr>
          <w:rFonts w:hint="eastAsia" w:ascii="Times New Roman" w:hAnsi="方正公文仿宋" w:eastAsia="方正公文仿宋"/>
          <w:lang w:eastAsia="zh-CN"/>
        </w:rPr>
      </w:pPr>
      <w:r>
        <w:rPr>
          <w:rFonts w:hint="eastAsia" w:ascii="Times New Roman" w:hAnsi="方正公文仿宋" w:eastAsia="方正公文仿宋"/>
          <w:lang w:eastAsia="zh-CN"/>
        </w:rPr>
        <w:br w:type="page"/>
      </w:r>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165B910D">
        <w:tblPrEx>
          <w:tblCellMar>
            <w:top w:w="0" w:type="dxa"/>
            <w:left w:w="108" w:type="dxa"/>
            <w:bottom w:w="0" w:type="dxa"/>
            <w:right w:w="108" w:type="dxa"/>
          </w:tblCellMar>
        </w:tblPrEx>
        <w:trPr>
          <w:cantSplit/>
          <w:trHeight w:val="556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4BEE">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919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防范中小学生溺水。</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E484">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区教育局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区财政局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共青团区委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区妇联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区红十字会</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636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区教育局：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1.负责预防中小学生溺水日常工作，建立健全预防中小学生溺水安全管理制度，指导督促中小学校落实预防溺水措施，建立重点学生台账，将预防溺水安全教育纳入中小学校目标管理考核体系；</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区财政局：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3.负责加大财政投入力度，支持乡镇（街道）利用自然水域建设安全游泳场所，设置安全防护设施，配备安全保护人员；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4.负责组织救护培训；</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共青团区委、区妇联、区红十字会：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5.负责有针对性地开展预防溺水安全宣传教育和关爱行动，组织志愿者开展志愿服务。</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7E1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1.加强预防溺水工作的统筹协调，督促村（居）民委员会做好预防溺水安全教育宣传工作；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2.对辖区内水域实行网格化管理，按规定设置安全防护设施和警示标志，配备应急救生物品，开展预防溺水巡查；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3.在自然水域建成的安全游泳场所设置安全防护设施，配备安全保护人员；</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4.建立留守学生、困境学生的信息台账，做好暑假期间家庭探访和预防溺水安全教育工作；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5.制定应急预案，定期组织演练。</w:t>
            </w:r>
          </w:p>
        </w:tc>
      </w:tr>
    </w:tbl>
    <w:p w14:paraId="1D528EBE">
      <w:pPr>
        <w:tabs>
          <w:tab w:val="left" w:pos="567"/>
        </w:tabs>
        <w:kinsoku/>
        <w:jc w:val="center"/>
        <w:textAlignment w:val="center"/>
        <w:rPr>
          <w:rFonts w:hint="eastAsia" w:ascii="Times New Roman" w:hAnsi="方正公文仿宋" w:eastAsia="方正公文仿宋"/>
          <w:lang w:eastAsia="zh-CN"/>
        </w:rPr>
      </w:pPr>
      <w:r>
        <w:rPr>
          <w:rFonts w:hint="eastAsia" w:ascii="Times New Roman" w:hAnsi="方正公文仿宋" w:eastAsia="方正公文仿宋"/>
          <w:lang w:eastAsia="zh-CN"/>
        </w:rPr>
        <w:br w:type="page"/>
      </w:r>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0BFB9E85">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E837">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090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防范地质灾害。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0DDD">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区商务局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934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1.组织地质灾害隐患排查监测、预警发布，制定防治方案，提供应急处置技术指导；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2.负责统筹协调抢险救援力量，组织救灾行动，调配应急物资，开展灾情统计与上报工作；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3.制定地质灾害应急预案，选取应急演练点及安排演练相关事项；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4.负责做好受灾群众临时安置，保障基本生活，动员社会组织和志愿者参与灾害救助；</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5.开展灾区医疗救援，组织卫生防疫，保障群众就医需求与公共卫生安全；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6.负责加强灾区市场监管，稳定物价，保障食品药品及救援物资质量安全；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区商务局：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7.负责保障灾区生活必需品供应，协调物资储备、调运，推动商业经营秩序恢复；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8.负责维护灾区治安秩序，保障救援通道畅通，协助疏散群众，打击违法犯罪活动。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DDC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1.开展宣传教育，提升群众自救能力，制定应急预案和调度方案，建立辖区风险隐患点清单；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2.组建街道防治地质灾害抢险救援力量，组织开展演练，做好人防、物防、技防等准备工作；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3.开展辖区内和地质灾害危险区风险隐患点巡查巡护、隐患排查；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4.做好值班值守、信息报送、转发气象预警信息；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5.出现险情时，及时组织受灾害威胁的居民及其他人员转移到安全地带；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6.发生灾情时，组织转移安置受灾群众，做好受灾群众生活安排，及时发放上级下拨的救助经费和物资；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7.组织开展灾后受灾群众的生产生活恢复工作。</w:t>
            </w:r>
          </w:p>
        </w:tc>
      </w:tr>
    </w:tbl>
    <w:p w14:paraId="7C286FEB">
      <w:pPr>
        <w:tabs>
          <w:tab w:val="left" w:pos="567"/>
        </w:tabs>
        <w:kinsoku/>
        <w:jc w:val="center"/>
        <w:textAlignment w:val="center"/>
        <w:rPr>
          <w:rFonts w:hint="eastAsia" w:ascii="Times New Roman" w:hAnsi="方正公文仿宋" w:eastAsia="方正公文仿宋"/>
          <w:lang w:eastAsia="zh-CN"/>
        </w:rPr>
      </w:pPr>
      <w:r>
        <w:rPr>
          <w:rFonts w:hint="eastAsia" w:ascii="Times New Roman" w:hAnsi="方正公文仿宋" w:eastAsia="方正公文仿宋"/>
          <w:lang w:eastAsia="zh-CN"/>
        </w:rPr>
        <w:br w:type="page"/>
      </w:r>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378FE604">
        <w:tblPrEx>
          <w:tblCellMar>
            <w:top w:w="0" w:type="dxa"/>
            <w:left w:w="108" w:type="dxa"/>
            <w:bottom w:w="0" w:type="dxa"/>
            <w:right w:w="108" w:type="dxa"/>
          </w:tblCellMar>
        </w:tblPrEx>
        <w:trPr>
          <w:cantSplit/>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475C">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F4F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开展森林防灭火工作。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6ADE">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区气象局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96E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1.负责组织协调和指导全区森林防灭火工作；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2.负责制定区级森林火灾应急预案，组织开展应急演练；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3.发生森林火情时，按应急预案组织各方面力量开展扑救和处置工作；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4.负责协调、指导森林防火宣传工作；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5.制定森林防火系统及生物防火林带项目建设计划，实施项目建设并组织验收，指导街道设置森林防火卡点；</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6.负责组织开展森林防火巡查工作；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7.负责森林火险等级评定，发布和解除禁火令；</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区气象局：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8.负责发布气象预警，负责开展必要时的人工降雨工作；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9.负责对引发森林火灾涉案人员进行处置；</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10.参与较大山火救援。</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BDA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1.组织开展森林防灭火宣传，普及森林防灭火相关法律法规和森林防灭火安全知识；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2.制定森林防灭火应急预案，开展演练，做好值班值守；</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3.划分网格，组建护林员队伍和防火灭火力量，储备必要的灭火物资；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4.发现火情，立即上报火灾地点、火势大小以及是否有人员被困等信息；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5.在火势较小，保证安全的前提下，先行组织进行初期扑救。</w:t>
            </w:r>
          </w:p>
        </w:tc>
      </w:tr>
    </w:tbl>
    <w:p w14:paraId="44FFF46F">
      <w:pPr>
        <w:tabs>
          <w:tab w:val="left" w:pos="567"/>
        </w:tabs>
        <w:kinsoku/>
        <w:jc w:val="center"/>
        <w:textAlignment w:val="center"/>
        <w:rPr>
          <w:rFonts w:hint="eastAsia" w:ascii="Times New Roman" w:hAnsi="方正公文仿宋" w:eastAsia="方正公文仿宋"/>
          <w:lang w:eastAsia="zh-CN"/>
        </w:rPr>
      </w:pPr>
      <w:r>
        <w:rPr>
          <w:rFonts w:hint="eastAsia" w:ascii="Times New Roman" w:hAnsi="方正公文仿宋" w:eastAsia="方正公文仿宋"/>
          <w:lang w:eastAsia="zh-CN"/>
        </w:rPr>
        <w:br w:type="page"/>
      </w:r>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7E5644E9">
        <w:tblPrEx>
          <w:tblCellMar>
            <w:top w:w="0" w:type="dxa"/>
            <w:left w:w="108" w:type="dxa"/>
            <w:bottom w:w="0" w:type="dxa"/>
            <w:right w:w="108" w:type="dxa"/>
          </w:tblCellMar>
        </w:tblPrEx>
        <w:trPr>
          <w:cantSplit/>
          <w:trHeight w:val="625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7FC5">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F08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开展安全生产监管工作。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E0B4">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区商务局            </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区住房和城乡建设局          </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区文化旅游体育局            </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市公安局零陵分局 </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30A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区应急管理局负责：</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1.依法监督检查相关行业贯彻执行安全生产法律法规情况；</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区商务局：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2.负责做好小商店、小餐饮、小旅馆、小美容洗浴场所的行业安全管理；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3.负责危险化学品、烟花爆竹、民用爆炸物的安全监督管理，依法组织或参加有关事故的救援、调查处理，依法查处相关刑事案件和治安案件；</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4.负责依法实施“九小场所”设计审查、验收、备案抽查；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区文化旅游体育局：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5.负责小网吧和小歌舞娱乐场所安全管理；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6.负责小医院（诊所）的行业安全管理；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7.负责依法行使消防安全综合监管职能，组织指导火灾预防、消防监督执法以及火灾事故调查处理有关工作。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748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1.组织开展安全生产知识普及，按照街道综合应急预案组织开展演练；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3.安全生产事故发生后，迅速启动应急预案，并组织群众疏散撤离。</w:t>
            </w:r>
          </w:p>
        </w:tc>
      </w:tr>
    </w:tbl>
    <w:p w14:paraId="2E3D21B7">
      <w:pPr>
        <w:tabs>
          <w:tab w:val="left" w:pos="567"/>
        </w:tabs>
        <w:kinsoku/>
        <w:jc w:val="center"/>
        <w:textAlignment w:val="center"/>
        <w:rPr>
          <w:rFonts w:hint="eastAsia" w:ascii="Times New Roman" w:hAnsi="方正公文仿宋" w:eastAsia="方正公文仿宋"/>
          <w:lang w:eastAsia="zh-CN"/>
        </w:rPr>
      </w:pPr>
      <w:r>
        <w:rPr>
          <w:rFonts w:hint="eastAsia" w:ascii="Times New Roman" w:hAnsi="方正公文仿宋" w:eastAsia="方正公文仿宋"/>
          <w:lang w:eastAsia="zh-CN"/>
        </w:rPr>
        <w:br w:type="page"/>
      </w:r>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2351CE04">
        <w:tblPrEx>
          <w:tblCellMar>
            <w:top w:w="0" w:type="dxa"/>
            <w:left w:w="108" w:type="dxa"/>
            <w:bottom w:w="0" w:type="dxa"/>
            <w:right w:w="108" w:type="dxa"/>
          </w:tblCellMar>
        </w:tblPrEx>
        <w:trPr>
          <w:cantSplit/>
          <w:trHeight w:val="57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9473">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447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开展防汛工作。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938B">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区水利局      </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区气象局      </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区民政局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478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1.负责统筹防汛应急工作，协调救援力量，调配物资，组织抢险救灾，统计上报汛情灾情；</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2.负责组织排查地质灾害隐患，防范强降雨引发次生灾害，提供地质相关技术支持；</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3.负责监测水情，调度水利工程，指导河道疏浚，组织水利设施抢险修复；</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区气象局：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4.负责监测天气变化，及时发布气象预警，提供准确气象预报服务；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5.负责安置受灾群众，保障生活物资供应，组织社会力量参与救灾救助。</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3F5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1.开展宣传教育，提升群众自救能力，制定应急预案和调度方案，建立辖区风险隐患点清单；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2.组建防汛抢险救援力量，组织开展日常演练，做好人防、物防、技防等准备工作；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3.开展辖区内低洼易涝点、江河堤防、山塘水库、山洪等易出现汛情风险隐患点巡查巡护、隐患排查；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4.做好值班值守、信息报送、转发气象预警信息；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5.出现险情时，及时组织受灾害威胁的居民及其他人员转移到安全地带；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6.发生灾情时，组织转移安置受灾群众，做好受灾群众生活安排，及时发放上级下拨的救助经费和物资；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7.组织开展灾后受灾群众的生产生活恢复工作。</w:t>
            </w:r>
          </w:p>
        </w:tc>
      </w:tr>
    </w:tbl>
    <w:p w14:paraId="32389427">
      <w:pPr>
        <w:tabs>
          <w:tab w:val="left" w:pos="567"/>
        </w:tabs>
        <w:kinsoku/>
        <w:jc w:val="center"/>
        <w:textAlignment w:val="center"/>
        <w:rPr>
          <w:rFonts w:hint="eastAsia" w:ascii="Times New Roman" w:hAnsi="方正公文仿宋" w:eastAsia="方正公文仿宋"/>
          <w:lang w:eastAsia="zh-CN"/>
        </w:rPr>
      </w:pPr>
      <w:r>
        <w:rPr>
          <w:rFonts w:hint="eastAsia" w:ascii="Times New Roman" w:hAnsi="方正公文仿宋" w:eastAsia="方正公文仿宋"/>
          <w:lang w:eastAsia="zh-CN"/>
        </w:rPr>
        <w:br w:type="page"/>
      </w:r>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1075D8FB">
        <w:tblPrEx>
          <w:tblCellMar>
            <w:top w:w="0" w:type="dxa"/>
            <w:left w:w="108" w:type="dxa"/>
            <w:bottom w:w="0" w:type="dxa"/>
            <w:right w:w="108" w:type="dxa"/>
          </w:tblCellMar>
        </w:tblPrEx>
        <w:trPr>
          <w:cantSplit/>
          <w:trHeight w:val="17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E108">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4D5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防范极端天气灾害。</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D04F">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 xml:space="preserve">区交通运输局  </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区供电公司</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280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1.负责制定应急预案，统筹协调各部门按职责分工开展防灾救灾工作；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2.负责下拨救灾资金和物资；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3.负责做好全区范围内建筑施工领域的防风、防冻、防滑和防高空坠落，必要时按程序果断停工停产；</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区交通运输局：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5.负责做好农用设施的安全管理，农业防御低温雨雪冰冻灾害和灾后农业恢复生产的技术指导，特别是大棚种植户的防范应对工作；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6.负责防洪的组织、协调、监督、指导等日常工作；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7.负责做好低温雨雪天气的交通指挥调度，全力保障交通畅通，及时组织处置交通事故，确保道路畅通；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区供电公司：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8.负责做好全区供电线路及设备的除雪防冻、检查、维护和抢修等工作，及时排除电力设施障碍和恢复电力供应，确保供电安全。</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CA1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1.开展宣传教育，提升群众自救能力，制定应急预案和调度方案，建立风险隐患点清单；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2.组建极端天气抢险救援力量，组织开展日常演练，做好人防、物防、技防等准备工作；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3.开展辖区风险隐患点巡查巡护、隐患排查；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4.做好值班值守、信息报送、转发气象预警信息；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5.出现险情时，及时组织受灾害威胁的居民及其他人员转移到安全地带；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6.发生灾情时，组织转移安置受灾群众，做好受灾群众生活安排，及时发放上级下拨的救助经费和物资；</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7.组织开展灾后受灾群众的生产生活恢复工作。</w:t>
            </w:r>
          </w:p>
        </w:tc>
      </w:tr>
      <w:tr w14:paraId="3D8BF688">
        <w:tblPrEx>
          <w:tblCellMar>
            <w:top w:w="0" w:type="dxa"/>
            <w:left w:w="108" w:type="dxa"/>
            <w:bottom w:w="0" w:type="dxa"/>
            <w:right w:w="108" w:type="dxa"/>
          </w:tblCellMar>
        </w:tblPrEx>
        <w:trPr>
          <w:cantSplit/>
          <w:trHeight w:val="414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DBFF">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773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开展消防安全工作。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D281">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市公安局零陵分局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816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1.承担城乡综合性消防救援工作，负责相关灾害事故救援行动的现场指挥调度；</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2.行使消防安全监管职能，承担火灾预防、消防监督执法、火灾事故调查处理和消防安全宣传教育工作；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3.指导乡镇（街道）救援队伍建设；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市公安局零陵分局：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4.负责查处职责范围内涉及消防安全的违法犯罪行为，协助维护火灾现场秩序，保护现场，参与火灾事故调查处理；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区住建局：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5.负责对建设工程开展消防设计审查；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6.对申请消防验收的建设工程开展竣工验收，对其他建设工程验收情况实施备案并开展抽查；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7.负责对消防工作实施综合监督管理。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43F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1.按照街道综合应急预案，开展消防演练；</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2.对易发现、易处置的公共场所消防安全开展日常排查，发现问题及时制止，并上报区消防救援大队；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3.发生火情时，及时组织群众疏散。</w:t>
            </w:r>
          </w:p>
        </w:tc>
      </w:tr>
      <w:tr w14:paraId="56FD6A34">
        <w:tblPrEx>
          <w:tblCellMar>
            <w:top w:w="0" w:type="dxa"/>
            <w:left w:w="108" w:type="dxa"/>
            <w:bottom w:w="0" w:type="dxa"/>
            <w:right w:w="108" w:type="dxa"/>
          </w:tblCellMar>
        </w:tblPrEx>
        <w:trPr>
          <w:cantSplit/>
          <w:trHeight w:val="637"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F6BC">
            <w:pPr>
              <w:textAlignment w:val="center"/>
              <w:rPr>
                <w:rFonts w:hint="eastAsia" w:ascii="Times New Roman" w:hAnsi="方正公文仿宋" w:eastAsia="方正公文仿宋"/>
                <w:lang w:eastAsia="zh-CN" w:bidi="ar"/>
              </w:rPr>
            </w:pPr>
            <w:r>
              <w:rPr>
                <w:rStyle w:val="16"/>
                <w:rFonts w:hint="eastAsia" w:hAnsi="方正公文黑体" w:eastAsia="方正公文黑体"/>
                <w:color w:val="000000" w:themeColor="text1"/>
                <w:lang w:eastAsia="zh-CN" w:bidi="ar"/>
                <w14:textFill>
                  <w14:solidFill>
                    <w14:schemeClr w14:val="tx1"/>
                  </w14:solidFill>
                </w14:textFill>
              </w:rPr>
              <w:t>十六、市场监管（2项）</w:t>
            </w:r>
          </w:p>
        </w:tc>
      </w:tr>
      <w:tr w14:paraId="227EE540">
        <w:tblPrEx>
          <w:tblCellMar>
            <w:top w:w="0" w:type="dxa"/>
            <w:left w:w="108" w:type="dxa"/>
            <w:bottom w:w="0" w:type="dxa"/>
            <w:right w:w="108" w:type="dxa"/>
          </w:tblCellMar>
        </w:tblPrEx>
        <w:trPr>
          <w:cantSplit/>
          <w:trHeight w:val="8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D6A4">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14B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食品安全管理。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80BA">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区市场</w:t>
            </w:r>
            <w:r>
              <w:rPr>
                <w:rFonts w:hint="eastAsia" w:ascii="Times New Roman" w:hAnsi="方正公文仿宋" w:eastAsia="方正公文仿宋"/>
                <w:lang w:val="en-US" w:eastAsia="zh-CN" w:bidi="ar"/>
              </w:rPr>
              <w:t>监督管理</w:t>
            </w:r>
            <w:r>
              <w:rPr>
                <w:rFonts w:hint="eastAsia" w:ascii="Times New Roman" w:hAnsi="方正公文仿宋" w:eastAsia="方正公文仿宋"/>
                <w:lang w:eastAsia="zh-CN" w:bidi="ar"/>
              </w:rPr>
              <w:t>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4E0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1.组织、制定小作坊、小餐饮和食品摊贩的食品安全监管计划，对存在的区域性、普遍性问题组织专项检查，开展综合治理；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2.加强食品安全宣传教育，普及食品安全知识，倡导健康的饮食方式，增强消费者的食品安全意识和自我保护能力；</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3.依法组织实施食品生产经营许可、备案和监督管理；</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4.依法查处各类食品安全违法行为；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5.负责对农村集体聚餐食品安全工作进行指导；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6.会同有关部门负责食品安全事故调查处理。</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BF4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1.开展食品安全宣传教育培训工作；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2.开展小作坊、小餐饮和食品摊贩食品安全隐患排查；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3.对食品安全突发事件开展前期应急处置，并及时上报；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4.负责落实食品安全“两个责任”包保，对C级包保企业的现场督导；</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5.负责辖区居村（居）民集体聚餐信息登记、食品摊贩登记管理，做好风险提示，发现问题及时上报。</w:t>
            </w:r>
          </w:p>
        </w:tc>
      </w:tr>
    </w:tbl>
    <w:p w14:paraId="6A234FCA">
      <w:pPr>
        <w:tabs>
          <w:tab w:val="left" w:pos="567"/>
        </w:tabs>
        <w:kinsoku/>
        <w:jc w:val="center"/>
        <w:textAlignment w:val="center"/>
        <w:rPr>
          <w:rFonts w:hint="eastAsia" w:ascii="Times New Roman" w:hAnsi="方正公文仿宋" w:eastAsia="方正公文仿宋"/>
          <w:lang w:eastAsia="zh-CN"/>
        </w:rPr>
      </w:pPr>
      <w:r>
        <w:rPr>
          <w:rFonts w:hint="eastAsia" w:ascii="Times New Roman" w:hAnsi="方正公文仿宋" w:eastAsia="方正公文仿宋"/>
          <w:lang w:eastAsia="zh-CN"/>
        </w:rPr>
        <w:br w:type="page"/>
      </w:r>
    </w:p>
    <w:tbl>
      <w:tblPr>
        <w:tblStyle w:val="8"/>
        <w:tblW w:w="14045" w:type="dxa"/>
        <w:tblInd w:w="0" w:type="dxa"/>
        <w:tblLayout w:type="fixed"/>
        <w:tblCellMar>
          <w:top w:w="0" w:type="dxa"/>
          <w:left w:w="108" w:type="dxa"/>
          <w:bottom w:w="0" w:type="dxa"/>
          <w:right w:w="108" w:type="dxa"/>
        </w:tblCellMar>
      </w:tblPr>
      <w:tblGrid>
        <w:gridCol w:w="665"/>
        <w:gridCol w:w="1487"/>
        <w:gridCol w:w="2203"/>
        <w:gridCol w:w="5097"/>
        <w:gridCol w:w="4593"/>
      </w:tblGrid>
      <w:tr w14:paraId="265218E1">
        <w:tblPrEx>
          <w:tblCellMar>
            <w:top w:w="0" w:type="dxa"/>
            <w:left w:w="108" w:type="dxa"/>
            <w:bottom w:w="0" w:type="dxa"/>
            <w:right w:w="108" w:type="dxa"/>
          </w:tblCellMar>
        </w:tblPrEx>
        <w:trPr>
          <w:cantSplit/>
          <w:trHeight w:val="8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FD62">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B8C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规范农贸市场管理。</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CB6F">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区商务局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区消防救援大队</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53D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区商务局：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1.推进市场升级改造，完善市场硬件设施；</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2.负责国有市场红线范围内市场整治工作，促进各方协作配合，引导市场规范运营，提升整体运营水平；</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3.负责对农贸市场活禽宰杀进行监管；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4.对农贸市场开展病媒生物预防控制工作进行监督管理和技术指导，依法查处有关违法行为；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5.会同有关部门对农贸市场遵守安全生产等法律、法规情况进行监督检查，依法查处有关违法行为；</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6.监管市场经营主体，查处无照经营及违规经营行为；排查食品等产品质量问题，保障商品质量安全，规范市场交易秩序，调解消费纠纷矛盾；</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市公安局：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7.负责对市场周边治安秩序、道路停车进行监管；</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8.对农贸市场遵守消防法律、法规的情况进行监督检查，依法查处有关违法行为。</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416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1.对辖区内农贸市场、超市进行巡查，发现安全生产隐患和违法行为及时上报；</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2.配合做好区直部门联合执法行动有关工作。</w:t>
            </w:r>
          </w:p>
        </w:tc>
      </w:tr>
      <w:tr w14:paraId="62C7A32E">
        <w:tblPrEx>
          <w:tblCellMar>
            <w:top w:w="0" w:type="dxa"/>
            <w:left w:w="108" w:type="dxa"/>
            <w:bottom w:w="0" w:type="dxa"/>
            <w:right w:w="108" w:type="dxa"/>
          </w:tblCellMar>
        </w:tblPrEx>
        <w:trPr>
          <w:cantSplit/>
          <w:trHeight w:val="684"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2439">
            <w:pPr>
              <w:textAlignment w:val="center"/>
              <w:rPr>
                <w:rFonts w:hint="eastAsia" w:ascii="Times New Roman" w:hAnsi="方正公文仿宋" w:eastAsia="方正公文仿宋"/>
                <w:lang w:eastAsia="zh-CN" w:bidi="ar"/>
              </w:rPr>
            </w:pPr>
            <w:r>
              <w:rPr>
                <w:rStyle w:val="16"/>
                <w:rFonts w:hint="eastAsia" w:hAnsi="方正公文黑体" w:eastAsia="方正公文黑体"/>
                <w:color w:val="auto"/>
                <w:lang w:eastAsia="zh-CN" w:bidi="ar"/>
              </w:rPr>
              <w:t>十七、人民武装（1项）</w:t>
            </w:r>
          </w:p>
        </w:tc>
      </w:tr>
      <w:tr w14:paraId="2E35C2FF">
        <w:tblPrEx>
          <w:tblCellMar>
            <w:top w:w="0" w:type="dxa"/>
            <w:left w:w="108" w:type="dxa"/>
            <w:bottom w:w="0" w:type="dxa"/>
            <w:right w:w="108" w:type="dxa"/>
          </w:tblCellMar>
        </w:tblPrEx>
        <w:trPr>
          <w:cantSplit/>
          <w:trHeight w:val="8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E757">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BC0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开展征兵工作。</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9CE7">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区人武部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（牵头）</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区教育局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0D4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区人武部：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1.牵头做好体检、政治审查工作；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2.做好定兵、送兵等工作；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区教育局：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3.负责提供入伍青年学历信息；</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4.负责指导医院进行体检工作。</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41F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1.开展征兵政策宣传；</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2.初步确定预定征集对象人员名单；</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3.组织预定征集对象参加体检；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4.配合政治考察、公示工作。</w:t>
            </w:r>
          </w:p>
        </w:tc>
      </w:tr>
      <w:tr w14:paraId="75D58524">
        <w:tblPrEx>
          <w:tblCellMar>
            <w:top w:w="0" w:type="dxa"/>
            <w:left w:w="108" w:type="dxa"/>
            <w:bottom w:w="0" w:type="dxa"/>
            <w:right w:w="108" w:type="dxa"/>
          </w:tblCellMar>
        </w:tblPrEx>
        <w:trPr>
          <w:cantSplit/>
          <w:trHeight w:val="745"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55AD">
            <w:pPr>
              <w:textAlignment w:val="center"/>
              <w:rPr>
                <w:rFonts w:hint="eastAsia" w:ascii="Times New Roman" w:hAnsi="方正公文仿宋" w:eastAsia="方正公文仿宋"/>
                <w:lang w:eastAsia="zh-CN" w:bidi="ar"/>
              </w:rPr>
            </w:pPr>
            <w:r>
              <w:rPr>
                <w:rStyle w:val="16"/>
                <w:rFonts w:hint="eastAsia" w:hAnsi="方正公文黑体" w:eastAsia="方正公文黑体"/>
                <w:color w:val="auto"/>
                <w:lang w:eastAsia="zh-CN" w:bidi="ar"/>
              </w:rPr>
              <w:t>十八、综合服务（1项）</w:t>
            </w:r>
          </w:p>
        </w:tc>
      </w:tr>
      <w:tr w14:paraId="0CE346E3">
        <w:tblPrEx>
          <w:tblCellMar>
            <w:top w:w="0" w:type="dxa"/>
            <w:left w:w="108" w:type="dxa"/>
            <w:bottom w:w="0" w:type="dxa"/>
            <w:right w:w="108" w:type="dxa"/>
          </w:tblCellMar>
        </w:tblPrEx>
        <w:trPr>
          <w:cantSplit/>
          <w:trHeight w:val="85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A782">
            <w:pPr>
              <w:numPr>
                <w:ilvl w:val="0"/>
                <w:numId w:val="3"/>
              </w:numPr>
              <w:kinsoku/>
              <w:jc w:val="center"/>
              <w:textAlignment w:val="center"/>
              <w:rPr>
                <w:rFonts w:hint="eastAsia" w:ascii="Times New Roman" w:hAnsi="方正公文仿宋" w:eastAsia="方正公文仿宋"/>
                <w:lang w:eastAsia="zh-CN"/>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159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开展审计监督。</w:t>
            </w:r>
          </w:p>
        </w:tc>
        <w:tc>
          <w:tcPr>
            <w:tcW w:w="2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58E2">
            <w:pPr>
              <w:jc w:val="cente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区审计局</w:t>
            </w:r>
          </w:p>
        </w:tc>
        <w:tc>
          <w:tcPr>
            <w:tcW w:w="5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9D9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1.负责被审计单位审计监督工作，开展财政预算执行、财政收支、经济责任（自然资源资产）、政府投资、专项审计等审计工作；</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2.向被审计单位提出审计报告；</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3.根据审计项目实际情况，在法定职权内作出审计决定。</w:t>
            </w:r>
          </w:p>
        </w:tc>
        <w:tc>
          <w:tcPr>
            <w:tcW w:w="4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41E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1.接受上级审计，提供审计所需资料；</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2.落实审计反馈问题整改，并将整改资料及时报送审计机关；</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3.执行审计决定，并将执行情况报审计机关。</w:t>
            </w:r>
          </w:p>
        </w:tc>
      </w:tr>
    </w:tbl>
    <w:p w14:paraId="761EA90A">
      <w:pPr>
        <w:pStyle w:val="2"/>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418"/>
      <w:bookmarkStart w:id="10" w:name="_Toc172077553"/>
      <w:bookmarkStart w:id="11" w:name="_Toc172077951"/>
      <w:r>
        <w:rPr>
          <w:rFonts w:hint="eastAsia" w:ascii="Times New Roman" w:hAnsi="Times New Roman" w:eastAsia="方正公文小标宋" w:cs="Times New Roman"/>
          <w:b/>
          <w:bCs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274B249">
        <w:tblPrEx>
          <w:tblCellMar>
            <w:top w:w="0" w:type="dxa"/>
            <w:left w:w="108" w:type="dxa"/>
            <w:bottom w:w="0" w:type="dxa"/>
            <w:right w:w="108" w:type="dxa"/>
          </w:tblCellMar>
        </w:tblPrEx>
        <w:trPr>
          <w:cantSplit/>
          <w:trHeight w:val="90"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CCA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413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9C3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F658C5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87F39">
            <w:pPr>
              <w:textAlignment w:val="auto"/>
              <w:rPr>
                <w:rFonts w:hint="eastAsia" w:ascii="Times New Roman" w:hAnsi="方正公文黑体" w:eastAsia="方正公文黑体"/>
              </w:rPr>
            </w:pPr>
            <w:r>
              <w:rPr>
                <w:rStyle w:val="16"/>
                <w:rFonts w:hint="eastAsia" w:hAnsi="方正公文黑体" w:eastAsia="方正公文黑体"/>
                <w:color w:val="auto"/>
                <w:lang w:bidi="ar"/>
              </w:rPr>
              <w:t>一、党的建设（</w:t>
            </w:r>
            <w:r>
              <w:rPr>
                <w:rStyle w:val="16"/>
                <w:rFonts w:hint="eastAsia" w:hAnsi="方正公文黑体" w:eastAsia="方正公文黑体"/>
                <w:color w:val="auto"/>
                <w:lang w:eastAsia="zh-CN" w:bidi="ar"/>
              </w:rPr>
              <w:t>3</w:t>
            </w:r>
            <w:r>
              <w:rPr>
                <w:rStyle w:val="16"/>
                <w:rFonts w:hint="eastAsia" w:hAnsi="方正公文黑体" w:eastAsia="方正公文黑体"/>
                <w:color w:val="auto"/>
                <w:lang w:bidi="ar"/>
              </w:rPr>
              <w:t>项）</w:t>
            </w:r>
          </w:p>
        </w:tc>
      </w:tr>
      <w:tr w14:paraId="2B7723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CF4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CEC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4E5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承接部门：相关区直部门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122896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FBA1">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0EC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开展网络安全检查。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BAF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 xml:space="preserve">承接部门：区委网络安全和信息化委员会办公室 </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工作方式：区委网络安全和信息化委员会办公室组织开展网络安全检查。</w:t>
            </w:r>
          </w:p>
        </w:tc>
      </w:tr>
      <w:tr w14:paraId="1A309A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C276">
            <w:pPr>
              <w:kinsoku/>
              <w:jc w:val="center"/>
              <w:textAlignment w:val="auto"/>
              <w:rPr>
                <w:rFonts w:hint="eastAsia" w:ascii="Times New Roman" w:hAnsi="方正公文仿宋" w:eastAsia="方正公文仿宋"/>
              </w:rPr>
            </w:pPr>
            <w:r>
              <w:rPr>
                <w:rFonts w:hint="eastAsia" w:ascii="Times New Roman" w:hAnsi="方正公文仿宋" w:eastAsia="方正公文仿宋"/>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07A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62E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1D6CDDD3">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E5E84">
            <w:pPr>
              <w:textAlignment w:val="auto"/>
              <w:rPr>
                <w:rFonts w:hint="eastAsia" w:ascii="Times New Roman" w:hAnsi="方正公文黑体" w:eastAsia="方正公文黑体"/>
              </w:rPr>
            </w:pPr>
            <w:r>
              <w:rPr>
                <w:rStyle w:val="16"/>
                <w:rFonts w:hint="eastAsia" w:hAnsi="方正公文黑体" w:eastAsia="方正公文黑体"/>
                <w:color w:val="auto"/>
                <w:lang w:bidi="ar"/>
              </w:rPr>
              <w:t>二、经济发展（10项）</w:t>
            </w:r>
          </w:p>
        </w:tc>
      </w:tr>
      <w:tr w14:paraId="6E204E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A265">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E61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D64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承接部门：区发展和改革局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工作方式：由区发展和改革局组织完成粮食收购任务。</w:t>
            </w:r>
          </w:p>
        </w:tc>
      </w:tr>
      <w:tr w14:paraId="68DE89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2031">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E2B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B4C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承接部门：区发展和改革局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工作方式：由区发展和改革局负责统计。</w:t>
            </w:r>
          </w:p>
        </w:tc>
      </w:tr>
      <w:tr w14:paraId="535534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E21C">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219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对街道新引进重大项目当年开工、投产加分的考核。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7A6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承接部门：区发展和改革局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61CFE5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D5B3">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E96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EE4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承接部门：区发展和改革局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工作方式：由区发展和改革局负责依规对屋顶式光伏发电项目进行备案。</w:t>
            </w:r>
          </w:p>
        </w:tc>
      </w:tr>
      <w:tr w14:paraId="410A37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5E2F">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3E3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8C1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承接部门：区财政局、区税务局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工作方式：由区财政局和区税务局负责完成年度财税任务。</w:t>
            </w:r>
          </w:p>
        </w:tc>
      </w:tr>
      <w:tr w14:paraId="01BA3A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BCF0">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0F6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3EC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3DA76A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3FD5">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1</w:t>
            </w:r>
            <w:r>
              <w:rPr>
                <w:rFonts w:hint="eastAsia" w:ascii="Times New Roman" w:hAnsi="方正公文仿宋" w:eastAsia="方正公文仿宋"/>
                <w:lang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B54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7E8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工作方式：由区农业农村局负责家庭农场、农村集体经济组织赋码“一码通”全面赋码工作。</w:t>
            </w:r>
          </w:p>
        </w:tc>
      </w:tr>
      <w:tr w14:paraId="7DB8BB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CFDF">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1</w:t>
            </w:r>
            <w:r>
              <w:rPr>
                <w:rFonts w:hint="eastAsia" w:ascii="Times New Roman" w:hAnsi="方正公文仿宋" w:eastAsia="方正公文仿宋"/>
                <w:lang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891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DA2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工作方式：由区农业农村局承担对生产、销售假劣农产品、假种子、农药、化肥产品、饲料、饲料添加剂等行为的整治、处罚。</w:t>
            </w:r>
          </w:p>
        </w:tc>
      </w:tr>
      <w:tr w14:paraId="4AA453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F17F">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1</w:t>
            </w:r>
            <w:r>
              <w:rPr>
                <w:rFonts w:hint="eastAsia" w:ascii="Times New Roman" w:hAnsi="方正公文仿宋" w:eastAsia="方正公文仿宋"/>
                <w:lang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5CB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林产品质量监管。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DE0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工作方式：由区林业局负责监管林产品质量。</w:t>
            </w:r>
          </w:p>
        </w:tc>
      </w:tr>
      <w:tr w14:paraId="3714D8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4503">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1</w:t>
            </w:r>
            <w:r>
              <w:rPr>
                <w:rFonts w:hint="eastAsia" w:ascii="Times New Roman" w:hAnsi="方正公文仿宋" w:eastAsia="方正公文仿宋"/>
                <w:lang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38C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854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承接部门：区市场监督管理局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388B78F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49CAD">
            <w:pPr>
              <w:textAlignment w:val="auto"/>
              <w:rPr>
                <w:rFonts w:hint="eastAsia" w:ascii="Times New Roman" w:hAnsi="方正公文黑体" w:eastAsia="方正公文黑体"/>
              </w:rPr>
            </w:pPr>
            <w:r>
              <w:rPr>
                <w:rStyle w:val="16"/>
                <w:rFonts w:hint="eastAsia" w:hAnsi="方正公文黑体" w:eastAsia="方正公文黑体"/>
                <w:color w:val="auto"/>
                <w:lang w:bidi="ar"/>
              </w:rPr>
              <w:t>三、民生服务（12项）</w:t>
            </w:r>
          </w:p>
        </w:tc>
      </w:tr>
      <w:tr w14:paraId="40186B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10BF">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47E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4A1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承接部门：区退役军人事务局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工作方式：由区退役军人事务局负责军人军属、退役军人和其他优抚对象有关补助经费的发放。</w:t>
            </w:r>
          </w:p>
        </w:tc>
      </w:tr>
      <w:tr w14:paraId="542DC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5616">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486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A36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承接部门：区教育局、区民政局、区农业农村局、区残联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工作方式：由区教育局、区民政局、区农业农村局、区残联负责对家庭经济困难学生进行认定。</w:t>
            </w:r>
          </w:p>
        </w:tc>
      </w:tr>
      <w:tr w14:paraId="2AC1FF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EC8B">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1</w:t>
            </w:r>
            <w:r>
              <w:rPr>
                <w:rFonts w:hint="eastAsia" w:ascii="Times New Roman" w:hAnsi="方正公文仿宋" w:eastAsia="方正公文仿宋"/>
                <w:lang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998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258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工作方式：取消。</w:t>
            </w:r>
          </w:p>
        </w:tc>
      </w:tr>
      <w:tr w14:paraId="30812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48E9">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1</w:t>
            </w:r>
            <w:r>
              <w:rPr>
                <w:rFonts w:hint="eastAsia" w:ascii="Times New Roman" w:hAnsi="方正公文仿宋" w:eastAsia="方正公文仿宋"/>
                <w:lang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0B9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0D3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工作方式：由区民政局负责对违规领取80岁以上高龄津贴进行追缴。</w:t>
            </w:r>
          </w:p>
        </w:tc>
      </w:tr>
      <w:tr w14:paraId="20EF86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9219">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1</w:t>
            </w:r>
            <w:r>
              <w:rPr>
                <w:rFonts w:hint="eastAsia" w:ascii="Times New Roman" w:hAnsi="方正公文仿宋" w:eastAsia="方正公文仿宋"/>
                <w:lang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C63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对违规领取低保资金的追缴。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EC7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工作方式：由区民政局负责违规领取低保资金的追缴。</w:t>
            </w:r>
          </w:p>
        </w:tc>
      </w:tr>
      <w:tr w14:paraId="0B5E3A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59B7">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842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特困人员护理等级评定。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326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工作方式：由区民政局负责评定。</w:t>
            </w:r>
          </w:p>
        </w:tc>
      </w:tr>
      <w:tr w14:paraId="6B16E3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858C">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2</w:t>
            </w:r>
            <w:r>
              <w:rPr>
                <w:rFonts w:hint="eastAsia" w:ascii="Times New Roman" w:hAnsi="方正公文仿宋" w:eastAsia="方正公文仿宋"/>
                <w:lang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259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35D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承接部门：区司法局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6601D0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7FE4">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2</w:t>
            </w:r>
            <w:r>
              <w:rPr>
                <w:rFonts w:hint="eastAsia" w:ascii="Times New Roman" w:hAnsi="方正公文仿宋" w:eastAsia="方正公文仿宋"/>
                <w:lang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438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对违规领取养老保险资金的追缴。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ECA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工作方式：由区人力资源和社会保障局负责违规领取养老保险资金的追缴。</w:t>
            </w:r>
          </w:p>
        </w:tc>
      </w:tr>
      <w:tr w14:paraId="1150F1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255E">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2</w:t>
            </w:r>
            <w:r>
              <w:rPr>
                <w:rFonts w:hint="eastAsia" w:ascii="Times New Roman" w:hAnsi="方正公文仿宋" w:eastAsia="方正公文仿宋"/>
                <w:lang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739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7B9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2B847A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E4B7">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2</w:t>
            </w:r>
            <w:r>
              <w:rPr>
                <w:rFonts w:hint="eastAsia" w:ascii="Times New Roman" w:hAnsi="方正公文仿宋" w:eastAsia="方正公文仿宋"/>
                <w:lang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3BF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336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工作方式：由区卫生健康局负责开展“两癌”筛查工作。</w:t>
            </w:r>
          </w:p>
        </w:tc>
      </w:tr>
      <w:tr w14:paraId="30E63F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7A3F">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2</w:t>
            </w:r>
            <w:r>
              <w:rPr>
                <w:rFonts w:hint="eastAsia" w:ascii="Times New Roman" w:hAnsi="方正公文仿宋" w:eastAsia="方正公文仿宋"/>
                <w:lang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865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E3E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承接部门：区城管执法局、区供电公司</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工作方式：由对应上级部门负责开具。</w:t>
            </w:r>
          </w:p>
        </w:tc>
      </w:tr>
      <w:tr w14:paraId="68480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EE9C">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2</w:t>
            </w:r>
            <w:r>
              <w:rPr>
                <w:rFonts w:hint="eastAsia" w:ascii="Times New Roman" w:hAnsi="方正公文仿宋" w:eastAsia="方正公文仿宋"/>
                <w:lang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8D3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802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承接部门：区数据局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工作方式：由区数据局负责组织开展相关工作。</w:t>
            </w:r>
          </w:p>
        </w:tc>
      </w:tr>
      <w:tr w14:paraId="2B84DFD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076A8">
            <w:pPr>
              <w:textAlignment w:val="auto"/>
              <w:rPr>
                <w:rFonts w:hint="eastAsia" w:ascii="Times New Roman" w:hAnsi="方正公文黑体" w:eastAsia="方正公文黑体"/>
              </w:rPr>
            </w:pPr>
            <w:r>
              <w:rPr>
                <w:rStyle w:val="16"/>
                <w:rFonts w:hint="eastAsia" w:hAnsi="方正公文黑体" w:eastAsia="方正公文黑体"/>
                <w:color w:val="auto"/>
                <w:lang w:bidi="ar"/>
              </w:rPr>
              <w:t>四、平安法治（</w:t>
            </w:r>
            <w:r>
              <w:rPr>
                <w:rStyle w:val="16"/>
                <w:rFonts w:hint="eastAsia" w:hAnsi="方正公文黑体" w:eastAsia="方正公文黑体"/>
                <w:color w:val="auto"/>
                <w:lang w:eastAsia="zh-CN" w:bidi="ar"/>
              </w:rPr>
              <w:t>1</w:t>
            </w:r>
            <w:r>
              <w:rPr>
                <w:rStyle w:val="16"/>
                <w:rFonts w:hint="eastAsia" w:hAnsi="方正公文黑体" w:eastAsia="方正公文黑体"/>
                <w:lang w:eastAsia="zh-CN"/>
              </w:rPr>
              <w:t>0</w:t>
            </w:r>
            <w:r>
              <w:rPr>
                <w:rStyle w:val="16"/>
                <w:rFonts w:hint="eastAsia" w:hAnsi="方正公文黑体" w:eastAsia="方正公文黑体"/>
                <w:color w:val="auto"/>
                <w:lang w:bidi="ar"/>
              </w:rPr>
              <w:t>项）</w:t>
            </w:r>
          </w:p>
        </w:tc>
      </w:tr>
      <w:tr w14:paraId="1FF77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18B8">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47A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对落实国家反诈中心APP和国家反诈中心官方政务推广任务的考核。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830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承接部门：区委政法委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726C3B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CDA3">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2</w:t>
            </w:r>
            <w:r>
              <w:rPr>
                <w:rFonts w:hint="eastAsia" w:ascii="Times New Roman" w:hAnsi="方正公文仿宋" w:eastAsia="方正公文仿宋"/>
                <w:lang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EC0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对辖区社会面吸毒人员毛发涉毒检测阳性数量、干部职工涉毒吸毒问题被查获，出现刑事案件的考核。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FEF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承接部门：区委政法委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3D35DB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86A0">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7BF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对街道禁毒民调成绩的考核。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BCB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承接部门：区委政法委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379D5B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6D05">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307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对“逐年降低本辖区电信网络诈骗案件发案数，确保不发生损失金额50万元人民币以上的电信诈骗案件”的考核。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CC7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承接部门：区委政法委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3A5BB6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6301">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3</w:t>
            </w:r>
            <w:r>
              <w:rPr>
                <w:rFonts w:hint="eastAsia" w:ascii="Times New Roman" w:hAnsi="方正公文仿宋" w:eastAsia="方正公文仿宋"/>
                <w:lang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DC2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对库存电诈逃犯下降率的考核。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A64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承接部门：区委政法委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30BF34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966A">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3</w:t>
            </w:r>
            <w:r>
              <w:rPr>
                <w:rFonts w:hint="eastAsia" w:ascii="Times New Roman" w:hAnsi="方正公文仿宋" w:eastAsia="方正公文仿宋"/>
                <w:lang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57F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A71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承接部门：区委政法委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00960D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7B37">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3</w:t>
            </w:r>
            <w:r>
              <w:rPr>
                <w:rFonts w:hint="eastAsia" w:ascii="Times New Roman" w:hAnsi="方正公文仿宋" w:eastAsia="方正公文仿宋"/>
                <w:lang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AF8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402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承接部门：区委政法委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0797DE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BEA5">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3</w:t>
            </w:r>
            <w:r>
              <w:rPr>
                <w:rFonts w:hint="eastAsia" w:ascii="Times New Roman" w:hAnsi="方正公文仿宋" w:eastAsia="方正公文仿宋"/>
                <w:lang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7A6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对涉电诈高危人员声纹采集率、滞留缅北的电信诈骗人员劝返以及干部职工发生电信诈骗刑事警情的考核。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010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承接部门：区委政法委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2825BA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B5C3">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3</w:t>
            </w:r>
            <w:r>
              <w:rPr>
                <w:rFonts w:hint="eastAsia" w:ascii="Times New Roman" w:hAnsi="方正公文仿宋" w:eastAsia="方正公文仿宋"/>
                <w:lang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EA8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D47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承接部门：区委政法委</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497DB5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7F27">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DAB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法律援助的指导监督和组织实施工作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F59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承接部门：区司法局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工作方式：由区司法局负责此项工作。</w:t>
            </w:r>
          </w:p>
        </w:tc>
      </w:tr>
      <w:tr w14:paraId="587630D2">
        <w:tblPrEx>
          <w:tblCellMar>
            <w:top w:w="0" w:type="dxa"/>
            <w:left w:w="108" w:type="dxa"/>
            <w:bottom w:w="0" w:type="dxa"/>
            <w:right w:w="108" w:type="dxa"/>
          </w:tblCellMar>
        </w:tblPrEx>
        <w:trPr>
          <w:cantSplit/>
          <w:trHeight w:val="76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3627D">
            <w:pPr>
              <w:kinsoku/>
              <w:textAlignment w:val="auto"/>
              <w:rPr>
                <w:rFonts w:hint="eastAsia" w:ascii="Times New Roman" w:hAnsi="方正公文仿宋" w:eastAsia="方正公文仿宋"/>
                <w:lang w:bidi="ar"/>
              </w:rPr>
            </w:pPr>
            <w:r>
              <w:rPr>
                <w:rStyle w:val="16"/>
                <w:rFonts w:hint="eastAsia" w:hAnsi="方正公文黑体" w:eastAsia="方正公文黑体"/>
                <w:color w:val="auto"/>
                <w:lang w:eastAsia="zh-CN" w:bidi="ar"/>
              </w:rPr>
              <w:t>五</w:t>
            </w:r>
            <w:r>
              <w:rPr>
                <w:rStyle w:val="16"/>
                <w:rFonts w:hint="eastAsia" w:hAnsi="方正公文黑体" w:eastAsia="方正公文黑体"/>
                <w:color w:val="auto"/>
                <w:lang w:bidi="ar"/>
              </w:rPr>
              <w:t>、</w:t>
            </w:r>
            <w:r>
              <w:rPr>
                <w:rStyle w:val="16"/>
                <w:rFonts w:hint="eastAsia" w:hAnsi="方正公文黑体" w:eastAsia="方正公文黑体"/>
                <w:color w:val="auto"/>
                <w:lang w:eastAsia="zh-CN" w:bidi="ar"/>
              </w:rPr>
              <w:t>乡村振兴</w:t>
            </w:r>
            <w:r>
              <w:rPr>
                <w:rStyle w:val="16"/>
                <w:rFonts w:hint="eastAsia" w:hAnsi="方正公文黑体" w:eastAsia="方正公文黑体"/>
                <w:color w:val="auto"/>
                <w:lang w:bidi="ar"/>
              </w:rPr>
              <w:t>（</w:t>
            </w:r>
            <w:r>
              <w:rPr>
                <w:rStyle w:val="16"/>
                <w:rFonts w:hint="eastAsia" w:hAnsi="方正公文黑体" w:eastAsia="方正公文黑体"/>
                <w:color w:val="auto"/>
                <w:lang w:eastAsia="zh-CN" w:bidi="ar"/>
              </w:rPr>
              <w:t>4</w:t>
            </w:r>
            <w:r>
              <w:rPr>
                <w:rStyle w:val="16"/>
                <w:rFonts w:hint="eastAsia" w:hAnsi="方正公文黑体" w:eastAsia="方正公文黑体"/>
                <w:color w:val="auto"/>
                <w:lang w:bidi="ar"/>
              </w:rPr>
              <w:t>项）</w:t>
            </w:r>
          </w:p>
        </w:tc>
      </w:tr>
      <w:tr w14:paraId="79054C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D935">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95D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BC1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工作方式：区农业农村局承担对禁捕区域内“三无”船舶的处置，对使用违规钓具网具捕捞等违法违规行为的处罚。</w:t>
            </w:r>
          </w:p>
        </w:tc>
      </w:tr>
      <w:tr w14:paraId="6361B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304A">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68D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DCE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工作方式：由区农业农村局负责动物疫情信息采集。</w:t>
            </w:r>
          </w:p>
        </w:tc>
      </w:tr>
      <w:tr w14:paraId="2C3F89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3CDB">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645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369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工作方式：由区农业农村局负责小额扶贫信贷、不良贷款清收。</w:t>
            </w:r>
          </w:p>
        </w:tc>
      </w:tr>
      <w:tr w14:paraId="465F3A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AD2B">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031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6E1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工作方式：由区农业农村局负责脱贫人口和监测对象收入核算。</w:t>
            </w:r>
          </w:p>
        </w:tc>
      </w:tr>
      <w:tr w14:paraId="305E2DD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7B7AC">
            <w:pPr>
              <w:textAlignment w:val="auto"/>
              <w:rPr>
                <w:rFonts w:hint="eastAsia" w:ascii="Times New Roman" w:hAnsi="方正公文黑体" w:eastAsia="方正公文黑体"/>
                <w:lang w:eastAsia="zh-CN"/>
              </w:rPr>
            </w:pPr>
            <w:r>
              <w:rPr>
                <w:rStyle w:val="16"/>
                <w:rFonts w:hint="eastAsia" w:hAnsi="方正公文黑体" w:eastAsia="方正公文黑体"/>
                <w:color w:val="auto"/>
                <w:lang w:eastAsia="zh-CN" w:bidi="ar"/>
              </w:rPr>
              <w:t>六、精神文明建设（1项）</w:t>
            </w:r>
          </w:p>
        </w:tc>
      </w:tr>
      <w:tr w14:paraId="3B36C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10E2">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730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对街道开展志愿服务活动及登录志愿服务网站活跃度情况进行通报。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FE4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承接部门：区委社会工作部</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725B8980">
        <w:tblPrEx>
          <w:tblCellMar>
            <w:top w:w="0" w:type="dxa"/>
            <w:left w:w="108" w:type="dxa"/>
            <w:bottom w:w="0" w:type="dxa"/>
            <w:right w:w="108" w:type="dxa"/>
          </w:tblCellMar>
        </w:tblPrEx>
        <w:trPr>
          <w:cantSplit/>
          <w:trHeight w:val="60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0C2BC">
            <w:pPr>
              <w:kinsoku/>
              <w:textAlignment w:val="auto"/>
              <w:rPr>
                <w:rFonts w:hint="eastAsia" w:ascii="Times New Roman" w:hAnsi="方正公文仿宋" w:eastAsia="方正公文仿宋"/>
                <w:lang w:eastAsia="zh-CN" w:bidi="ar"/>
              </w:rPr>
            </w:pPr>
            <w:r>
              <w:rPr>
                <w:rStyle w:val="16"/>
                <w:rFonts w:hint="eastAsia" w:hAnsi="方正公文黑体" w:eastAsia="方正公文黑体"/>
                <w:color w:val="auto"/>
                <w:lang w:eastAsia="zh-CN" w:bidi="ar"/>
              </w:rPr>
              <w:t>七</w:t>
            </w:r>
            <w:r>
              <w:rPr>
                <w:rStyle w:val="16"/>
                <w:rFonts w:hint="eastAsia" w:hAnsi="方正公文黑体" w:eastAsia="方正公文黑体"/>
                <w:color w:val="auto"/>
                <w:lang w:bidi="ar"/>
              </w:rPr>
              <w:t>、</w:t>
            </w:r>
            <w:r>
              <w:rPr>
                <w:rStyle w:val="16"/>
                <w:rFonts w:hint="eastAsia" w:hAnsi="方正公文黑体" w:eastAsia="方正公文黑体"/>
                <w:color w:val="auto"/>
                <w:lang w:eastAsia="zh-CN" w:bidi="ar"/>
              </w:rPr>
              <w:t>社会管理</w:t>
            </w:r>
            <w:r>
              <w:rPr>
                <w:rStyle w:val="16"/>
                <w:rFonts w:hint="eastAsia" w:hAnsi="方正公文黑体" w:eastAsia="方正公文黑体"/>
                <w:color w:val="auto"/>
                <w:lang w:bidi="ar"/>
              </w:rPr>
              <w:t>（1项）</w:t>
            </w:r>
          </w:p>
        </w:tc>
      </w:tr>
      <w:tr w14:paraId="564593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E039">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B3C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1D7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承接部门：市文化旅游广电体育局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工作方式：由市文化旅游广播体育局安排专人对非法卫星电视广播地面接收设施进行排查。</w:t>
            </w:r>
          </w:p>
        </w:tc>
      </w:tr>
      <w:tr w14:paraId="44D38636">
        <w:tblPrEx>
          <w:tblCellMar>
            <w:top w:w="0" w:type="dxa"/>
            <w:left w:w="108" w:type="dxa"/>
            <w:bottom w:w="0" w:type="dxa"/>
            <w:right w:w="108" w:type="dxa"/>
          </w:tblCellMar>
        </w:tblPrEx>
        <w:trPr>
          <w:cantSplit/>
          <w:trHeight w:val="65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044FD">
            <w:pPr>
              <w:kinsoku/>
              <w:textAlignment w:val="auto"/>
              <w:rPr>
                <w:rFonts w:hint="eastAsia" w:ascii="Times New Roman" w:hAnsi="方正公文仿宋" w:eastAsia="方正公文仿宋"/>
                <w:lang w:bidi="ar"/>
              </w:rPr>
            </w:pPr>
            <w:r>
              <w:rPr>
                <w:rStyle w:val="16"/>
                <w:rFonts w:hint="eastAsia" w:hAnsi="方正公文黑体" w:eastAsia="方正公文黑体"/>
                <w:color w:val="auto"/>
                <w:lang w:eastAsia="zh-CN" w:bidi="ar"/>
              </w:rPr>
              <w:t>八</w:t>
            </w:r>
            <w:r>
              <w:rPr>
                <w:rStyle w:val="16"/>
                <w:rFonts w:hint="eastAsia" w:hAnsi="方正公文黑体" w:eastAsia="方正公文黑体"/>
                <w:color w:val="auto"/>
                <w:lang w:bidi="ar"/>
              </w:rPr>
              <w:t>、</w:t>
            </w:r>
            <w:r>
              <w:rPr>
                <w:rStyle w:val="16"/>
                <w:rFonts w:hint="eastAsia" w:hAnsi="方正公文黑体" w:eastAsia="方正公文黑体"/>
                <w:color w:val="auto"/>
                <w:lang w:eastAsia="zh-CN" w:bidi="ar"/>
              </w:rPr>
              <w:t>社会保障</w:t>
            </w:r>
            <w:r>
              <w:rPr>
                <w:rStyle w:val="16"/>
                <w:rFonts w:hint="eastAsia" w:hAnsi="方正公文黑体" w:eastAsia="方正公文黑体"/>
                <w:color w:val="auto"/>
                <w:lang w:bidi="ar"/>
              </w:rPr>
              <w:t>（</w:t>
            </w:r>
            <w:r>
              <w:rPr>
                <w:rStyle w:val="16"/>
                <w:rFonts w:hint="eastAsia" w:hAnsi="方正公文黑体" w:eastAsia="方正公文黑体"/>
                <w:color w:val="auto"/>
                <w:lang w:eastAsia="zh-CN" w:bidi="ar"/>
              </w:rPr>
              <w:t>6</w:t>
            </w:r>
            <w:r>
              <w:rPr>
                <w:rStyle w:val="16"/>
                <w:rFonts w:hint="eastAsia" w:hAnsi="方正公文黑体" w:eastAsia="方正公文黑体"/>
                <w:color w:val="auto"/>
                <w:lang w:bidi="ar"/>
              </w:rPr>
              <w:t>项）</w:t>
            </w:r>
          </w:p>
        </w:tc>
      </w:tr>
      <w:tr w14:paraId="3D69C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9977">
            <w:pPr>
              <w:kinsoku/>
              <w:jc w:val="center"/>
              <w:textAlignment w:val="auto"/>
              <w:rPr>
                <w:rFonts w:hint="eastAsia" w:ascii="Times New Roman" w:hAnsi="方正公文仿宋" w:eastAsia="方正公文仿宋"/>
              </w:rPr>
            </w:pPr>
            <w:r>
              <w:rPr>
                <w:rFonts w:hint="eastAsia" w:ascii="Times New Roman" w:hAnsi="方正公文仿宋" w:eastAsia="方正公文仿宋"/>
                <w:lang w:eastAsia="zh-CN"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278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097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承接部门：区民政局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工作方式：由区民政局负责非本地户籍无着流浪乞讨人员救助及安置。</w:t>
            </w:r>
          </w:p>
        </w:tc>
      </w:tr>
      <w:tr w14:paraId="56BE9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BAFF">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943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CC9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工作方式：由区人力资源和社会保障局负责劳动力信息采集。</w:t>
            </w:r>
          </w:p>
        </w:tc>
      </w:tr>
      <w:tr w14:paraId="6750B9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3188">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120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B99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工作方式：由区人力资源和社会保障局做好农民工工资支付工作的组织协调、管理指导和农民工工资支付情况的监督检查，维护劳动者农民工的合法权益。</w:t>
            </w:r>
          </w:p>
        </w:tc>
      </w:tr>
      <w:tr w14:paraId="36165A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A765">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987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181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工作方式：由区人力资源和社会保障局负责就业帮扶培训。</w:t>
            </w:r>
          </w:p>
        </w:tc>
      </w:tr>
      <w:tr w14:paraId="433F05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C881">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B39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65B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承接部门：区人力资源和社会保障局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工作方式：由区人力资源和社会保障局出台方案，指导创建工作有序开展，建立就业信息监测体系，实时掌握社区（村）内劳动力就业失业动态，及时发现问题并采取措施解决。</w:t>
            </w:r>
          </w:p>
        </w:tc>
      </w:tr>
      <w:tr w14:paraId="043D37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1E04">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739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568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承接部门：区医疗保障局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19D7AC73">
        <w:tblPrEx>
          <w:tblCellMar>
            <w:top w:w="0" w:type="dxa"/>
            <w:left w:w="108" w:type="dxa"/>
            <w:bottom w:w="0" w:type="dxa"/>
            <w:right w:w="108" w:type="dxa"/>
          </w:tblCellMar>
        </w:tblPrEx>
        <w:trPr>
          <w:cantSplit/>
          <w:trHeight w:val="76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2893D">
            <w:pPr>
              <w:kinsoku/>
              <w:textAlignment w:val="auto"/>
              <w:rPr>
                <w:rFonts w:hint="eastAsia" w:ascii="Times New Roman" w:hAnsi="方正公文仿宋" w:eastAsia="方正公文仿宋"/>
                <w:lang w:bidi="ar"/>
              </w:rPr>
            </w:pPr>
            <w:r>
              <w:rPr>
                <w:rStyle w:val="16"/>
                <w:rFonts w:hint="eastAsia" w:hAnsi="方正公文黑体" w:eastAsia="方正公文黑体"/>
                <w:color w:val="auto"/>
                <w:lang w:eastAsia="zh-CN" w:bidi="ar"/>
              </w:rPr>
              <w:t>九</w:t>
            </w:r>
            <w:r>
              <w:rPr>
                <w:rStyle w:val="16"/>
                <w:rFonts w:hint="eastAsia" w:hAnsi="方正公文黑体" w:eastAsia="方正公文黑体"/>
                <w:color w:val="auto"/>
                <w:lang w:bidi="ar"/>
              </w:rPr>
              <w:t>、</w:t>
            </w:r>
            <w:r>
              <w:rPr>
                <w:rStyle w:val="16"/>
                <w:rFonts w:hint="eastAsia" w:hAnsi="方正公文黑体" w:eastAsia="方正公文黑体"/>
                <w:color w:val="auto"/>
                <w:lang w:eastAsia="zh-CN" w:bidi="ar"/>
              </w:rPr>
              <w:t>自然资源</w:t>
            </w:r>
            <w:r>
              <w:rPr>
                <w:rStyle w:val="16"/>
                <w:rFonts w:hint="eastAsia" w:hAnsi="方正公文黑体" w:eastAsia="方正公文黑体"/>
                <w:color w:val="auto"/>
                <w:lang w:bidi="ar"/>
              </w:rPr>
              <w:t>（</w:t>
            </w:r>
            <w:r>
              <w:rPr>
                <w:rStyle w:val="16"/>
                <w:rFonts w:hint="eastAsia" w:hAnsi="方正公文黑体" w:eastAsia="方正公文黑体"/>
                <w:color w:val="auto"/>
                <w:lang w:eastAsia="zh-CN" w:bidi="ar"/>
              </w:rPr>
              <w:t>17</w:t>
            </w:r>
            <w:r>
              <w:rPr>
                <w:rStyle w:val="16"/>
                <w:rFonts w:hint="eastAsia" w:hAnsi="方正公文黑体" w:eastAsia="方正公文黑体"/>
                <w:color w:val="auto"/>
                <w:lang w:bidi="ar"/>
              </w:rPr>
              <w:t>项）</w:t>
            </w:r>
          </w:p>
        </w:tc>
      </w:tr>
      <w:tr w14:paraId="1DD25E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6F9A">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26C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BD9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工作方式：由区自然资源局负责开展地质灾害隐患判定、治理工作。</w:t>
            </w:r>
          </w:p>
        </w:tc>
      </w:tr>
      <w:tr w14:paraId="53EC7C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4977">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213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08C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工作方式：由区自然资源局负责开展储备国有土地上的环境卫生整治。</w:t>
            </w:r>
          </w:p>
        </w:tc>
      </w:tr>
      <w:tr w14:paraId="027397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5CDB">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0E6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853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工作方式：由区自然资源局负责对违法占用耕地建窑、建坟或者擅自在耕地上建房、挖砂、采石、采矿、取土等，破坏种植条件行为中涉及自然资源主管部门职责的处罚。</w:t>
            </w:r>
          </w:p>
        </w:tc>
      </w:tr>
      <w:tr w14:paraId="511C96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C843">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7EB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40A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工作方式：由区自然资源局负责对违反规定非法占用基本农田、建窑、建坟、挖砂、采矿、取土、堆放固体废弃物或者从事其他活动破坏基本农田，毁坏种植条件进行处罚。</w:t>
            </w:r>
          </w:p>
        </w:tc>
      </w:tr>
      <w:tr w14:paraId="19F139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806F">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021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BEB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工作方式：由区自然资源局负责对拒不履行土地复垦义务进行处罚。</w:t>
            </w:r>
          </w:p>
        </w:tc>
      </w:tr>
      <w:tr w14:paraId="2D1214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B870">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892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E57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工作方式：由区自然资源局负责对依法收回国有土地使用权当事人拒不交出土地的，不按照批准的用途使用土地进行处罚。</w:t>
            </w:r>
          </w:p>
        </w:tc>
      </w:tr>
      <w:tr w14:paraId="092A0D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2FC7">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B4D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7EB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工作方式：由区自然资源局负责对擅自将农民集体所有的土地通过出让、转让使用权或者出租等方式用于非农业建设，或者违法将集体经营性建设用地通过出让、出租等方式交由单位或者个人使用进行处罚。</w:t>
            </w:r>
          </w:p>
        </w:tc>
      </w:tr>
      <w:tr w14:paraId="64F47D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9B7D">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C5E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114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工作方式：由区自然资源局负责对在土地利用总体规划制定前已建的不符合土地利用总体规划确定用途的建筑物、构筑物重建、扩建进行处罚。</w:t>
            </w:r>
          </w:p>
        </w:tc>
      </w:tr>
      <w:tr w14:paraId="46292B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AE9B">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186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BB5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工作方式：由区自然资源局负责对破坏或者擅自改变基本农田保护区标志进行处罚。</w:t>
            </w:r>
          </w:p>
        </w:tc>
      </w:tr>
      <w:tr w14:paraId="40B9BF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57B5">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84B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F84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工作方式：由区自然资源局负责对在临时使用的土地上修建永久性建筑物、构筑物进行处罚。</w:t>
            </w:r>
          </w:p>
        </w:tc>
      </w:tr>
      <w:tr w14:paraId="5549EA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7795">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6C9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BD8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工作方式：由区自然资源局会同同级有关部门，共同做好国土变更调查工作。</w:t>
            </w:r>
          </w:p>
        </w:tc>
      </w:tr>
      <w:tr w14:paraId="391720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1241">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0AB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380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 xml:space="preserve">承接部门：区自然资源局、区水利局、区林业局 </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工作方式：由区自然资源局、区水利局、区林业局负责开展相关工作。</w:t>
            </w:r>
          </w:p>
        </w:tc>
      </w:tr>
      <w:tr w14:paraId="436AF5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754C">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CB7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天然林划界确权和林权证补换发证。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3CF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承接部门：区自然资源局、市自然资源和规划局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工作方式：由区自然资源局负责天然林划界确权，市自然资源和规划局负责林权证补换发证。</w:t>
            </w:r>
          </w:p>
        </w:tc>
      </w:tr>
      <w:tr w14:paraId="434DDA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6621">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EA1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2FA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工作方式：由区自然资源局负责土地征收、征用工作。</w:t>
            </w:r>
          </w:p>
        </w:tc>
      </w:tr>
      <w:tr w14:paraId="27906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18BE">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FFD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04F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工作方式：由区自然资源局开展日常安全生产监督检查。</w:t>
            </w:r>
          </w:p>
        </w:tc>
      </w:tr>
      <w:tr w14:paraId="7DE85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0C1C">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6CE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E45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工作方式：由区林业局依法负责公益林的日常管护。</w:t>
            </w:r>
          </w:p>
        </w:tc>
      </w:tr>
      <w:tr w14:paraId="0573D479">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F8D6">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1D3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509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工作方式：由区应急管理局开展监督检查。</w:t>
            </w:r>
          </w:p>
        </w:tc>
      </w:tr>
      <w:tr w14:paraId="009AE68B">
        <w:tblPrEx>
          <w:tblCellMar>
            <w:top w:w="0" w:type="dxa"/>
            <w:left w:w="108" w:type="dxa"/>
            <w:bottom w:w="0" w:type="dxa"/>
            <w:right w:w="108" w:type="dxa"/>
          </w:tblCellMar>
        </w:tblPrEx>
        <w:trPr>
          <w:cantSplit/>
          <w:trHeight w:val="567"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ADADB">
            <w:pPr>
              <w:kinsoku/>
              <w:textAlignment w:val="auto"/>
              <w:rPr>
                <w:rFonts w:hint="eastAsia" w:ascii="Times New Roman" w:hAnsi="方正公文仿宋" w:eastAsia="方正公文仿宋"/>
                <w:lang w:bidi="ar"/>
              </w:rPr>
            </w:pPr>
            <w:r>
              <w:rPr>
                <w:rStyle w:val="16"/>
                <w:rFonts w:hint="eastAsia" w:hAnsi="方正公文黑体" w:eastAsia="方正公文黑体"/>
                <w:color w:val="auto"/>
                <w:lang w:eastAsia="zh-CN" w:bidi="ar"/>
              </w:rPr>
              <w:t>十</w:t>
            </w:r>
            <w:r>
              <w:rPr>
                <w:rStyle w:val="16"/>
                <w:rFonts w:hint="eastAsia" w:hAnsi="方正公文黑体" w:eastAsia="方正公文黑体"/>
                <w:color w:val="auto"/>
                <w:lang w:bidi="ar"/>
              </w:rPr>
              <w:t>、</w:t>
            </w:r>
            <w:r>
              <w:rPr>
                <w:rStyle w:val="16"/>
                <w:rFonts w:hint="eastAsia" w:hAnsi="方正公文黑体" w:eastAsia="方正公文黑体"/>
                <w:color w:val="auto"/>
                <w:lang w:eastAsia="zh-CN" w:bidi="ar"/>
              </w:rPr>
              <w:t>生态环保</w:t>
            </w:r>
            <w:r>
              <w:rPr>
                <w:rStyle w:val="16"/>
                <w:rFonts w:hint="eastAsia" w:hAnsi="方正公文黑体" w:eastAsia="方正公文黑体"/>
                <w:color w:val="auto"/>
                <w:lang w:bidi="ar"/>
              </w:rPr>
              <w:t>（</w:t>
            </w:r>
            <w:r>
              <w:rPr>
                <w:rStyle w:val="16"/>
                <w:rFonts w:hint="eastAsia" w:hAnsi="方正公文黑体" w:eastAsia="方正公文黑体"/>
                <w:color w:val="auto"/>
                <w:lang w:eastAsia="zh-CN" w:bidi="ar"/>
              </w:rPr>
              <w:t>7</w:t>
            </w:r>
            <w:r>
              <w:rPr>
                <w:rStyle w:val="16"/>
                <w:rFonts w:hint="eastAsia" w:hAnsi="方正公文黑体" w:eastAsia="方正公文黑体"/>
                <w:color w:val="auto"/>
                <w:lang w:bidi="ar"/>
              </w:rPr>
              <w:t>项）</w:t>
            </w:r>
          </w:p>
        </w:tc>
      </w:tr>
      <w:tr w14:paraId="07F58835">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13F3">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269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82C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承接部门：区水利局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工作方式：由区水利局负责河道违法建筑设备强制拆除。</w:t>
            </w:r>
          </w:p>
        </w:tc>
      </w:tr>
      <w:tr w14:paraId="2E1791AB">
        <w:tblPrEx>
          <w:tblCellMar>
            <w:top w:w="0" w:type="dxa"/>
            <w:left w:w="108" w:type="dxa"/>
            <w:bottom w:w="0" w:type="dxa"/>
            <w:right w:w="108" w:type="dxa"/>
          </w:tblCellMar>
        </w:tblPrEx>
        <w:trPr>
          <w:cantSplit/>
          <w:trHeight w:val="5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004A">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091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对落实 “十年禁渔”工作任务的考核。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F0D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工作方式：取消并收回。</w:t>
            </w:r>
          </w:p>
        </w:tc>
      </w:tr>
      <w:tr w14:paraId="13E4F4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290F">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F96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56F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工作方式：由区农业农村局负责外来入侵物种普查和监督管理。</w:t>
            </w:r>
          </w:p>
        </w:tc>
      </w:tr>
      <w:tr w14:paraId="593D0A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85BC">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6A0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0AC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工作方式：由区农业农村局负责对死亡畜禽进行处理。</w:t>
            </w:r>
          </w:p>
        </w:tc>
      </w:tr>
      <w:tr w14:paraId="40F8C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FA21">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730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居民饮用水及集中供水水质监测。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498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工作方式：由区卫生健康局负责居民饮用水及集中供水水质监测。</w:t>
            </w:r>
          </w:p>
        </w:tc>
      </w:tr>
      <w:tr w14:paraId="230F19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0CF7">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151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86B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工作方式：由区林业局负责开展林业有害生物监测、检疫和防治。</w:t>
            </w:r>
          </w:p>
        </w:tc>
      </w:tr>
      <w:tr w14:paraId="0ECA5C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D8DB">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17E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058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承接部门：区城市管理执法局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工作方式：由区城市管理执法局负责噪音污染执法。</w:t>
            </w:r>
          </w:p>
        </w:tc>
      </w:tr>
      <w:tr w14:paraId="6122D146">
        <w:tblPrEx>
          <w:tblCellMar>
            <w:top w:w="0" w:type="dxa"/>
            <w:left w:w="108" w:type="dxa"/>
            <w:bottom w:w="0" w:type="dxa"/>
            <w:right w:w="108" w:type="dxa"/>
          </w:tblCellMar>
        </w:tblPrEx>
        <w:trPr>
          <w:cantSplit/>
          <w:trHeight w:val="76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58D85">
            <w:pPr>
              <w:kinsoku/>
              <w:textAlignment w:val="auto"/>
              <w:rPr>
                <w:rFonts w:hint="eastAsia" w:ascii="Times New Roman" w:hAnsi="方正公文仿宋" w:eastAsia="方正公文仿宋"/>
                <w:lang w:eastAsia="zh-CN" w:bidi="ar"/>
              </w:rPr>
            </w:pPr>
            <w:r>
              <w:rPr>
                <w:rStyle w:val="16"/>
                <w:rFonts w:hint="eastAsia" w:hAnsi="方正公文黑体" w:eastAsia="方正公文黑体"/>
                <w:color w:val="auto"/>
                <w:lang w:eastAsia="zh-CN" w:bidi="ar"/>
              </w:rPr>
              <w:t>十一、城乡建设（5项）</w:t>
            </w:r>
          </w:p>
        </w:tc>
      </w:tr>
      <w:tr w14:paraId="70E5C3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5FD8">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AD2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4FD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承接部门：市自然资源和规划局、区自然资源局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工作方式：由市、区自然资源局按分工负责对违规临时建筑物、构筑物进行强制拆除。</w:t>
            </w:r>
          </w:p>
        </w:tc>
      </w:tr>
      <w:tr w14:paraId="6B550F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65D2">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028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DBB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工作方式：由区住房和城乡建设局负责对建设工程进行安全生产监督管理。</w:t>
            </w:r>
          </w:p>
        </w:tc>
      </w:tr>
      <w:tr w14:paraId="001025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91A0">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68A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FF4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工作方式：由区住房和城乡建设局组织专业技术人员对房屋基本情况进行现场查勘，确定房屋整体危险性，出具鉴定报告，建立鉴定档案。</w:t>
            </w:r>
          </w:p>
        </w:tc>
      </w:tr>
      <w:tr w14:paraId="6748F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36BB">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65C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1DA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3F464B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4A56">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AF7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3E2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承接部门：区住房和城乡建设局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工作方式：取消该项事项。</w:t>
            </w:r>
          </w:p>
        </w:tc>
      </w:tr>
      <w:tr w14:paraId="4925800F">
        <w:tblPrEx>
          <w:tblCellMar>
            <w:top w:w="0" w:type="dxa"/>
            <w:left w:w="108" w:type="dxa"/>
            <w:bottom w:w="0" w:type="dxa"/>
            <w:right w:w="108" w:type="dxa"/>
          </w:tblCellMar>
        </w:tblPrEx>
        <w:trPr>
          <w:cantSplit/>
          <w:trHeight w:val="697"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E2F34">
            <w:pPr>
              <w:kinsoku/>
              <w:textAlignment w:val="auto"/>
              <w:rPr>
                <w:rFonts w:hint="eastAsia" w:ascii="Times New Roman" w:hAnsi="方正公文仿宋" w:eastAsia="方正公文仿宋"/>
                <w:lang w:eastAsia="zh-CN" w:bidi="ar"/>
              </w:rPr>
            </w:pPr>
            <w:r>
              <w:rPr>
                <w:rStyle w:val="16"/>
                <w:rFonts w:hint="eastAsia" w:hAnsi="方正公文黑体" w:eastAsia="方正公文黑体"/>
                <w:color w:val="auto"/>
                <w:lang w:eastAsia="zh-CN" w:bidi="ar"/>
              </w:rPr>
              <w:t>十二、交通运输（9项）</w:t>
            </w:r>
          </w:p>
        </w:tc>
      </w:tr>
      <w:tr w14:paraId="251A7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92B2">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88E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239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工作方式：由区农业农村局负责收割机、拖拉机等农机技能操作培训。</w:t>
            </w:r>
          </w:p>
        </w:tc>
      </w:tr>
      <w:tr w14:paraId="112D25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31A5">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36B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12E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工作方式：由区农业农村局负责农机安全生产教育培训。</w:t>
            </w:r>
          </w:p>
        </w:tc>
      </w:tr>
      <w:tr w14:paraId="3FCCE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9DC2">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D3F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开展拖拉机安全顽瘴痼疾整治，注销报废超年限或不符合要求的拖拉机。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CFA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工作方式：由区农业农村局负责开展有关工作。</w:t>
            </w:r>
          </w:p>
        </w:tc>
      </w:tr>
      <w:tr w14:paraId="13F1C8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E3F4">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CDA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3FA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承接部门：区农业农村局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工作方式：由区农业农村局负责农机安全生产监督检查及事故预防。</w:t>
            </w:r>
          </w:p>
        </w:tc>
      </w:tr>
      <w:tr w14:paraId="340C14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B545">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F055">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C5A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承接部门：市公安局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工作方式：市公安局开展摩托车、人力三轮车、残疾人机动轮椅及装配动力装置的无牌无证车辆管理整治工作。</w:t>
            </w:r>
          </w:p>
        </w:tc>
      </w:tr>
      <w:tr w14:paraId="1CDB64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A0DF">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7A5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CBB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承接部门：市公安局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5BAC95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4E00">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1756">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271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承接部门：市公安局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工作方式：由市公安局开展车辆年检及报废车辆排查。</w:t>
            </w:r>
          </w:p>
        </w:tc>
      </w:tr>
      <w:tr w14:paraId="7020F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B080">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C49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ACA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承接部门：市公安局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2200B7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9130">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BAD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使用道交安APP、农交安APP进行道路交通安全巡查，根据系统要求录入道路交通安全相关数据并进行现场拍照。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091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承接部门：市公安局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49E7EC35">
        <w:tblPrEx>
          <w:tblCellMar>
            <w:top w:w="0" w:type="dxa"/>
            <w:left w:w="108" w:type="dxa"/>
            <w:bottom w:w="0" w:type="dxa"/>
            <w:right w:w="108" w:type="dxa"/>
          </w:tblCellMar>
        </w:tblPrEx>
        <w:trPr>
          <w:cantSplit/>
          <w:trHeight w:val="76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BF3E2">
            <w:pPr>
              <w:kinsoku/>
              <w:textAlignment w:val="auto"/>
              <w:rPr>
                <w:rFonts w:hint="eastAsia" w:ascii="Times New Roman" w:hAnsi="方正公文仿宋" w:eastAsia="方正公文仿宋"/>
                <w:lang w:eastAsia="zh-CN" w:bidi="ar"/>
              </w:rPr>
            </w:pPr>
            <w:r>
              <w:rPr>
                <w:rStyle w:val="16"/>
                <w:rFonts w:hint="eastAsia" w:hAnsi="方正公文黑体" w:eastAsia="方正公文黑体"/>
                <w:color w:val="auto"/>
                <w:lang w:eastAsia="zh-CN" w:bidi="ar"/>
              </w:rPr>
              <w:t>十三、卫生健康（9项）</w:t>
            </w:r>
          </w:p>
        </w:tc>
      </w:tr>
      <w:tr w14:paraId="43DC16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958D">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3C6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2B9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承接部门：区教育局、区市场监督管理局、区卫生健康局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工作方式：由区教育局、区市场监督管理局、区卫生健康局按责任分工负责对学校食堂以及周边商店的食品安全监管。</w:t>
            </w:r>
          </w:p>
        </w:tc>
      </w:tr>
      <w:tr w14:paraId="2E20E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9F81">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172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977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工作方式：由区卫生健康局负责农村部分计划生育家庭奖励扶助金审核确认。</w:t>
            </w:r>
          </w:p>
        </w:tc>
      </w:tr>
      <w:tr w14:paraId="74B572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A364">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035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6D3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工作方式：由区卫生健康局负责计划生育家庭特别扶助金审核确认。</w:t>
            </w:r>
          </w:p>
        </w:tc>
      </w:tr>
      <w:tr w14:paraId="526A37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0AE0">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268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5D0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工作方式：由区卫生健康局办理《流动人口婚育证明》。</w:t>
            </w:r>
          </w:p>
        </w:tc>
      </w:tr>
      <w:tr w14:paraId="0E36D11A">
        <w:tblPrEx>
          <w:tblCellMar>
            <w:top w:w="0" w:type="dxa"/>
            <w:left w:w="108" w:type="dxa"/>
            <w:bottom w:w="0" w:type="dxa"/>
            <w:right w:w="108" w:type="dxa"/>
          </w:tblCellMar>
        </w:tblPrEx>
        <w:trPr>
          <w:cantSplit/>
          <w:trHeight w:val="1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A3F8">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4E6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12D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工作方式：由区卫生健康局负责追回超领、冒领计划生育各类扶助资金、补助资金。</w:t>
            </w:r>
          </w:p>
        </w:tc>
      </w:tr>
      <w:tr w14:paraId="476621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8EFC">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50C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BF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工作方式：由区卫生健康局负责组织开展孕前优生健康检查、产前筛查，免费向已婚育龄夫妻提供避孕药具。</w:t>
            </w:r>
          </w:p>
        </w:tc>
      </w:tr>
      <w:tr w14:paraId="54F968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23C3">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B3F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4F6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工作方式：收回并取消。</w:t>
            </w:r>
          </w:p>
        </w:tc>
      </w:tr>
      <w:tr w14:paraId="44AE4D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4131">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FEBE">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A84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承接部门：区卫生健康局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工作方式：由区卫生健康局负责组织实施病媒生物防制和除“四害”工作。</w:t>
            </w:r>
          </w:p>
        </w:tc>
      </w:tr>
      <w:tr w14:paraId="3F0853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D0BD">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D39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A46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承接部门：区妇女联合会</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工作方式：由区妇女联合会负责推广湘女关爱保险，并组织费用收缴。</w:t>
            </w:r>
          </w:p>
        </w:tc>
      </w:tr>
      <w:tr w14:paraId="2BE8210E">
        <w:tblPrEx>
          <w:tblCellMar>
            <w:top w:w="0" w:type="dxa"/>
            <w:left w:w="108" w:type="dxa"/>
            <w:bottom w:w="0" w:type="dxa"/>
            <w:right w:w="108" w:type="dxa"/>
          </w:tblCellMar>
        </w:tblPrEx>
        <w:trPr>
          <w:cantSplit/>
          <w:trHeight w:val="76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AD271">
            <w:pPr>
              <w:kinsoku/>
              <w:textAlignment w:val="auto"/>
              <w:rPr>
                <w:rFonts w:hint="eastAsia" w:ascii="Times New Roman" w:hAnsi="方正公文仿宋" w:eastAsia="方正公文仿宋"/>
                <w:lang w:eastAsia="zh-CN" w:bidi="ar"/>
              </w:rPr>
            </w:pPr>
            <w:r>
              <w:rPr>
                <w:rStyle w:val="16"/>
                <w:rFonts w:hint="eastAsia" w:hAnsi="方正公文黑体" w:eastAsia="方正公文黑体"/>
                <w:color w:val="auto"/>
                <w:lang w:eastAsia="zh-CN" w:bidi="ar"/>
              </w:rPr>
              <w:t>十四、应急管理及消防（13项）</w:t>
            </w:r>
          </w:p>
        </w:tc>
      </w:tr>
      <w:tr w14:paraId="6BA48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CE10">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E33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危化品管理和隐患排查。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F06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工作方式：由区应急管理局统筹，各行业主管部门根据职责分工，负责各自监管领域危化品管理和隐患排查。</w:t>
            </w:r>
          </w:p>
        </w:tc>
      </w:tr>
      <w:tr w14:paraId="5437C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BFB3">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FA4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对烟花爆竹经营单位的监督检查。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AE9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工作方式：由区应急管理局负责开展日常烟花爆竹安全生产行政执法。</w:t>
            </w:r>
          </w:p>
        </w:tc>
      </w:tr>
      <w:tr w14:paraId="4AFEA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C089">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4AAB">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688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工作方式：由区应急管理局负责开展加油站危险化学品、设备设施安全检查。</w:t>
            </w:r>
          </w:p>
        </w:tc>
      </w:tr>
      <w:tr w14:paraId="0D217F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BC87">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435C">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02B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工作方式：由区应急管理局统筹，各行业主管部门负责管理范围内的生产经营单位消除重大事故隐患的监督检查。</w:t>
            </w:r>
          </w:p>
        </w:tc>
      </w:tr>
      <w:tr w14:paraId="6C3961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401F">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eastAsia="zh-CN"/>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DDD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重点行业领域的安全生产专项整治。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A51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工作方式：由区应急管理局统筹，各行业主管部门负责管理范围内的重点领域的安全生产专项整治。</w:t>
            </w:r>
          </w:p>
        </w:tc>
      </w:tr>
      <w:tr w14:paraId="569544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BA3D">
            <w:pPr>
              <w:kinsoku/>
              <w:jc w:val="center"/>
              <w:textAlignment w:val="auto"/>
              <w:rPr>
                <w:rFonts w:hint="eastAsia" w:ascii="Times New Roman" w:hAnsi="方正公文仿宋" w:eastAsia="方正公文仿宋"/>
                <w:lang w:eastAsia="zh-CN"/>
              </w:rPr>
            </w:pPr>
            <w:r>
              <w:rPr>
                <w:rFonts w:hint="eastAsia" w:ascii="Times New Roman" w:hAnsi="方正公文仿宋" w:eastAsia="方正公文仿宋"/>
                <w:lang w:bidi="ar"/>
              </w:rPr>
              <w:t>1</w:t>
            </w:r>
            <w:r>
              <w:rPr>
                <w:rFonts w:hint="eastAsia" w:ascii="Times New Roman" w:hAnsi="方正公文仿宋" w:eastAsia="方正公文仿宋"/>
                <w:lang w:eastAsia="zh-CN" w:bidi="ar"/>
              </w:rPr>
              <w:t>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B65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DF89">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承接部门：区应急管理局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工作方式：由区应急管理局统筹，各行业主管部门负责监督管理范围内的生产经营单位编制应急预案、定期演练。</w:t>
            </w:r>
          </w:p>
        </w:tc>
      </w:tr>
      <w:tr w14:paraId="6C40AA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DD4F">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EBD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EC7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工作方式：由区林业局负责进行野外用火审批。</w:t>
            </w:r>
          </w:p>
        </w:tc>
      </w:tr>
      <w:tr w14:paraId="1F8747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9632">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A573">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09D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承接部门：区林业局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工作方式：由区林业局负责对森林防火期内未经批准擅自在森林防火区内野外用火的处罚。</w:t>
            </w:r>
          </w:p>
        </w:tc>
      </w:tr>
      <w:tr w14:paraId="03A05A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2E3B">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4567">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对罐装燃气的违法认定。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748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承接部门：区城市管理和综合执法局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工作方式：由区城市管理和综合执法局负责对罐装燃气的违法认定。</w:t>
            </w:r>
          </w:p>
        </w:tc>
      </w:tr>
      <w:tr w14:paraId="60E5B8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5451">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861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D71A">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承接部门：区城市管理和综合执法局</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工作方式：由区城市管理和综合执法局负责燃气设备排查，以及燃气使用环境、使用场所（废品站、油站）执法。</w:t>
            </w:r>
          </w:p>
        </w:tc>
      </w:tr>
      <w:tr w14:paraId="3B30F1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EEE7">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0AD4">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4AF8">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工作方式：由区消防救援大队负责将消防站建设纳入城乡规划。</w:t>
            </w:r>
          </w:p>
        </w:tc>
      </w:tr>
      <w:tr w14:paraId="54681C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FF10">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E341">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F14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工作方式：由区消防救援大队负责公众聚集场所（不含居民自建房）投入使用、营业前消防安全检查。</w:t>
            </w:r>
          </w:p>
        </w:tc>
      </w:tr>
      <w:tr w14:paraId="57862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A28F">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24D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对农村地区居民自建房领域内的消防违法行为进行处罚。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EEC0">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承接部门：区消防救援大队</w:t>
            </w:r>
            <w:r>
              <w:rPr>
                <w:rFonts w:hint="eastAsia" w:ascii="Times New Roman" w:hAnsi="方正公文仿宋" w:eastAsia="方正公文仿宋"/>
                <w:lang w:eastAsia="zh-CN" w:bidi="ar"/>
              </w:rPr>
              <w:br w:type="textWrapping"/>
            </w:r>
            <w:r>
              <w:rPr>
                <w:rFonts w:hint="eastAsia" w:ascii="Times New Roman" w:hAnsi="方正公文仿宋" w:eastAsia="方正公文仿宋"/>
                <w:lang w:eastAsia="zh-CN" w:bidi="ar"/>
              </w:rPr>
              <w:t>工作方式：由区消防救援大队负责对农村地区居民自建房领域内的消防违法行为进行处罚。</w:t>
            </w:r>
          </w:p>
        </w:tc>
      </w:tr>
      <w:tr w14:paraId="66F2A8BD">
        <w:tblPrEx>
          <w:tblCellMar>
            <w:top w:w="0" w:type="dxa"/>
            <w:left w:w="108" w:type="dxa"/>
            <w:bottom w:w="0" w:type="dxa"/>
            <w:right w:w="108" w:type="dxa"/>
          </w:tblCellMar>
        </w:tblPrEx>
        <w:trPr>
          <w:cantSplit/>
          <w:trHeight w:val="76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28CDC">
            <w:pPr>
              <w:kinsoku/>
              <w:textAlignment w:val="auto"/>
              <w:rPr>
                <w:rFonts w:hint="eastAsia" w:ascii="Times New Roman" w:hAnsi="方正公文仿宋" w:eastAsia="方正公文仿宋"/>
                <w:lang w:eastAsia="zh-CN" w:bidi="ar"/>
              </w:rPr>
            </w:pPr>
            <w:r>
              <w:rPr>
                <w:rStyle w:val="16"/>
                <w:rFonts w:hint="eastAsia" w:hAnsi="方正公文黑体" w:eastAsia="方正公文黑体"/>
                <w:color w:val="auto"/>
                <w:lang w:eastAsia="zh-CN" w:bidi="ar"/>
              </w:rPr>
              <w:t>十五、市场监管（1项）</w:t>
            </w:r>
          </w:p>
        </w:tc>
      </w:tr>
      <w:tr w14:paraId="0E6B63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4C2E">
            <w:pPr>
              <w:kinsoku/>
              <w:jc w:val="center"/>
              <w:textAlignment w:val="auto"/>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3B4D">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FAD2">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 xml:space="preserve">承接部门：区市场监督管理局              </w:t>
            </w:r>
          </w:p>
          <w:p w14:paraId="7625423F">
            <w:pPr>
              <w:textAlignment w:val="center"/>
              <w:rPr>
                <w:rFonts w:hint="eastAsia" w:ascii="Times New Roman" w:hAnsi="方正公文仿宋" w:eastAsia="方正公文仿宋"/>
                <w:lang w:eastAsia="zh-CN" w:bidi="ar"/>
              </w:rPr>
            </w:pPr>
            <w:r>
              <w:rPr>
                <w:rFonts w:hint="eastAsia" w:ascii="Times New Roman" w:hAnsi="方正公文仿宋" w:eastAsia="方正公文仿宋"/>
                <w:lang w:eastAsia="zh-CN" w:bidi="ar"/>
              </w:rPr>
              <w:t>工作方式：由区市场监督管理局负责特种设备安全监督检查。</w:t>
            </w:r>
          </w:p>
        </w:tc>
      </w:tr>
    </w:tbl>
    <w:p w14:paraId="48DE6FC7">
      <w:pPr>
        <w:pStyle w:val="2"/>
        <w:spacing w:before="0" w:after="0" w:line="240" w:lineRule="auto"/>
        <w:jc w:val="center"/>
        <w:rPr>
          <w:rFonts w:ascii="Times New Roman" w:hAnsi="Times New Roman" w:eastAsia="方正小标宋_GBK" w:cs="Times New Roman"/>
          <w:color w:val="auto"/>
          <w:spacing w:val="7"/>
          <w:lang w:eastAsia="zh-CN"/>
        </w:rPr>
      </w:pPr>
    </w:p>
    <w:p w14:paraId="1872F38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00000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0000000000000000000"/>
    <w:charset w:val="86"/>
    <w:family w:val="auto"/>
    <w:pitch w:val="default"/>
    <w:sig w:usb0="00000000" w:usb1="00000000"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公文黑体">
    <w:altName w:val="黑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67EEC">
    <w:pPr>
      <w:pStyle w:val="4"/>
      <w:ind w:right="360" w:firstLine="360"/>
      <w:rPr>
        <w:rFonts w:hint="eastAsia" w:ascii="宋体" w:hAnsi="宋体" w:eastAsia="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D7DF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6D7DF8">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22EDC6B">
                          <w:pPr>
                            <w:pStyle w:val="4"/>
                            <w:rPr>
                              <w:rStyle w:val="10"/>
                              <w:rFonts w:hint="eastAsia"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22EDC6B">
                    <w:pPr>
                      <w:pStyle w:val="4"/>
                      <w:rPr>
                        <w:rStyle w:val="10"/>
                        <w:rFonts w:hint="eastAsia"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E6C24">
    <w:pPr>
      <w:pStyle w:val="4"/>
      <w:jc w:val="center"/>
      <w:rPr>
        <w:rFonts w:hint="eastAsia" w:ascii="方正仿宋简体" w:hAnsi="方正仿宋简体" w:eastAsia="方正仿宋简体" w:cs="方正仿宋简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EA46E">
                          <w:pPr>
                            <w:pStyle w:val="4"/>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5EA46E">
                    <w:pPr>
                      <w:pStyle w:val="4"/>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D20CC"/>
    <w:multiLevelType w:val="singleLevel"/>
    <w:tmpl w:val="C29D20CC"/>
    <w:lvl w:ilvl="0" w:tentative="0">
      <w:start w:val="1"/>
      <w:numFmt w:val="decimal"/>
      <w:suff w:val="nothing"/>
      <w:lvlText w:val="%1"/>
      <w:lvlJc w:val="left"/>
      <w:pPr>
        <w:tabs>
          <w:tab w:val="left" w:pos="0"/>
        </w:tabs>
      </w:pPr>
      <w:rPr>
        <w:rFonts w:hint="default"/>
        <w:sz w:val="21"/>
        <w:szCs w:val="21"/>
      </w:rPr>
    </w:lvl>
  </w:abstractNum>
  <w:abstractNum w:abstractNumId="1">
    <w:nsid w:val="0EBFEB67"/>
    <w:multiLevelType w:val="singleLevel"/>
    <w:tmpl w:val="0EBFEB67"/>
    <w:lvl w:ilvl="0" w:tentative="0">
      <w:start w:val="1"/>
      <w:numFmt w:val="decimal"/>
      <w:suff w:val="nothing"/>
      <w:lvlText w:val="%1"/>
      <w:lvlJc w:val="left"/>
      <w:pPr>
        <w:tabs>
          <w:tab w:val="left" w:pos="567"/>
        </w:tabs>
      </w:pPr>
      <w:rPr>
        <w:rFonts w:hint="default"/>
        <w:sz w:val="21"/>
        <w:szCs w:val="21"/>
      </w:rPr>
    </w:lvl>
  </w:abstractNum>
  <w:abstractNum w:abstractNumId="2">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50DC1"/>
    <w:rsid w:val="0008314E"/>
    <w:rsid w:val="000A7693"/>
    <w:rsid w:val="001234A4"/>
    <w:rsid w:val="00130BD7"/>
    <w:rsid w:val="0014273D"/>
    <w:rsid w:val="001516BF"/>
    <w:rsid w:val="001575AA"/>
    <w:rsid w:val="001810B0"/>
    <w:rsid w:val="00181AB4"/>
    <w:rsid w:val="001916F2"/>
    <w:rsid w:val="001A5999"/>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61D33"/>
    <w:rsid w:val="00364498"/>
    <w:rsid w:val="00384253"/>
    <w:rsid w:val="003A2345"/>
    <w:rsid w:val="003A4EAB"/>
    <w:rsid w:val="003A67C0"/>
    <w:rsid w:val="003B25EE"/>
    <w:rsid w:val="003B6491"/>
    <w:rsid w:val="003C777D"/>
    <w:rsid w:val="003F3C5B"/>
    <w:rsid w:val="0042770C"/>
    <w:rsid w:val="00431660"/>
    <w:rsid w:val="00436A05"/>
    <w:rsid w:val="0044787B"/>
    <w:rsid w:val="0045146E"/>
    <w:rsid w:val="00454E9C"/>
    <w:rsid w:val="004761C1"/>
    <w:rsid w:val="00476E2F"/>
    <w:rsid w:val="00496286"/>
    <w:rsid w:val="004C1612"/>
    <w:rsid w:val="004C3B4B"/>
    <w:rsid w:val="00510465"/>
    <w:rsid w:val="005535DE"/>
    <w:rsid w:val="00556418"/>
    <w:rsid w:val="0055782E"/>
    <w:rsid w:val="005D0A45"/>
    <w:rsid w:val="005F3046"/>
    <w:rsid w:val="005F4A95"/>
    <w:rsid w:val="00621683"/>
    <w:rsid w:val="00624E87"/>
    <w:rsid w:val="00635096"/>
    <w:rsid w:val="00670175"/>
    <w:rsid w:val="00690A65"/>
    <w:rsid w:val="00691C2F"/>
    <w:rsid w:val="00693EEA"/>
    <w:rsid w:val="006D4E26"/>
    <w:rsid w:val="006E6CDB"/>
    <w:rsid w:val="006F07E4"/>
    <w:rsid w:val="00735E5D"/>
    <w:rsid w:val="007364DC"/>
    <w:rsid w:val="00745330"/>
    <w:rsid w:val="00757D6B"/>
    <w:rsid w:val="0076256B"/>
    <w:rsid w:val="00764690"/>
    <w:rsid w:val="00795339"/>
    <w:rsid w:val="007A235A"/>
    <w:rsid w:val="007C3F5A"/>
    <w:rsid w:val="007C5296"/>
    <w:rsid w:val="0080494D"/>
    <w:rsid w:val="00821188"/>
    <w:rsid w:val="00846E5D"/>
    <w:rsid w:val="008C6462"/>
    <w:rsid w:val="008D168C"/>
    <w:rsid w:val="008D270D"/>
    <w:rsid w:val="009308AE"/>
    <w:rsid w:val="00944BE5"/>
    <w:rsid w:val="0097500B"/>
    <w:rsid w:val="009876B6"/>
    <w:rsid w:val="0099530A"/>
    <w:rsid w:val="00997B94"/>
    <w:rsid w:val="009B6F21"/>
    <w:rsid w:val="009B71A6"/>
    <w:rsid w:val="009D1B6F"/>
    <w:rsid w:val="009F1C84"/>
    <w:rsid w:val="00A221A8"/>
    <w:rsid w:val="00A44440"/>
    <w:rsid w:val="00A563BC"/>
    <w:rsid w:val="00A620CB"/>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D1974"/>
    <w:rsid w:val="00DE5D96"/>
    <w:rsid w:val="00E04FAF"/>
    <w:rsid w:val="00E222F2"/>
    <w:rsid w:val="00E22E8D"/>
    <w:rsid w:val="00E30699"/>
    <w:rsid w:val="00E34FB1"/>
    <w:rsid w:val="00E37CBB"/>
    <w:rsid w:val="00E56BCC"/>
    <w:rsid w:val="00EC1565"/>
    <w:rsid w:val="00F24092"/>
    <w:rsid w:val="00F37E44"/>
    <w:rsid w:val="00F417B3"/>
    <w:rsid w:val="00FA2D9F"/>
    <w:rsid w:val="00FA6C61"/>
    <w:rsid w:val="00FB60D1"/>
    <w:rsid w:val="00FC2FBD"/>
    <w:rsid w:val="00FD6B5A"/>
    <w:rsid w:val="01B910B0"/>
    <w:rsid w:val="02DA2805"/>
    <w:rsid w:val="03521B47"/>
    <w:rsid w:val="06AD62E4"/>
    <w:rsid w:val="0DE620DB"/>
    <w:rsid w:val="0E6B0F17"/>
    <w:rsid w:val="10C765EF"/>
    <w:rsid w:val="15977DC9"/>
    <w:rsid w:val="1773243D"/>
    <w:rsid w:val="18506ACF"/>
    <w:rsid w:val="19202945"/>
    <w:rsid w:val="1B2568D6"/>
    <w:rsid w:val="1DFD571D"/>
    <w:rsid w:val="243D262F"/>
    <w:rsid w:val="255B6AB3"/>
    <w:rsid w:val="2C8F76EC"/>
    <w:rsid w:val="2CBD0053"/>
    <w:rsid w:val="2DF4269C"/>
    <w:rsid w:val="2FEB2938"/>
    <w:rsid w:val="315A3E36"/>
    <w:rsid w:val="33E255C8"/>
    <w:rsid w:val="36055C36"/>
    <w:rsid w:val="38A00F55"/>
    <w:rsid w:val="3B115E2C"/>
    <w:rsid w:val="41183C44"/>
    <w:rsid w:val="419E1A1C"/>
    <w:rsid w:val="41D7554B"/>
    <w:rsid w:val="429E55CA"/>
    <w:rsid w:val="43C24B51"/>
    <w:rsid w:val="43EA7528"/>
    <w:rsid w:val="451A71AA"/>
    <w:rsid w:val="45FB4E22"/>
    <w:rsid w:val="47857C94"/>
    <w:rsid w:val="4ED84F33"/>
    <w:rsid w:val="4F0F42E7"/>
    <w:rsid w:val="4FAA7042"/>
    <w:rsid w:val="5F8054D3"/>
    <w:rsid w:val="64F85EF9"/>
    <w:rsid w:val="67D46EB8"/>
    <w:rsid w:val="6C7222AE"/>
    <w:rsid w:val="6CDE212C"/>
    <w:rsid w:val="6FCF56A0"/>
    <w:rsid w:val="724E5999"/>
    <w:rsid w:val="72A17534"/>
    <w:rsid w:val="72B67B81"/>
    <w:rsid w:val="78C67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semiHidden/>
    <w:qFormat/>
    <w:uiPriority w:val="0"/>
  </w:style>
  <w:style w:type="paragraph" w:styleId="4">
    <w:name w:val="footer"/>
    <w:basedOn w:val="1"/>
    <w:link w:val="14"/>
    <w:qFormat/>
    <w:uiPriority w:val="0"/>
    <w:pPr>
      <w:tabs>
        <w:tab w:val="center" w:pos="4153"/>
        <w:tab w:val="right" w:pos="8306"/>
      </w:tabs>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6">
    <w:name w:val="toc 1"/>
    <w:basedOn w:val="1"/>
    <w:next w:val="1"/>
    <w:autoRedefine/>
    <w:unhideWhenUsed/>
    <w:qFormat/>
    <w:uiPriority w:val="39"/>
    <w:pPr>
      <w:numPr>
        <w:ilvl w:val="0"/>
        <w:numId w:val="1"/>
      </w:numPr>
    </w:pPr>
    <w:rPr>
      <w:rFonts w:ascii="Times New Roman" w:hAnsi="Times New Roman" w:eastAsia="方正公文仿宋"/>
      <w:sz w:val="32"/>
    </w:rPr>
  </w:style>
  <w:style w:type="paragraph" w:styleId="7">
    <w:name w:val="Title"/>
    <w:basedOn w:val="1"/>
    <w:next w:val="1"/>
    <w:link w:val="12"/>
    <w:qFormat/>
    <w:uiPriority w:val="0"/>
    <w:pPr>
      <w:spacing w:before="240" w:after="60"/>
      <w:jc w:val="center"/>
      <w:outlineLvl w:val="0"/>
    </w:pPr>
    <w:rPr>
      <w:b/>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7"/>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3"/>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4"/>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basedOn w:val="9"/>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2"/>
    <w:qFormat/>
    <w:uiPriority w:val="9"/>
    <w:rPr>
      <w:rFonts w:ascii="Arial" w:hAnsi="Arial" w:eastAsia="Arial" w:cs="Arial"/>
      <w:b/>
      <w:bCs/>
      <w:snapToGrid w:val="0"/>
      <w:color w:val="000000"/>
      <w:kern w:val="44"/>
      <w:sz w:val="44"/>
      <w:szCs w:val="44"/>
      <w:lang w:eastAsia="en-US"/>
    </w:rPr>
  </w:style>
  <w:style w:type="paragraph" w:customStyle="1" w:styleId="19">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5"/>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Template>
  <Pages>63</Pages>
  <Words>33151</Words>
  <Characters>33930</Characters>
  <Lines>1416</Lines>
  <Paragraphs>1176</Paragraphs>
  <TotalTime>3</TotalTime>
  <ScaleCrop>false</ScaleCrop>
  <LinksUpToDate>false</LinksUpToDate>
  <CharactersWithSpaces>34081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大北斗</cp:lastModifiedBy>
  <dcterms:modified xsi:type="dcterms:W3CDTF">2025-07-21T08:24:05Z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eyJoZGlkIjoiMzQzOGEzNzNjYmY3YTc2ZTEwZDRhNmMxY2JkYTUyMzYiLCJ1c2VySWQiOiIxNTczMzE1NzA4In0=</vt:lpwstr>
  </property>
  <property fmtid="{D5CDD505-2E9C-101B-9397-08002B2CF9AE}" pid="3" name="KSOProductBuildVer">
    <vt:lpwstr>2052-12.1.0.21915</vt:lpwstr>
  </property>
  <property fmtid="{D5CDD505-2E9C-101B-9397-08002B2CF9AE}" pid="4" name="ICV">
    <vt:lpwstr>C7F4E9ABF94543A5977DEAE9FD89D666_12</vt:lpwstr>
  </property>
</Properties>
</file>