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A8342">
      <w:pPr>
        <w:pStyle w:val="2"/>
        <w:jc w:val="left"/>
        <w:rPr>
          <w:rFonts w:ascii="方正公文小标宋" w:eastAsia="方正公文小标宋"/>
          <w:b w:val="0"/>
          <w:sz w:val="84"/>
          <w:szCs w:val="84"/>
          <w:lang w:eastAsia="zh-CN"/>
        </w:rPr>
      </w:pPr>
    </w:p>
    <w:p w14:paraId="738DA204">
      <w:pPr>
        <w:pStyle w:val="2"/>
        <w:jc w:val="left"/>
        <w:rPr>
          <w:rFonts w:ascii="方正公文小标宋" w:eastAsia="方正公文小标宋"/>
          <w:b w:val="0"/>
          <w:sz w:val="84"/>
          <w:szCs w:val="84"/>
          <w:lang w:eastAsia="zh-CN"/>
        </w:rPr>
      </w:pPr>
    </w:p>
    <w:p w14:paraId="35D9E0A9">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湖南省永州市零陵区黄田铺镇</w:t>
      </w:r>
    </w:p>
    <w:p w14:paraId="130A98B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07CDF0F4">
      <w:pPr>
        <w:rPr>
          <w:rFonts w:ascii="方正公文小标宋" w:eastAsia="方正公文小标宋"/>
          <w:sz w:val="84"/>
          <w:szCs w:val="84"/>
          <w:lang w:eastAsia="zh-CN"/>
        </w:rPr>
      </w:pPr>
    </w:p>
    <w:p w14:paraId="2C3827EB">
      <w:pPr>
        <w:rPr>
          <w:rFonts w:ascii="方正公文小标宋" w:eastAsia="方正公文小标宋"/>
          <w:sz w:val="84"/>
          <w:szCs w:val="84"/>
          <w:lang w:eastAsia="zh-CN"/>
        </w:rPr>
      </w:pPr>
    </w:p>
    <w:p w14:paraId="0455F17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21"/>
          <w:szCs w:val="21"/>
          <w:lang w:val="en-US" w:eastAsia="en-US" w:bidi="ar-SA"/>
        </w:rPr>
        <w:id w:val="147477699"/>
        <w15:color w:val="DBDBDB"/>
        <w:docPartObj>
          <w:docPartGallery w:val="Table of Contents"/>
          <w:docPartUnique/>
        </w:docPartObj>
      </w:sdtPr>
      <w:sdtEndPr>
        <w:rPr>
          <w:rFonts w:ascii="Arial" w:hAnsi="Arial" w:eastAsia="Arial" w:cs="Arial"/>
          <w:b/>
          <w:bCs/>
          <w:snapToGrid w:val="0"/>
          <w:color w:val="000000"/>
          <w:kern w:val="0"/>
          <w:sz w:val="32"/>
          <w:szCs w:val="21"/>
          <w:lang w:val="en-US" w:eastAsia="zh-CN" w:bidi="ar-SA"/>
        </w:rPr>
      </w:sdtEndPr>
      <w:sdtContent>
        <w:p w14:paraId="73E2C4BC">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34E17D49">
          <w:pPr>
            <w:pStyle w:val="7"/>
            <w:tabs>
              <w:tab w:val="right" w:leader="dot" w:pos="14001"/>
            </w:tabs>
            <w:rPr>
              <w:b/>
              <w:bCs/>
            </w:rPr>
          </w:pPr>
          <w:r>
            <w:rPr>
              <w:b/>
              <w:bCs/>
              <w:lang w:eastAsia="zh-CN"/>
            </w:rPr>
            <w:fldChar w:fldCharType="begin"/>
          </w:r>
          <w:r>
            <w:rPr>
              <w:b/>
              <w:bCs/>
              <w:lang w:eastAsia="zh-CN"/>
            </w:rPr>
            <w:instrText xml:space="preserve">TOC \o "1-1" \h \u </w:instrText>
          </w:r>
          <w:r>
            <w:rPr>
              <w:b/>
              <w:bCs/>
              <w:lang w:eastAsia="zh-CN"/>
            </w:rPr>
            <w:fldChar w:fldCharType="separate"/>
          </w:r>
          <w:r>
            <w:rPr>
              <w:b/>
              <w:bCs/>
              <w:lang w:eastAsia="zh-CN"/>
            </w:rPr>
            <w:fldChar w:fldCharType="begin"/>
          </w:r>
          <w:r>
            <w:rPr>
              <w:b/>
              <w:bCs/>
              <w:lang w:eastAsia="zh-CN"/>
            </w:rPr>
            <w:instrText xml:space="preserve"> HYPERLINK \l _Toc10911 </w:instrText>
          </w:r>
          <w:r>
            <w:rPr>
              <w:b/>
              <w:bCs/>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_Toc10911 \h </w:instrText>
          </w:r>
          <w:r>
            <w:rPr>
              <w:b/>
              <w:bCs/>
            </w:rPr>
            <w:fldChar w:fldCharType="separate"/>
          </w:r>
          <w:r>
            <w:rPr>
              <w:b/>
              <w:bCs/>
            </w:rPr>
            <w:t>1</w:t>
          </w:r>
          <w:r>
            <w:rPr>
              <w:b/>
              <w:bCs/>
            </w:rPr>
            <w:fldChar w:fldCharType="end"/>
          </w:r>
          <w:r>
            <w:rPr>
              <w:b/>
              <w:bCs/>
              <w:lang w:eastAsia="zh-CN"/>
            </w:rPr>
            <w:fldChar w:fldCharType="end"/>
          </w:r>
        </w:p>
        <w:p w14:paraId="7EB331C9">
          <w:pPr>
            <w:pStyle w:val="7"/>
            <w:tabs>
              <w:tab w:val="right" w:leader="dot" w:pos="14001"/>
            </w:tabs>
            <w:rPr>
              <w:b/>
              <w:bCs/>
            </w:rPr>
          </w:pPr>
          <w:r>
            <w:rPr>
              <w:b/>
              <w:bCs/>
              <w:lang w:eastAsia="zh-CN"/>
            </w:rPr>
            <w:fldChar w:fldCharType="begin"/>
          </w:r>
          <w:r>
            <w:rPr>
              <w:b/>
              <w:bCs/>
              <w:lang w:eastAsia="zh-CN"/>
            </w:rPr>
            <w:instrText xml:space="preserve"> HYPERLINK \l _Toc28264 </w:instrText>
          </w:r>
          <w:r>
            <w:rPr>
              <w:b/>
              <w:bCs/>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_Toc28264 \h </w:instrText>
          </w:r>
          <w:r>
            <w:rPr>
              <w:b/>
              <w:bCs/>
            </w:rPr>
            <w:fldChar w:fldCharType="separate"/>
          </w:r>
          <w:r>
            <w:rPr>
              <w:b/>
              <w:bCs/>
            </w:rPr>
            <w:t>11</w:t>
          </w:r>
          <w:r>
            <w:rPr>
              <w:b/>
              <w:bCs/>
            </w:rPr>
            <w:fldChar w:fldCharType="end"/>
          </w:r>
          <w:r>
            <w:rPr>
              <w:b/>
              <w:bCs/>
              <w:lang w:eastAsia="zh-CN"/>
            </w:rPr>
            <w:fldChar w:fldCharType="end"/>
          </w:r>
        </w:p>
        <w:p w14:paraId="52E421C7">
          <w:pPr>
            <w:pStyle w:val="7"/>
            <w:tabs>
              <w:tab w:val="right" w:leader="dot" w:pos="14001"/>
            </w:tabs>
            <w:rPr>
              <w:b/>
              <w:bCs/>
            </w:rPr>
          </w:pPr>
          <w:r>
            <w:rPr>
              <w:b/>
              <w:bCs/>
              <w:lang w:eastAsia="zh-CN"/>
            </w:rPr>
            <w:fldChar w:fldCharType="begin"/>
          </w:r>
          <w:r>
            <w:rPr>
              <w:b/>
              <w:bCs/>
              <w:lang w:eastAsia="zh-CN"/>
            </w:rPr>
            <w:instrText xml:space="preserve"> HYPERLINK \l _Toc4319 </w:instrText>
          </w:r>
          <w:r>
            <w:rPr>
              <w:b/>
              <w:bCs/>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_Toc4319 \h </w:instrText>
          </w:r>
          <w:r>
            <w:rPr>
              <w:b/>
              <w:bCs/>
            </w:rPr>
            <w:fldChar w:fldCharType="separate"/>
          </w:r>
          <w:r>
            <w:rPr>
              <w:b/>
              <w:bCs/>
            </w:rPr>
            <w:t>42</w:t>
          </w:r>
          <w:r>
            <w:rPr>
              <w:b/>
              <w:bCs/>
            </w:rPr>
            <w:fldChar w:fldCharType="end"/>
          </w:r>
          <w:r>
            <w:rPr>
              <w:b/>
              <w:bCs/>
              <w:lang w:eastAsia="zh-CN"/>
            </w:rPr>
            <w:fldChar w:fldCharType="end"/>
          </w:r>
        </w:p>
        <w:p w14:paraId="69E3434B">
          <w:pPr>
            <w:pStyle w:val="2"/>
            <w:rPr>
              <w:rFonts w:ascii="Arial" w:hAnsi="Arial" w:eastAsia="Arial" w:cs="Arial"/>
              <w:b/>
              <w:snapToGrid w:val="0"/>
              <w:color w:val="000000"/>
              <w:kern w:val="0"/>
              <w:sz w:val="32"/>
              <w:szCs w:val="21"/>
              <w:lang w:val="en-US" w:eastAsia="zh-CN" w:bidi="ar-SA"/>
            </w:rPr>
          </w:pPr>
          <w:r>
            <w:rPr>
              <w:b/>
              <w:bCs/>
              <w:lang w:eastAsia="zh-CN"/>
            </w:rPr>
            <w:fldChar w:fldCharType="end"/>
          </w:r>
        </w:p>
      </w:sdtContent>
    </w:sdt>
    <w:p w14:paraId="13BC9CBE">
      <w:pPr>
        <w:rPr>
          <w:lang w:eastAsia="zh-CN"/>
        </w:rPr>
      </w:pPr>
    </w:p>
    <w:p w14:paraId="4B41801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01B85C5">
      <w:pPr>
        <w:pStyle w:val="3"/>
        <w:spacing w:before="0" w:after="0" w:line="240" w:lineRule="auto"/>
        <w:jc w:val="center"/>
        <w:rPr>
          <w:rFonts w:ascii="Times New Roman" w:hAnsi="Times New Roman" w:eastAsia="方正公文小标宋" w:cs="Times New Roman"/>
          <w:b/>
          <w:bCs w:val="0"/>
          <w:color w:val="auto"/>
          <w:spacing w:val="7"/>
          <w:lang w:eastAsia="zh-CN"/>
        </w:rPr>
      </w:pPr>
      <w:bookmarkStart w:id="0" w:name="_Toc172077949"/>
      <w:bookmarkStart w:id="1" w:name="_Toc172077416"/>
      <w:bookmarkStart w:id="2" w:name="_Toc172077551"/>
      <w:bookmarkStart w:id="3" w:name="_Toc10911"/>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77CBB3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3A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16C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2FB49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914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48FCA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E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52A7A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BA535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5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CA7DB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D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6D1345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开展党代表的推选和联络服务工作，推动党代表履职。</w:t>
            </w:r>
          </w:p>
        </w:tc>
      </w:tr>
      <w:tr w14:paraId="212D0A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负责村（社区）党组织及其他隶属镇党委的党组织建设，组织实施村（社区）党组织的换届选举工作，做好下辖党组织的成立、调整与撤销，排查整顿软弱涣散基层党组织，落实新兴领域党建工作责任。</w:t>
            </w:r>
          </w:p>
        </w:tc>
      </w:tr>
      <w:tr w14:paraId="5C66C4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4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加强党员队伍建设，抓好党员发展、教育、管理、监督和服务，做好党费收缴，规范管理和使用上级下拨的党费，加强和改进流动党员管理，依法依规处置不合格党员，规范党徽党旗的使用。</w:t>
            </w:r>
          </w:p>
        </w:tc>
      </w:tr>
      <w:tr w14:paraId="001EFD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0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负责离退休人员教育引导、管理监督、关心关爱、服务保障等工作。</w:t>
            </w:r>
          </w:p>
        </w:tc>
      </w:tr>
      <w:tr w14:paraId="72BB42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5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坚持党管人才，做好人才引、育、留、用工作，开展乡土人才、致富能人等培育工作。</w:t>
            </w:r>
          </w:p>
        </w:tc>
      </w:tr>
      <w:tr w14:paraId="2155A3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按照干部管理权限，负责干部职工的教育、培养、选拔、考核、监督、评优评先、待遇保障、干部因私出国（境）管理工作。</w:t>
            </w:r>
          </w:p>
        </w:tc>
      </w:tr>
      <w:tr w14:paraId="0394D7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D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2F2AA3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8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7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加强村（居）民委员会、村（居）务监督委员会规范化建设，健全议事决策和监督机制，支持保障村（居）民委员会依法开展自治活动，做好换届工作。</w:t>
            </w:r>
          </w:p>
        </w:tc>
      </w:tr>
      <w:tr w14:paraId="7ADA11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发挥老干部、老战士、老专家、老教师、老模范“五老”作用，做好新时代关心下一代工作。</w:t>
            </w:r>
          </w:p>
        </w:tc>
      </w:tr>
      <w:tr w14:paraId="7FDD01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1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5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负责社会工作者和志愿服务人才队伍建设，开展社会工作和志愿服务。</w:t>
            </w:r>
          </w:p>
        </w:tc>
      </w:tr>
      <w:tr w14:paraId="7BE26A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做好人民建议征集和办理工作，主动听取群众的意见建议。</w:t>
            </w:r>
          </w:p>
        </w:tc>
      </w:tr>
      <w:tr w14:paraId="450B7E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F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3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开展网络安全宣传教育工作，及时上报镇域内重大、紧急舆情信息。</w:t>
            </w:r>
          </w:p>
        </w:tc>
      </w:tr>
      <w:tr w14:paraId="752303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落实人民代表大会制度，组织召开镇人民代表大会，依法做好人大代表选举，加强人大代表履职平台建设，服务保障人大代表依法履职，办理人大代表议案、建议，依法开展监督。</w:t>
            </w:r>
          </w:p>
        </w:tc>
      </w:tr>
      <w:tr w14:paraId="003CE7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做好政协委员的联络工作，办理政协委员提案、建议，加强政协委员协商议事平台建设。</w:t>
            </w:r>
          </w:p>
        </w:tc>
      </w:tr>
      <w:tr w14:paraId="22CA47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9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加强商会组织建设，引导商会发挥经济服务、权益维护等作用，促进镇域经济发展。</w:t>
            </w:r>
          </w:p>
        </w:tc>
      </w:tr>
      <w:tr w14:paraId="1C727A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6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负责基层工会组织建设，落实基层工会制度，保障工会会员福利待遇，开展职工文化活动和救助帮扶工作，维护职工合法权益。</w:t>
            </w:r>
          </w:p>
        </w:tc>
      </w:tr>
      <w:tr w14:paraId="13BA33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7F4998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9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负责基层妇联组织建设，指导妇联组织开展活动，加强妇女儿童阵地和家庭家教家风建设，服务妇女儿童，维护妇女儿童合法权益，促进妇女事业发展。</w:t>
            </w:r>
          </w:p>
        </w:tc>
      </w:tr>
      <w:tr w14:paraId="0C44D1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开展各类科普知识宣传活动，提升全民科学素质。</w:t>
            </w:r>
          </w:p>
        </w:tc>
      </w:tr>
      <w:tr w14:paraId="624E47E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46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8AF69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E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制定经济和社会发展规划，并组织实施。</w:t>
            </w:r>
          </w:p>
        </w:tc>
      </w:tr>
      <w:tr w14:paraId="4F3476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D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做好争资立项、招商引资政策宣传，负责项目招引、准入、落地的服务工作。</w:t>
            </w:r>
          </w:p>
        </w:tc>
      </w:tr>
      <w:tr w14:paraId="08166E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4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优化营商环境，协调解决企业面临的水、电、路、网、气、地等方面的问题，调处涉企矛盾纠纷，积极开展代办事务，服务企业发展和项目建设。</w:t>
            </w:r>
          </w:p>
        </w:tc>
      </w:tr>
      <w:tr w14:paraId="4FDCED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4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支持水稻、果蔬等农产品示范基地和本地农产品系列品牌建设。</w:t>
            </w:r>
          </w:p>
        </w:tc>
      </w:tr>
      <w:tr w14:paraId="7DF8F2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9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推广油茶新技术、新品种，适当扩大油茶种植面积，推进“万亩”油茶基地建设，支持驻地企业延链、强链、补链。</w:t>
            </w:r>
          </w:p>
        </w:tc>
      </w:tr>
      <w:tr w14:paraId="6895F4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围绕重点产业，盘活资源，开展招商引资政策宣传、对接洽谈，加大“万亩”高标准中药材种植基地建设，发展中药材产业。</w:t>
            </w:r>
          </w:p>
        </w:tc>
      </w:tr>
      <w:tr w14:paraId="2FBB4A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7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推进统计基层基础规范化建设，开展常规统计调查工作，组织实施人口普查、经济普查、农业普查、土地调查工作。</w:t>
            </w:r>
          </w:p>
        </w:tc>
      </w:tr>
      <w:tr w14:paraId="0BDED4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开展社会信用体系建设相关宣传、培训和信息上报工作。</w:t>
            </w:r>
          </w:p>
        </w:tc>
      </w:tr>
      <w:tr w14:paraId="111112A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11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7083E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做好高龄补贴和长寿津贴的受理、初审、报批及动态管理工作。</w:t>
            </w:r>
          </w:p>
        </w:tc>
      </w:tr>
      <w:tr w14:paraId="082B07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14:paraId="0E447A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6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摸排辖区内困难群众、人均收入低于最低生活保障标准的家庭，按照规定给予最低生活保障。</w:t>
            </w:r>
          </w:p>
        </w:tc>
      </w:tr>
      <w:tr w14:paraId="6B80D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11F40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2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65511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7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摸排辖区内孤儿、留守儿童、事实无人抚养的儿童，建立信息台账，做好基本生活保障。</w:t>
            </w:r>
          </w:p>
        </w:tc>
      </w:tr>
      <w:tr w14:paraId="59493E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通过入户走访，建立就业困难人员台账，开展就业创业政策宣传，引导申请就业创业补贴。</w:t>
            </w:r>
          </w:p>
        </w:tc>
      </w:tr>
      <w:tr w14:paraId="592B19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4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9D10D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B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7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针对就业困难人员引导申报公益性岗位，如护林员、交通引导员等。</w:t>
            </w:r>
          </w:p>
        </w:tc>
      </w:tr>
      <w:tr w14:paraId="0C1C03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DA6ED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2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推进武装部与退役军人服务站融合共建，加强与退役军人联系沟通，做好退役军人及其他优抚对象政策宣传、优待抚恤、就业创业、矛盾调处、思想疏导等权益维护服务工作。</w:t>
            </w:r>
          </w:p>
        </w:tc>
      </w:tr>
      <w:tr w14:paraId="16E9E3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6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5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做好残疾人服务和关心关爱工作，帮助残疾人申请更换辅具等。</w:t>
            </w:r>
          </w:p>
        </w:tc>
      </w:tr>
      <w:tr w14:paraId="597B5E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D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4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122F50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E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3CB45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2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8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做好镇综治中心工作平台规范化建设、管理、运行，推动群防群治，维护社会稳定。</w:t>
            </w:r>
          </w:p>
        </w:tc>
      </w:tr>
      <w:tr w14:paraId="2214DB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E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负责村（社区）综合网格建设，加强网格员队伍建设与管理。</w:t>
            </w:r>
          </w:p>
        </w:tc>
      </w:tr>
      <w:tr w14:paraId="340F40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F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4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32751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608D1A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推进依法行政，开展法治建设和法治宣传教育，提高群众法治素养、依法维权意识。</w:t>
            </w:r>
          </w:p>
        </w:tc>
      </w:tr>
      <w:tr w14:paraId="446E57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6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负责涉及镇人民政府行政复议案件的答复和行政诉讼案件的应诉工作。</w:t>
            </w:r>
          </w:p>
        </w:tc>
      </w:tr>
      <w:tr w14:paraId="0CAD1C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B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F4660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3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主动化解矛盾，做好乡镇职责范围内的信访人员疏导教育、帮扶救助、属地稳控和应急劝返等工作。</w:t>
            </w:r>
          </w:p>
        </w:tc>
      </w:tr>
      <w:tr w14:paraId="164102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E78215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C62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0125B0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547BC0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5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落实惠农政策，开展耕地地力保护、农机购置等惠农补贴的数据收集、初审、公示、上报工作。</w:t>
            </w:r>
          </w:p>
        </w:tc>
      </w:tr>
      <w:tr w14:paraId="366D8D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5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开展农技推广与服务，因地制宜推广种植业、养殖业新品种和新型应用技术。</w:t>
            </w:r>
          </w:p>
        </w:tc>
      </w:tr>
      <w:tr w14:paraId="703117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F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负责推进农村人居环境整治及村庄环境长效管理。</w:t>
            </w:r>
          </w:p>
        </w:tc>
      </w:tr>
      <w:tr w14:paraId="13B398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开展巩固拓展脱贫攻坚成果同乡村振兴有效衔接工作，落实防止返贫动态监测和帮扶措施，做好脱贫户和监测户相关补助申报工作。</w:t>
            </w:r>
          </w:p>
        </w:tc>
      </w:tr>
      <w:tr w14:paraId="59AC12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C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8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通过网格员排查、群众申报、部门筛查等预警方式，及时发现因病、因灾、突发事故、经营亏损等导致家庭收入严重下降的生活困难农户，并纳入监测对象。</w:t>
            </w:r>
          </w:p>
        </w:tc>
      </w:tr>
      <w:tr w14:paraId="232F36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0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C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开展帮扶救助，综合运用临时救助、低保、医疗等政策，保障生活困难农户基本生活。</w:t>
            </w:r>
          </w:p>
        </w:tc>
      </w:tr>
      <w:tr w14:paraId="18092A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帮助指导脱贫农户就业创业，根据发展需求，制定“一户一策”帮扶措施，稳定脱贫人口收入。</w:t>
            </w:r>
          </w:p>
        </w:tc>
      </w:tr>
      <w:tr w14:paraId="468859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8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负责农村土地（含林地）承包（延包）、经营、流转的管理和相关纠纷调解工作。</w:t>
            </w:r>
          </w:p>
        </w:tc>
      </w:tr>
      <w:tr w14:paraId="5FE927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开展农业保险宣传工作，组织引导农民和农业生产经营主体参加农业保险。</w:t>
            </w:r>
          </w:p>
        </w:tc>
      </w:tr>
      <w:tr w14:paraId="1DD261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7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负责农村集体经济组织资金、资产、资源“三资”的监督管理。</w:t>
            </w:r>
          </w:p>
        </w:tc>
      </w:tr>
      <w:tr w14:paraId="2CC584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C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落实耕地、基本农田管理和保护制度，开展政策法规宣传，排查违规违法问题，及时制止并上报。</w:t>
            </w:r>
          </w:p>
        </w:tc>
      </w:tr>
      <w:tr w14:paraId="753D7F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D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开展天然商品林、公益林补贴的数据收集、初审、公示、上报工作。</w:t>
            </w:r>
          </w:p>
        </w:tc>
      </w:tr>
      <w:tr w14:paraId="09B5342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1E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88288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0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C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3F4A8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649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6E57E2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A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2DF29A9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0A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A946A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1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铸牢中华民族共同体意识，做好民族团结进步和少数民族流动人员管理、服务工作。</w:t>
            </w:r>
          </w:p>
        </w:tc>
      </w:tr>
      <w:tr w14:paraId="65775EA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F02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77593A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0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5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办理城乡居民基本养老保险参保登记、暂停、终止、人员信息修正、待遇认证、信息核查等业务。</w:t>
            </w:r>
          </w:p>
        </w:tc>
      </w:tr>
      <w:tr w14:paraId="30867B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0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负责公益性岗位人员摸排、劳动合同签订、信息录入等工作。</w:t>
            </w:r>
          </w:p>
        </w:tc>
      </w:tr>
      <w:tr w14:paraId="1A8300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2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负责城乡居民基本医疗保险宣传动员及参保登记、参保信息查询和信息维护等工作。</w:t>
            </w:r>
          </w:p>
        </w:tc>
      </w:tr>
      <w:tr w14:paraId="7867822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F0F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4C2D59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A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负责设施农业用地备案申请审查、巡查监管、备案注销。</w:t>
            </w:r>
          </w:p>
        </w:tc>
      </w:tr>
      <w:tr w14:paraId="167DCE6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3B7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1B9325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B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落实河长制要求，做好河道巡逻巡查、劝阻破坏水生态环境行为。</w:t>
            </w:r>
          </w:p>
        </w:tc>
      </w:tr>
      <w:tr w14:paraId="5261E9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9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落实林长制要求，建立基层护林队伍，落实护林巡查制度，加强护林员培训与管理，落实管护责任，开展林业资源保护宣传教育。</w:t>
            </w:r>
          </w:p>
        </w:tc>
      </w:tr>
    </w:tbl>
    <w:p w14:paraId="6E3BEEE0">
      <w:pPr>
        <w:widowControl/>
        <w:spacing w:before="0" w:beforeLines="0" w:after="0" w:afterLines="0"/>
        <w:jc w:val="left"/>
        <w:textAlignment w:val="auto"/>
        <w:rPr>
          <w:rStyle w:val="16"/>
          <w:rFonts w:hint="eastAsia" w:ascii="Times New Roman" w:hAnsi="方正公文黑体" w:eastAsia="方正公文黑体"/>
          <w:color w:val="auto"/>
          <w:lang w:bidi="ar"/>
        </w:rPr>
        <w:sectPr>
          <w:footerReference r:id="rId4" w:type="default"/>
          <w:pgSz w:w="16837" w:h="11905" w:orient="landscape"/>
          <w:pgMar w:top="1418" w:right="1418" w:bottom="1418" w:left="1418" w:header="851" w:footer="907" w:gutter="0"/>
          <w:pgNumType w:start="1"/>
          <w:cols w:space="720" w:num="1"/>
          <w:docGrid w:linePitch="312" w:charSpace="0"/>
        </w:sectPr>
      </w:pPr>
    </w:p>
    <w:tbl>
      <w:tblPr>
        <w:tblStyle w:val="8"/>
        <w:tblW w:w="14045" w:type="dxa"/>
        <w:tblInd w:w="96" w:type="dxa"/>
        <w:tblLayout w:type="autofit"/>
        <w:tblCellMar>
          <w:top w:w="0" w:type="dxa"/>
          <w:left w:w="108" w:type="dxa"/>
          <w:bottom w:w="0" w:type="dxa"/>
          <w:right w:w="108" w:type="dxa"/>
        </w:tblCellMar>
      </w:tblPr>
      <w:tblGrid>
        <w:gridCol w:w="712"/>
        <w:gridCol w:w="13333"/>
      </w:tblGrid>
      <w:tr w14:paraId="4D9588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D2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4F775C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E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核发村（居）民住宅类乡村建设规划许可证。</w:t>
            </w:r>
          </w:p>
        </w:tc>
      </w:tr>
      <w:tr w14:paraId="2AD30D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0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8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负责编制、实施村庄和集镇规划，推进小城镇开发与集镇提质改造。</w:t>
            </w:r>
          </w:p>
        </w:tc>
      </w:tr>
      <w:tr w14:paraId="38CF57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5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对在村庄、集镇规划区内的街道、广场、市场和车站等场所修建临时建筑物、构筑物和其他设施实施行政许可和违规修建建筑物的处罚。</w:t>
            </w:r>
          </w:p>
        </w:tc>
      </w:tr>
      <w:tr w14:paraId="32278E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D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3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负责农村宅基地选址、审核批准工作。</w:t>
            </w:r>
          </w:p>
        </w:tc>
      </w:tr>
      <w:tr w14:paraId="330B39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B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648477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C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发展乡村旅游，丰富旅游业态，做好游客服务相关工作，利用媒体平台开展文化旅游宣传，加强乡村旅游安全监督管理。</w:t>
            </w:r>
          </w:p>
        </w:tc>
      </w:tr>
      <w:tr w14:paraId="2FE07F6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544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1A8E02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落实积极生育政策，开展生育登记服务工作，做好人口信息采集、系统录入、动态更新。</w:t>
            </w:r>
          </w:p>
        </w:tc>
      </w:tr>
      <w:tr w14:paraId="62FA54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组织开展爱国卫生宣传和健康教育活动，负责禁烟控烟等爱国卫生运动。</w:t>
            </w:r>
          </w:p>
        </w:tc>
      </w:tr>
      <w:tr w14:paraId="4357735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DB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十五、应急管理及消防（1项）</w:t>
            </w:r>
          </w:p>
        </w:tc>
      </w:tr>
      <w:tr w14:paraId="68F717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3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1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负责安全生产领域法律、法规和安全生产知识的宣传。</w:t>
            </w:r>
          </w:p>
        </w:tc>
      </w:tr>
    </w:tbl>
    <w:p w14:paraId="0EF70CA9">
      <w:pPr>
        <w:widowControl/>
        <w:spacing w:before="0" w:beforeLines="0" w:after="0" w:afterLines="0"/>
        <w:jc w:val="left"/>
        <w:textAlignment w:val="auto"/>
        <w:rPr>
          <w:rStyle w:val="16"/>
          <w:rFonts w:hint="eastAsia" w:ascii="Times New Roman" w:hAnsi="方正公文黑体" w:eastAsia="方正公文黑体"/>
          <w:color w:val="auto"/>
          <w:lang w:bidi="ar"/>
        </w:rPr>
        <w:sectPr>
          <w:footerReference r:id="rId5" w:type="default"/>
          <w:pgSz w:w="16837" w:h="11905" w:orient="landscape"/>
          <w:pgMar w:top="1418" w:right="1418" w:bottom="1418" w:left="1418" w:header="851" w:footer="907" w:gutter="0"/>
          <w:cols w:space="720" w:num="1"/>
          <w:docGrid w:linePitch="312" w:charSpace="0"/>
        </w:sectPr>
      </w:pPr>
    </w:p>
    <w:tbl>
      <w:tblPr>
        <w:tblStyle w:val="8"/>
        <w:tblW w:w="14045" w:type="dxa"/>
        <w:tblInd w:w="96" w:type="dxa"/>
        <w:tblLayout w:type="autofit"/>
        <w:tblCellMar>
          <w:top w:w="0" w:type="dxa"/>
          <w:left w:w="108" w:type="dxa"/>
          <w:bottom w:w="0" w:type="dxa"/>
          <w:right w:w="108" w:type="dxa"/>
        </w:tblCellMar>
      </w:tblPr>
      <w:tblGrid>
        <w:gridCol w:w="712"/>
        <w:gridCol w:w="13333"/>
      </w:tblGrid>
      <w:tr w14:paraId="2E7F8E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B0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50BCF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坚持党管武装，负责兵役登记核实、政治考核、民兵工作、国防动员、国防教育、国防（军事）设施保护教育和武装部规范化建设，推进“双拥”共建。</w:t>
            </w:r>
          </w:p>
        </w:tc>
      </w:tr>
      <w:tr w14:paraId="5520A46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29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51C588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落实值班和信息报送制度，对各类紧急、重大、突发事件信息及时接收按规定上报。</w:t>
            </w:r>
          </w:p>
        </w:tc>
      </w:tr>
      <w:tr w14:paraId="43C374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9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负责机要保密、电子政务管理、公文流转、机关文秘、印章管理、档案管理日常工作。</w:t>
            </w:r>
          </w:p>
        </w:tc>
      </w:tr>
      <w:tr w14:paraId="5E68C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8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A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负责政务公开工作，及时、准确公开政府信息。</w:t>
            </w:r>
          </w:p>
        </w:tc>
      </w:tr>
      <w:tr w14:paraId="7162BE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E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负责编制政府财政预决算，严控经费支出，做好资金发放、债权债务管理、财政性资金监管、培植财源、票据管理，开展机关内部财务审计。</w:t>
            </w:r>
          </w:p>
        </w:tc>
      </w:tr>
      <w:tr w14:paraId="5E0FDF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E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负责本级政府采购及固定资产管理工作。</w:t>
            </w:r>
          </w:p>
        </w:tc>
      </w:tr>
      <w:tr w14:paraId="769BDA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D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2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加强农村基层财务管理、规范农村基层会计工作。</w:t>
            </w:r>
          </w:p>
        </w:tc>
      </w:tr>
      <w:tr w14:paraId="572AC0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E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负责镇便民服务中心、村（社区）便民服务站标准化、规范化、便利化建设和管理。</w:t>
            </w:r>
          </w:p>
        </w:tc>
      </w:tr>
      <w:tr w14:paraId="3E7DBD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2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E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承办“12345”政务服务便民热线等平台转办涉及镇职能范围内事项。</w:t>
            </w:r>
          </w:p>
        </w:tc>
      </w:tr>
      <w:tr w14:paraId="1F61F3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9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w:t>
            </w:r>
          </w:p>
        </w:tc>
      </w:tr>
    </w:tbl>
    <w:p w14:paraId="49C428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28264"/>
      <w:bookmarkStart w:id="6" w:name="_Toc172077552"/>
      <w:bookmarkStart w:id="7" w:name="_Toc172077417"/>
      <w:r>
        <w:rPr>
          <w:rFonts w:ascii="Times New Roman" w:hAnsi="Times New Roman" w:eastAsia="方正公文小标宋" w:cs="Times New Roman"/>
          <w:b/>
          <w:bCs w:val="0"/>
          <w:lang w:eastAsia="zh-CN"/>
        </w:rPr>
        <w:t>配合</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2258"/>
        <w:gridCol w:w="1370"/>
        <w:gridCol w:w="5566"/>
        <w:gridCol w:w="4124"/>
      </w:tblGrid>
      <w:tr w14:paraId="16C3C40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F8F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3F7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0A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E73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2E8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FFA448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02E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一、党的建设（14项）</w:t>
            </w:r>
          </w:p>
        </w:tc>
      </w:tr>
      <w:tr w14:paraId="24BF2F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1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E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C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3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2331A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F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保障村（社区）组织运转经费、村（社区）干部及正常离任村干部待遇。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2B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1BCD8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2.审核发放村（社区）干部基本报酬、养老保险补贴，组织村（社区）干部购买人身意外伤害保险、进行健康体检；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3.审定正常离任村干部生活补贴资格；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4.落实村干部基本报酬、正常离任村干部生活补贴、村级组织办公经费、服务群众经费、党建活动经费。</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1.负责村（社区）干部基本报酬、离任村（社区）干部生活补贴、村级组织办公经费、服务群众专项经费、党建活动经费的日常监管；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3.统计上报已购买养老保险村（社区）党组织书记和村民委员会主任名单；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5.通知村（社区）干部进行健康体检。</w:t>
            </w:r>
          </w:p>
        </w:tc>
      </w:tr>
      <w:tr w14:paraId="1713D7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4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从乡镇事业编人员、优秀村（社区）党组织书记、到村任职选调生、第一书记、驻村工作队员“五方面人员”中择优选拔乡镇领导班子成员。</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2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2.组织实施“五方面人员”比选的报名推荐、资格联审、公开比选、考察、体检等工作；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4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4.办理入编、工资待遇手续。</w:t>
            </w:r>
          </w:p>
        </w:tc>
      </w:tr>
      <w:tr w14:paraId="6B55C0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3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D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4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060C12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区纪委监委机关</w:t>
            </w:r>
          </w:p>
          <w:p w14:paraId="42AEEC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区委编办</w:t>
            </w:r>
          </w:p>
          <w:p w14:paraId="4A0F4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6.全程参与监督；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7.负责审核用编计划，办理入编手续；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8.负责办理人员聘用相关手续。</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2.组织开展谈话推荐、会议推荐、民主测评、集体研究等工作；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3.协助做好体检、人选考察、公示等工作；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4.办理聘用、入编、工资待遇手续。</w:t>
            </w:r>
          </w:p>
        </w:tc>
      </w:tr>
      <w:tr w14:paraId="27814D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A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教育、培养、管理选调生和挂职锻炼人员。</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抓好选调生、挂职锻炼人员的安排建议、教育培养、跟踪管理、保障服务、考核、定等和选拔使用等工作。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C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1.做好选调生、挂职锻炼人员的日常管理和教育培养工作；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3CD6B3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做好区管干部选拔任用及职务职级晋升工作。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3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58859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2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1.根据区委工作安排开展干部选拔任用及公务员职级晋升工作，成立干部考察组，组织推荐考察；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2.做好事业编管理岗人员晋升后的工资调整。</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1.制定有关干部名册，组织干部参加谈话推荐、会议推荐、考察谈话等工作；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3.上报干部考察相关材料至区委组织部。</w:t>
            </w:r>
          </w:p>
        </w:tc>
      </w:tr>
      <w:tr w14:paraId="77480C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3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实施“农民大学生培养计划”、“党建+高素质农民培育”工作。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1.负责组织“农民大学生培养计划”“党建+高素质农民培养”的宣传、报名工作；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2.审定乡镇（街道）推荐的报名人员名单。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做好宣传发动、报名推荐和资格初审工作。</w:t>
            </w:r>
          </w:p>
        </w:tc>
      </w:tr>
      <w:tr w14:paraId="0A0E4D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D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开展区级及以上党内激励关怀工作。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2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8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2.负责审定发放“光荣在党50年”纪念章人员名单；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3.负责审定党内关怀帮扶对象名单，落实帮扶待遇。</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1.负责区级及以上“两优一先”等表彰对象推荐；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2.摸底排查党龄50周年及以上的党员，按程序上报、申领、发放“光荣在党50年”纪念章；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3.负责党内关怀帮扶对象的摸排、上报。</w:t>
            </w:r>
          </w:p>
        </w:tc>
      </w:tr>
      <w:tr w14:paraId="4546D8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D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F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推荐、选举区级及以上党代表、人大代表、政协委员。</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7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1ADED3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3D1210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区人大机关</w:t>
            </w:r>
          </w:p>
          <w:p w14:paraId="47A06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1.负责组织开展区级及以上党代表、人大代表、政协委员的提名推荐及人选的资格审查、考察等工作；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2.负责全区党外人大代表、政协委员的推荐、考察等工作；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3.协助做好区级及以上人大代表的推荐，做好区级人大代表选举工作；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4.组织做好区级政协委员协商工作，协助做好区级及以上政协委员推荐工作。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2.协助做好区级及以上“两代表一委员”考察工作；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3.按规定组织区级党代表、人大代表选举工作，推荐区级政协委员人选。</w:t>
            </w:r>
          </w:p>
        </w:tc>
      </w:tr>
      <w:tr w14:paraId="3B6B1C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7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4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管理驻村第一书记和工作队员。</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5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2.负责驻村工作队的日常管理、考勤、考核。</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2.协助做好驻村第一书记和工作队的日常管理、考勤、考核；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3.指导驻村第一书记和工作队开展工作。</w:t>
            </w:r>
          </w:p>
        </w:tc>
      </w:tr>
      <w:tr w14:paraId="5F8E58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7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8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B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1.采取会议述职和书面述职相结合的方式进行述职；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3.上报考核相关资料。</w:t>
            </w:r>
          </w:p>
        </w:tc>
      </w:tr>
      <w:tr w14:paraId="7301A2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做好村（社区）干部党员档案备案管理。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E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1.依托区档案馆加强村（社区）干部、党员的档案管理，保障档案日常管理经费；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2.负责村（社区）干部党员档案收集、整理、归档、档案信息化等日常管理工作。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A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1.整理村（社区）干部党员档案，审核合格后移交到区档案馆进行统一管理；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2.按程序查阅、借阅、转递档案。</w:t>
            </w:r>
          </w:p>
        </w:tc>
      </w:tr>
      <w:tr w14:paraId="42175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保护和利用红色资源，发展红色旅游。</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CA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区委宣传部（牵头）</w:t>
            </w:r>
          </w:p>
          <w:p w14:paraId="54237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5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1.负责组织开展革命传统教育、爱国主义教育、思想道德教育等活动；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2.负责加快红色旅游精品体系与配套服务建设，打造红色旅游经典景区和精品线路，加强红色旅游秩序监管，促进红色资源传承利用与旅游融合发展。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5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1.开展红色旅游线路、学习体验线路调研，并提出建议；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2.负责革命传统教育、爱国主义教育等活动的具体组织实施；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3.负责本土红色文化挖掘、宣传工作。</w:t>
            </w:r>
          </w:p>
        </w:tc>
      </w:tr>
      <w:tr w14:paraId="2E775B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8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做好巡察有关工作。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2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1.组织实施巡察工作，落实巡察全覆盖任务；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2.统筹协调相关部门指导督促被巡察单位落实巡察反馈问题整改工作；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3.开展巡察反馈问题整改评估，推动巡察成果综合运用。</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1.做好接受巡察监督的准备工作；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2.统筹协调对村（社区）巡察的相关工作；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3.负责本镇巡察反馈问题整改工作。</w:t>
            </w:r>
          </w:p>
        </w:tc>
      </w:tr>
      <w:tr w14:paraId="23D567F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E4E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1D67C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5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推进抗旱救灾项目建设。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E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1.加强水利基础设施、应急水源工程建设，保障干旱时的用水需求；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2.审批相关的抗旱救灾项目，并监督实施；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3.对已建成的项目移交乡镇管护。</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1.做好抗旱救灾的项目申报；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2.项目移交到镇后，做好日常管护。</w:t>
            </w:r>
          </w:p>
        </w:tc>
      </w:tr>
      <w:tr w14:paraId="287413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3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0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推进粮食生产万亩综合示范片建设。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1.每年组织核实种植面积和质量，指导制定种植计划；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2.根据标准发放示范片种粮补贴；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3.负责示范片种植技术指导；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4.负责示范片的测产、验收工作；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5.指导示范片重大风险防范。</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E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1.组织种植主体落实示范片种植面积；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2.开展种植大户主体培育；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3.采集统计粮食生产信息并上报；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4.核实种植面积到户台账；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5.配合开展技术推广与服务对接工作；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6.配合做好种植面积验收、复核工作。</w:t>
            </w:r>
          </w:p>
        </w:tc>
      </w:tr>
      <w:tr w14:paraId="59AB83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0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培育新型农业经营主体。</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0E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4B1F1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9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1.研究提出农民专业合作社和家庭农场发展的政策措施，指导、扶持农民专业合作社和家庭农场的建设与发展；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2.负责新型农业经营主体评定、定期运行监测、动态调整；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3.负责审批农民专业合作社和家庭农场补贴；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4.受理新型农业经营主体信息变更申请，颁发营业执照。</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2.开展好农业社会化服务项目上报、实施和验收工作；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3.指导农民专业合作社和家庭农场做好补贴申报工作；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4.组织相关经营主体参加培训。</w:t>
            </w:r>
          </w:p>
        </w:tc>
      </w:tr>
      <w:tr w14:paraId="7E490E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A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C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3.建设、管理农田基础设施。</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8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1.申报符合条件的村（社区）名单；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3.指导村（社区）对已移交的项目进行维护和管理；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4.及时上报在建、已建高标准农田建设项目质量安全问题。</w:t>
            </w:r>
          </w:p>
        </w:tc>
      </w:tr>
      <w:tr w14:paraId="2CD7A2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F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3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集中育秧设施项目建设。</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0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34AC62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6E891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2.负责监督和管理集中育秧设施建设项目的实施；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3.负责组织集中育秧设施建设验收，兑付补助资金；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4.按照职责分工，开展集中育秧项目建设选址的土地性质合规性审查，核查选址地块的现状地类、规划用途及权属登记信息。</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1.做好集中育秧方面的政策宣传；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2.组织项目申报，收集项目申报资料；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3.建立集中育秧设施建设需求台账；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4.协调化解集中育秧设施建设的矛盾、纠纷；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6.组织指导育秧经营主体做好集中育秧服务。</w:t>
            </w:r>
          </w:p>
        </w:tc>
      </w:tr>
      <w:tr w14:paraId="43DF19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D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推进电子商务高质量发展。</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7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1.负责全区电子商务工作，制订电子商务发展规划；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2.负责全区电子商务服务体系建设，建立电子商务统计和评价体系；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3.培育农村电商新业态、新模式，拓宽农产品销售渠道，助力农民增收致富。</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1.协助企业做好农产品直播时的选品等工作；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2.配合上级部门做好农村直播中心选址等相关事项。</w:t>
            </w:r>
          </w:p>
        </w:tc>
      </w:tr>
      <w:tr w14:paraId="458456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057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5E19E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2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3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（牵头）
区民政局
区人力资源和社会保障局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2.负责办理适龄儿童、少年因身体状况需要延缓入学的手续；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3.对“五类”残疾儿童实施送教上门服务；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4.做好家庭经济困难学生的认定和排查工作，确保应助尽助；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6.负责对违法招用未成年人的单位或个人进行查处。</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2.对适龄儿童、少年家庭进行摸排，依法督促法定监护人送适龄儿童、少年到校上课。</w:t>
            </w:r>
          </w:p>
        </w:tc>
      </w:tr>
      <w:tr w14:paraId="4D76D6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8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5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1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4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1.负责推进全区殡葬改革，拟定殡葬改革规范性文件并组织实施；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3.负责全区殡葬领域移风易俗工作，积极推广和倡导宣传低碳文明祭扫、节地生态安葬、惠民殡葬政策的落实；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4.负责农村公益性公墓建设审批、建设工作；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5.负责全区殡葬法规执行情况的监督检查。</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3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1.开展文明丧葬宣传工作，对违反殡葬管理有关规定的行为进行劝阻并及时上报；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2.推动农村殡葬领域移风易俗，积极推广和倡导低碳文明祭扫；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3.负责农村公益性公墓申报、管理工作。</w:t>
            </w:r>
          </w:p>
        </w:tc>
      </w:tr>
      <w:tr w14:paraId="63F20C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A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1.组织全区慈善相关活动，管理资金账户，审核慈善捐赠救助对象资格，进行捐赠救助；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2.对慈善活动进行监督检查，对慈善行业组织进行指导。</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1.开展慈善事业的宣传、发动；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2.促进社会力量参与慈善帮扶；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4.加强村（社区）慈善志愿者队伍建设，支持有条件的村（社区）设立慈善组织。</w:t>
            </w:r>
          </w:p>
        </w:tc>
      </w:tr>
      <w:tr w14:paraId="3F4D72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4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F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1.承担行政区划设立、命名、变更和政府驻地迁移的申报工作，做好全区行政区划信息管理工作；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2.开展行政区域界线勘定与管理，开展界线联检工作，调处行政区划争议；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3.指导、监督和管理全区地名工作。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1.做好行政区划调整的申报工作及区划信息调整后续工作；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2.对村（社区）及其街路巷等乡村地名的命名、更名方案进行审核并报区人民政府审批；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3.做好界线、界桩的定期巡查，做好边界争议纠纷排查，发现问题及时上报。</w:t>
            </w:r>
          </w:p>
        </w:tc>
      </w:tr>
      <w:tr w14:paraId="6D18F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0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F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对特殊困难老年人进行居家适老化改造。</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负责特殊困难老年人居家适老化改造项目审批、实施和监管。</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1.负责摸排、统计适老化改造对象名单，进行初审并上报；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2.配合有关机构开展老年人自理能力评估。</w:t>
            </w:r>
          </w:p>
        </w:tc>
      </w:tr>
      <w:tr w14:paraId="141961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2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流浪乞讨人员救助管理。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EE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区民政局（牵头）</w:t>
            </w:r>
          </w:p>
          <w:p w14:paraId="7731F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1.负责城市生活无着落的流浪乞讨人员收容救助、送返安置工作，登记并留存个人信息，建立救助档案；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2.协同民政部门核实城市生活无着落的流浪乞讨人员身份信息。</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1.接收安置、帮扶本镇在外流浪乞讨人员；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2.负责镇内流浪乞讨的遇困人员信息统计上报；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3.在极端天气和重大活动期间加强巡查，妥善安置流浪乞讨人员。</w:t>
            </w:r>
          </w:p>
        </w:tc>
      </w:tr>
      <w:tr w14:paraId="520D902A">
        <w:tblPrEx>
          <w:tblCellMar>
            <w:top w:w="0" w:type="dxa"/>
            <w:left w:w="108" w:type="dxa"/>
            <w:bottom w:w="0" w:type="dxa"/>
            <w:right w:w="108" w:type="dxa"/>
          </w:tblCellMar>
        </w:tblPrEx>
        <w:trPr>
          <w:cantSplit/>
          <w:trHeight w:val="35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5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农村安全饮水、饮用水水源地保护。</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CF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区水利局（牵头）</w:t>
            </w:r>
          </w:p>
          <w:p w14:paraId="4C001C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0D5E4D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15AEF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8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1.指导农村饮水工程运行管理和供水服务，组织开展农村饮水安全工程从业人员的相关技术培训；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2.对突发性缺水的地方协调有关部门提供送水服务；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3.负责农村饮用水源地保护区或保护范围划定及方案拟定有关工作，对农村水源污染防治实施统一监督管理；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5.负责农村饮用水水质检测；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6.负责农村饮用水水源保护区规范化建设、环境整治及水质检测。</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0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1.做好安全饮水、饮用水水源地保护宣传工作；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2.排查上报饮水困难问题，协调化解饮水工程建设和用水矛盾纠纷；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3.开展饮用水水源地保护巡查，发现问题及时制止并上报。</w:t>
            </w:r>
          </w:p>
        </w:tc>
      </w:tr>
      <w:tr w14:paraId="7958A55A">
        <w:tblPrEx>
          <w:tblCellMar>
            <w:top w:w="0" w:type="dxa"/>
            <w:left w:w="108" w:type="dxa"/>
            <w:bottom w:w="0" w:type="dxa"/>
            <w:right w:w="108" w:type="dxa"/>
          </w:tblCellMar>
        </w:tblPrEx>
        <w:trPr>
          <w:cantSplit/>
          <w:trHeight w:val="23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F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落实移民后扶政策。</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C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2.完善移民后扶项目资产管理，建立项目资产台账，完善项目档案；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3.负责移民资金监督管理，组织对移民后扶资金使用情况进行监督检查；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1.做好移民后扶人口减员申报工作，开展后续扶持跟踪；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2.做好移民后扶项目申报、建设、验收、管理维护工作。</w:t>
            </w:r>
          </w:p>
        </w:tc>
      </w:tr>
      <w:tr w14:paraId="4971A3D0">
        <w:tblPrEx>
          <w:tblCellMar>
            <w:top w:w="0" w:type="dxa"/>
            <w:left w:w="108" w:type="dxa"/>
            <w:bottom w:w="0" w:type="dxa"/>
            <w:right w:w="108" w:type="dxa"/>
          </w:tblCellMar>
        </w:tblPrEx>
        <w:trPr>
          <w:cantSplit/>
          <w:trHeight w:val="27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3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C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残疾人康复就业帮扶。</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4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1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1.开展面向残疾人的免费职业指导、职业介绍和职业培训；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2.开展残疾人就业宣传，鼓励用人单位按照适当的比例、工种、岗位安排残疾人就业；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3.审批残疾人创业扶持申请，对扶持对象进行入户评估；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4.为残疾人提供必要的劳动权益保护。</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CD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p>
          <w:p w14:paraId="5FBB3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4.受理残疾人自主创业扶持申请，配合做好创业扶持对象的入户评估工作。</w:t>
            </w:r>
          </w:p>
        </w:tc>
      </w:tr>
      <w:tr w14:paraId="45300B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6FB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0F6BEA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2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44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04C7D5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73EE1C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3C576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1.确保校车服务符合学生实际乘车需求；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2.督促学校落实校车安全管理责任并开展监督检查；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3.牵头实施校车使用许可审查，向区人民政府提出综合审查意见与建议；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5.参与校车服务提供者监管，督促校车服务提供者改进校车服务；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6.参与校车路线的勘察和审查，负责养护职责范围内校车沿线道路安全建设和警示牌设立；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7.负责加强对校车采购的指导，查处生产、销售不合格校车产品的违法行为，保障校车产品质量安全；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8.交通管理支队零陵大队负责查验校车，发放校车标牌，依法发放、注销、收回校车驾驶证；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9.交通管理支队零陵大队对校车运行情况进行监督检查，依法查处校车道路交通安全违法行为、机动车不避让校车及其他危害校车安全的违法行为。</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4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1.向学校、校车方、学生、学生家长进行交通安全宣传教育；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2.配合区教育局对校车行驶路线、停靠点进行实地勘察；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3.排查辖区内校车行驶线路安全隐患，依据职责及时处置或上报。</w:t>
            </w:r>
          </w:p>
        </w:tc>
      </w:tr>
      <w:tr w14:paraId="6BC1FA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0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9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市公安局零陵分局（牵头）</w:t>
            </w:r>
          </w:p>
          <w:p w14:paraId="1067C1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43357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2.负责肇事肇祸的精神病人的送诊工作；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3.负责基层医疗卫生机构的精神病防治政策宣传和业务指导；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4.教育指导监护人履行监护管理责任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5.负责对有肇事肇祸风险人员进行危险性评估；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6.做好疑似患者的诊断复核和确诊登记在册的随访管理；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7.配合相关部门做好监护奖励预算和发放工作。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1.配合公安部门做好信息采集工作；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2.督促有肇事肇祸风险的精神障碍患者的监护人做好监护工作；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bl>
    <w:p w14:paraId="678F0CB9">
      <w:pPr>
        <w:widowControl/>
        <w:spacing w:before="0" w:beforeLines="0" w:after="0" w:afterLines="0"/>
        <w:jc w:val="left"/>
        <w:textAlignment w:val="auto"/>
        <w:rPr>
          <w:rStyle w:val="16"/>
          <w:rFonts w:hint="eastAsia" w:ascii="Times New Roman" w:hAnsi="方正公文黑体" w:eastAsia="方正公文黑体"/>
          <w:color w:val="auto"/>
          <w:lang w:bidi="ar"/>
        </w:rPr>
        <w:sectPr>
          <w:footerReference r:id="rId6" w:type="default"/>
          <w:pgSz w:w="16837" w:h="11905" w:orient="landscape"/>
          <w:pgMar w:top="1418" w:right="1418" w:bottom="1418" w:left="1418" w:header="851" w:footer="907" w:gutter="0"/>
          <w:cols w:space="720" w:num="1"/>
          <w:docGrid w:linePitch="312" w:charSpace="0"/>
        </w:sectPr>
      </w:pP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5566"/>
        <w:gridCol w:w="4124"/>
      </w:tblGrid>
      <w:tr w14:paraId="089082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523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3DC472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5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3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开展中央财政资金扶持发展村级集体经济项目建设。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EF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551C3C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2729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4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1.负责协调推进，并做好中央财政资金扶持村级集体经济发展项目的审核上报、参与项目验收工作；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2.参与项目验收，拨付配套项目扶持资金，加强资金监管等；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3.承担项目建设具体工作，重点做好项目审核、验收等全过程跟踪指导工作。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1.制定本级工作方案，指导村（社区）做好财务监管工作；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3.组织村（社区）实施好中央财政资金扶持发展村集体经济项目，配合抓好项目实施进度、质量、验收、资金拨付等工作。</w:t>
            </w:r>
          </w:p>
        </w:tc>
      </w:tr>
      <w:tr w14:paraId="48C098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1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9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E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1.负责统筹各职能部门做好易地扶贫搬迁后续扶持工作；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2.开展易地搬迁安置点基础设施和公共服务配套设施调研，拨付资金用于安置点设施维护、提质改造；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3.排查安置点隐患并处置。</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1.负责项目申报，组织实施易地扶贫安置点公共服务设施维修、改造；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2.完善安置小区党组织建设，推动党员发挥作用，做好安置小区内群众的管理服务工作。</w:t>
            </w:r>
          </w:p>
        </w:tc>
      </w:tr>
      <w:tr w14:paraId="426CCE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2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1.负责对全区水利工程实施统一监督管理；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2.负责维护水利工程运行秩序，依法查处破坏水利工程的违法行为；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3.负责规模项目建设全过程技术指导和项目监管。</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A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1.摸底水利工程项目建设情况，上报现有水利工程调查情况；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3.开展水利工程建设运行巡查，发现水利工程建设运行问题及时处置上报。</w:t>
            </w:r>
          </w:p>
        </w:tc>
      </w:tr>
      <w:tr w14:paraId="12ACCA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4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6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做好小型农田水利设施建设和维护管理。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B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1.负责编制小型农田水利规划，制定年度实施方案，统筹安排项目，集中连片推进小型农田水利建设；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2.负责组织、指导、协调小型农田水利设施建设和维护管理，加强工程建设的指导和监督，引导、支持小型农田水利设施的维护管理；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3.负责组织落实落细管护工作、明确管护主体，建立区级管护工作台账及工程巡查制度；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4.加强监督检查，及时受理投诉，依法查处危害小型农田水利设施的行为；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5.负责小型农田水利设施（灌区、山塘）建成后的备案管理。</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2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1.负责申报小型农田水利设施项目；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2.协调解决跨村小型农田水利设施管护工作矛盾；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3.对已移交的小型农田水利设施进行维护管理。</w:t>
            </w:r>
          </w:p>
        </w:tc>
      </w:tr>
      <w:tr w14:paraId="46F90A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7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防控动物疫病。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55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5E96D5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1FF2C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1.建立健全动物防疫信息管理系统和溯源体系，建立健全动物疫病强制免疫评估机制；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2.负责对动物、动物产品实施检疫；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3.承担动物疫病的监测、检测、诊断、流行病学调查、疫情报告以及其他预防、控制等技术工作，承担动物疫病净化、消灭的技术工作；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4.按照国务院农业农村主管部门的规定和动物疫病监测计划，对动物疫病的发生、流行等情况进行监测；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5.按照动物疫病净化、消灭规划、计划，开展动物疫病净化技术指导、培训，对动物疫病净化效果进行监测、评估；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6.对免疫的密度和质量进行评估，提出免疫效果评估报告；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7.负责建立人畜共患传染病防治的协作机制。</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1.负责动物防疫宣传、疫情排查、畜禽强制免疫的组织实施、疫情报告；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2.组织和督促饲养动物的单位和个人做好动物强制免疫，履行动物强制免疫义务；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4.负责畜禽强制免疫“先打后补”摸底统计和申报审核工作。</w:t>
            </w:r>
          </w:p>
        </w:tc>
      </w:tr>
      <w:tr w14:paraId="1B5C95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防治农作物病虫害。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C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1.组织开展农作物病虫害防治的宣传和教育；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2.负责农作物病虫害防治的监督管理；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3.负责农作物病虫害的防治技术指导工作，农药（械）科学安全使用及其他植保新技术试验推广等工作；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4.组织开展农作物病虫害监测和预报。</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1.做好农作物病虫害防治宣传、动员、组织等工作；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2.协助做好农作物疫情和病虫害的监测调查及情况上报；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3.上报违法违规行为线索。</w:t>
            </w:r>
          </w:p>
        </w:tc>
      </w:tr>
      <w:tr w14:paraId="5ACE50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4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1.组织实施农产品质量安全监督管理工作，发布有关农产品质量安全状况信息；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2.开展农产品质量安全监管体系、检验检测体系和信用体系建设；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3.承担农产品质量安全标准、监测、追溯、风险评估等相关工作；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4.承担农业绿色发展有关工作；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5.组织实施符合安全标准的农产品认证和监督管理；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6.承担农药生产、安全、经营和质量监督管理。</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1.摸排清查各类农产品生产经营主体并建立名录；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2.负责各主体农产品质量安全的网格化监管巡查；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3.配合完成农产品质量安全监测任务；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4.开展农产品质量安全宣传。</w:t>
            </w:r>
          </w:p>
        </w:tc>
      </w:tr>
      <w:tr w14:paraId="7A6C4E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5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保护种质资源。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3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1.负责开展优质种质推广、组织专项培训；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2.加强对农业技术人员的培养和服务；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3.负责种植业、养殖业种质资源开发利用。</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1.承担宣传发动、收集上报信息、发放专业资料工作；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2.配合开展种植业、养殖业种质资源普查；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3.配合开展种植业、养殖业种质资源开发利用技术指导。</w:t>
            </w:r>
          </w:p>
        </w:tc>
      </w:tr>
      <w:tr w14:paraId="2D4101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C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开展养殖场（户）监督管理工作。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0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1.负责指导开展养殖场（户）标准化建设；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2.负责对畜禽饲养环境、种畜禽质量、饲料和兽药等投入品的使用以及畜禽交易与运输的监督管理。</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5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1.对养殖场（户）发放防控宣传资料；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2.指导养殖场（户）建立生产台账、粪污资源化利用、申报检疫等工作；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3.加强养殖场（户）的农产品质量安全、禁用违规兽药和添加剂等宣传教育；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4.对生猪养殖场（户）开展疑似非洲猪瘟等疫病的排查上报；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5.协助养殖场（户）处理投诉和调解纠纷，做好养殖技术咨询受理、解答。</w:t>
            </w:r>
          </w:p>
        </w:tc>
      </w:tr>
      <w:tr w14:paraId="5C05AE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2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巩固拓展脱贫攻坚成果同乡村振兴有效衔接资金项目建设。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1.负责重点做好项目审核入库、验收等全过程跟踪指导工作；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3.指导完成资产确权登记工作；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4.督促衔接资金项目实施，并加强业务指导和监管；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5.对乡镇（街道）验收的衔接资金项目进行复核和抽查；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6.制定项目实施相关管理办法。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8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2.组织村（社区）实施项目，开展项目验收，配合资金拨付；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3.指导村（社区）做好资产确权移交后管护工作。</w:t>
            </w:r>
          </w:p>
        </w:tc>
      </w:tr>
      <w:tr w14:paraId="58DEDC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0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B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3.对申报农业生产社会化服务补贴进行核验和公示。</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9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2.配合做好农业生产社会化服务补贴的核验和公示。</w:t>
            </w:r>
          </w:p>
        </w:tc>
      </w:tr>
      <w:tr w14:paraId="653F46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C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3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1.根据农户的申请，核实并做好改厕计划申报；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2.组织落实改厕工作；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3.对改厕进行监督管理；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4.建立健全农村改厕长效管护机制。</w:t>
            </w:r>
          </w:p>
        </w:tc>
      </w:tr>
      <w:tr w14:paraId="41D7E6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2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整治“空心房”。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1.负责组织实施空心房拆除；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2.负责空心房宅基地的再利用工作。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7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2.建立空心房台账。</w:t>
            </w:r>
          </w:p>
        </w:tc>
      </w:tr>
      <w:tr w14:paraId="594445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3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9F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46113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4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1.拟定全区秸秆综合利用工作方案，统筹指导和监督管理全区秸秆综合利用工作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2.拟定全区露天焚烧秸秆工作方案，统筹指导和监督管理全区露天焚烧秸秆工作。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2.负责以村（社区）为单位分区域、分时段有序错峰焚烧，并加强指导、巡查和管控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3.对违反规定露天焚烧秸秆的，责令改正，拒不改正的，处以罚款。</w:t>
            </w:r>
          </w:p>
        </w:tc>
      </w:tr>
    </w:tbl>
    <w:p w14:paraId="3F22B5C9">
      <w:pPr>
        <w:widowControl/>
        <w:spacing w:before="0" w:beforeLines="0" w:after="0" w:afterLines="0"/>
        <w:jc w:val="left"/>
        <w:textAlignment w:val="auto"/>
        <w:rPr>
          <w:rStyle w:val="16"/>
          <w:rFonts w:hint="eastAsia" w:ascii="Times New Roman" w:hAnsi="方正公文黑体" w:eastAsia="方正公文黑体"/>
          <w:color w:val="auto"/>
          <w:lang w:bidi="ar"/>
        </w:rPr>
        <w:sectPr>
          <w:pgSz w:w="16837" w:h="11905" w:orient="landscape"/>
          <w:pgMar w:top="1418" w:right="1418" w:bottom="1418" w:left="1418" w:header="851" w:footer="907" w:gutter="0"/>
          <w:cols w:space="720" w:num="1"/>
          <w:docGrid w:linePitch="312" w:charSpace="0"/>
        </w:sectPr>
      </w:pP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5566"/>
        <w:gridCol w:w="4124"/>
      </w:tblGrid>
      <w:tr w14:paraId="5C7EA3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5D5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48FFB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优化公共文化体育服务。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BA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区委宣传部（牵头）</w:t>
            </w:r>
          </w:p>
          <w:p w14:paraId="4626D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1.负责指导综合文化阵地建设、活动开展、优秀传统文化传承；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2.负责加强公共文化体育设施建设；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3.指导乡镇（街道）开展文化体育活动，做好相关数据调查统计；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4.组织开展送戏下乡等惠民演出活动。</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1.组织形式多样的公共文化体育服务活动；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2.整合公共文体服务资源，做好农家书屋管理与服务，开展全民阅读、全民艺术普及、全民健身、优秀传统文化传承等活动；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3.配合开展相关公共文体数据调查统计；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4.协助安排送戏下乡等惠民演出场地。</w:t>
            </w:r>
          </w:p>
        </w:tc>
      </w:tr>
      <w:tr w14:paraId="0230143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6FC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49A5C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F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开展再生资源回收管理工作。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9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24159A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区发展和改革局</w:t>
            </w:r>
          </w:p>
          <w:p w14:paraId="054C29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0E4499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w:t>
            </w:r>
          </w:p>
          <w:p w14:paraId="0825CC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25BF15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w:t>
            </w:r>
          </w:p>
          <w:p w14:paraId="582D9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1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1.负责从事再生资源回收经营的备案；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2.负责制定和实施再生资源回收行业发展规划和其他具体措施；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3.负责组织资源综合利用等领域的建设项目申报；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4.负责将再生资源回收网点纳入国土空间规划，依法对违反城区规划管理有关法律法规的行为进行查处和清理整顿；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5.负责对建设再生资源回收站建筑施工安全的监督管理，对安全隐患和违法行为进行线索移交；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6.负责对再生资源回收站证照手续的监督管理，对安全隐患和违法行为进行查处；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7.负责对再生资源回收过程中环境污染的防治工作实施监督管理，依法对违反污染环境防治法律法规的行为进行处罚；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8.负责再生资源回收的治安管理，对从事回收生产性废旧金属的再生资源回收企业、经营者办理备案登记。</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7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1.对开展再生资源回收活动的经营主体进行摸底调查；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2.对发现的安全生产隐患和环境违法行为及时制止，并及时上报给执法部门。</w:t>
            </w:r>
          </w:p>
        </w:tc>
      </w:tr>
      <w:tr w14:paraId="7B0768B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92A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113D02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E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6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治理拖欠农民工工资行为。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3.负责对违法用工、拖欠工资等劳动违法行为进行查处。</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F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1.负责有关政策法规宣传；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2.负责接收上报拖欠农民工工资线索，并进行前期调解。</w:t>
            </w:r>
          </w:p>
        </w:tc>
      </w:tr>
      <w:tr w14:paraId="41FFD5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A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1.负责医疗救助政策制定及资金发放；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2.负责特殊困难人员的参保补助。</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1.负责对医疗救助申请资料进行受理、初审；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2.负责统计特殊困难人员名单。</w:t>
            </w:r>
          </w:p>
        </w:tc>
      </w:tr>
      <w:tr w14:paraId="76F06AB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EB4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2F412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D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1.统筹开展全区耕地占补平衡补充耕地工作，保持耕地总量不减少，质量不降低；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4.统筹全区补充耕地的后续种植以及后期管护工作。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B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1.做好补充耕地项目的土地流转、项目监督、矛盾调处工作，配合做好项目立项、选址、验收工作；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4.负责督促村集体经济组织以及土地使用人开展生态修复项目植被的管护。</w:t>
            </w:r>
          </w:p>
        </w:tc>
      </w:tr>
      <w:tr w14:paraId="1F48C9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开展农村集体土地农转用管理和规划许可审批工作。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9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0FFD5A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w:t>
            </w:r>
          </w:p>
          <w:p w14:paraId="7B6DE9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0084D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2.负责农村村民住宅用地农转用审批工作及中心城区以外的国有土地规划许可；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3.审核占用林地的新建、改（扩）建设施农业用地，按程序报上级审查审批；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4.审核影响水域河流的农村建房用地。</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8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1.负责汇总农村村民住宅建设用地情况，收集资料、初审和上报；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4.负责宣传规划相关政策，督促使用国有土地项目业主单位到有审批权的自然资源部门，办理规划许可审批手续。</w:t>
            </w:r>
          </w:p>
        </w:tc>
      </w:tr>
      <w:tr w14:paraId="3F7599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1.负责耕地遥感卫星、铁塔视频监测和“非农化”问题整治；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2.负责耕地恢复整改情况销号；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3.指导开展土地管理工作，并对违法情况进行立案查处；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4.对田长制责任单位责任落实情况进行监督检查；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5.下发管理耕地和永久基本农田公示牌及保护标志。</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1.组织村（社区）对恢复耕地的后期管护；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2.宣传普及防止耕地“非农化”相关知识，安装上级部门制作的管理耕地和永久基本农田公示牌及保护标志；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3.对农田设施进行巡查，对破坏、占用耕地、基本农田及其保护区标志等进行劝告、制止，并上报违法违规行为；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4.配合进行耕地恢复并举证上报。</w:t>
            </w:r>
          </w:p>
        </w:tc>
      </w:tr>
      <w:tr w14:paraId="55CC23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8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卫片图斑核查与整改。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F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76B944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1B78D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1.负责已审批但改建扩建行为的处罚整改及处置，做好集体建设用地（增减挂钩）项目卫片图斑核查；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2.负责“非农化”违法卫片图斑下发和违法行为处置；负责卫片图斑问题的销号；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3.负责对农村乱占耕地建住宅私搭乱建违法行为的处罚、整改及处置；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4.负责对涉嫌违法占用林地的行为进行查处，做好林业合法卫片图斑核准销号工作。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1.对违法卫片图斑进行实地核查并上报情况；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2.配合做好上级部门执法过程中群众解释工作，做好舆情管控。</w:t>
            </w:r>
          </w:p>
        </w:tc>
      </w:tr>
      <w:tr w14:paraId="5BB8D9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7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核查土地权属性质，调处自然资源权属争议。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E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C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1.负责核查土地权属性质；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2.组织统筹并审核自然资源权属争议的调处；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3.负责调处单位与单位发生的土地（含林地、水利）所有权和使用权争议。</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1.负责调处村民小组内发生的个人与个人之间土地（含林地）使用权争议；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2.负责调解镇内发生的土地、山林权属纠纷，经多次调解达不成协议的，应当提出调解意见，并连同案卷材料报送区自然资源局立案调处。</w:t>
            </w:r>
          </w:p>
        </w:tc>
      </w:tr>
      <w:tr w14:paraId="0B036C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防止永久基本农田“非粮化”。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C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40541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1.负责耕地监测和组织牵头永久基本农田增量“非粮化”问题整治；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2.指导新增耕地后期质量提升和种植技术服务；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3.负责耕地恢复整改情况销号；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4.组织开展土地管理工作，并对违法情况进行立案处罚；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5.对田长制责任单位责任落实情况进行监督检查；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6.负责对已审批但未按要求建设的行为进行处理；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7.违法图斑实地核查及执法。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1.依法对耕地和永久基本农田开展巡查，及时发现、制止、整改和上报“非粮化”违法违规行为；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2.督促农户落实耕种措施，做好新增耕地后期管护；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3.督促违法主体落实整改措施。</w:t>
            </w:r>
          </w:p>
        </w:tc>
      </w:tr>
      <w:tr w14:paraId="01DBC5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D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3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调查低温冰冻林木受损情况。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1.组织专业人员对受损林木进行详细的调查，包括林木的地点、森林类别、树种、面积、蓄积、林木权属和受损类型（程度）等‌；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2.督促指导森林经营单位和个人科学制定清理方案，确保清理工作科学合理。</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开展低温冰冻林木受损初步调查工作，及时上报危害林业资源的情况。</w:t>
            </w:r>
          </w:p>
        </w:tc>
      </w:tr>
      <w:tr w14:paraId="4D6BE7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FE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141FAC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开展污水处理设施建设和污水处理工作。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9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1.统筹乡镇污水管网以及污水收集、输送、处理相关设施的规划、建设、运行、维护和管理工作；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2.编制排水与污水处理专项规划；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3.开展乡镇污水管网工程的监督抽测，发现问题责令整改；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4.对乡镇污水管网实施标准化接入管理，统一管道、检查井等设施的标识标志。</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做好污水处理设施项目建设矛盾纠纷协调和群众思想解释工作。</w:t>
            </w:r>
          </w:p>
        </w:tc>
      </w:tr>
      <w:tr w14:paraId="4A147B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D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1.制定工作实施方案，建立部门协调和动态监测机制；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2.负责组织对申请危房改造农户房屋的鉴定和资格审查；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3.负责组织质量安全检查和技术指导；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4.负责组织开展竣工抽查和验收审核；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5.负责危房改造费用的拨付发放。</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1.做好农村危房改造相关政策的宣传；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2.做好农村低收入群体住房信息摸底，危房改造对象上报、审核、公示及函告工作；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3.督促危房改造对象做好建房、拆除、改造等工作；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4.做好信息录入与档案整理；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5.做好改造过程中的定期巡查、质量安全监管、技术指导。</w:t>
            </w:r>
          </w:p>
        </w:tc>
      </w:tr>
      <w:tr w14:paraId="475498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C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60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4323B6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213B0F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5DE15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44870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6.区住房和城乡建设局、区自然资源局、区市场监督管理局、区农业农村局、区消防救援大队等行业主管部门负责居民自建房行政许可和安全管理有关违法违规行为的处罚。</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3.将鉴定结果数据录入系统，经鉴定为C、D级房屋且有垮塌风险的，组织采取应急处置措施；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5.对危房采取设置警示标志、设围挡等措施进行封闭。</w:t>
            </w:r>
          </w:p>
        </w:tc>
      </w:tr>
      <w:tr w14:paraId="66E60B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传统村落保护。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F1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1.负责中国传统村落、传统建筑工匠认定，完善中国传统村落名录；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2.编制传统村落保护发展规划；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3.负责传统村落保护管理，对违法活动进行查处，对影响整体风貌的建设活动和规划区内新建、修缮和改造等建设活动进行监管；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4.对中国传统村落进行防灾减灾设施建设、历史环境要素修复，保护文物和非物质文化遗产，探索建立传统建筑认领保护制度。</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1.摸排并上报传统村落名单；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2.做好传统村落的安全隐患摸排。</w:t>
            </w:r>
          </w:p>
        </w:tc>
      </w:tr>
      <w:tr w14:paraId="69B5A6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2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7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开展农村建筑工匠摸底、培训。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5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组织开展全区农村建筑工匠培训，颁发农村建筑工匠证。</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A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1.摸底上报农村建筑工匠培训意向人员；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2.建立农村建筑工匠台账。</w:t>
            </w:r>
          </w:p>
        </w:tc>
      </w:tr>
      <w:tr w14:paraId="393679B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3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14:paraId="51B6B6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1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5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B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区水利局（牵头）</w:t>
            </w:r>
          </w:p>
          <w:p w14:paraId="2B7C5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1.负责监督检查河道管理范围内是否存在乱建乱采乱挖乱种等行为，并对发现的违法行为进行查处；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2.负责水利行业安全生产工作，对水利工程、水工建筑物的安全运行进行监督管理，确保河道及其设施的安全运行；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4.开展通航水域执法巡查工作，加强对经营性违法运输行为的执法。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A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1.摸排上报占用河道违法私搭乱建房屋、种植养殖行为；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2.开展河道不定期巡查，发现违法违规行为及时劝阻并上报；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3.开展河流乱占、乱采、乱堆、乱建等现象的清理工作，安装警示标志和公示牌。</w:t>
            </w:r>
          </w:p>
        </w:tc>
      </w:tr>
      <w:tr w14:paraId="3FE950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A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B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保护古树名木和野生动植物资源。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2.负责古树名木抢救复壮和破坏古树生存自然环境问题的查处；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3.负责野生动植物保护，开展生物多样性资源调查、珍稀濒危物种保护、野生动物致害补偿、日常监测和应急处置工作。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1.开展古树名木和野生动植物保护知识宣传工作，加强法律法规宣传和科学普及工作；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2.配合开展古树名木、野生动植物实地核查、信息采集工作；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3.发现非法侵害、非法捕杀野生动物现象或因意外、疫情等导致野生动物受伤、死亡等情况及时上报；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4.发现非法采摘、采伐受保护植物现象及时上报。</w:t>
            </w:r>
          </w:p>
        </w:tc>
      </w:tr>
      <w:tr w14:paraId="1CB759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2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E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区林业局（牵头）</w:t>
            </w:r>
          </w:p>
          <w:p w14:paraId="1B160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1.负责核发林业采伐许可证，对涉嫌违法的采伐行为进行查处；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2.负责对涉嫌犯罪的采伐行为进行查处。</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1.加强宣传，引导群众凭证采伐；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2.上报涉及林木采伐违法案件线索。</w:t>
            </w:r>
          </w:p>
        </w:tc>
      </w:tr>
      <w:tr w14:paraId="5271DC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3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ED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1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1.建立土壤污染防治工作机制；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4.组织实施土壤污染风险管控与修复。</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2.协助调处土壤污染防治方面的初信初访和矛盾纠纷。</w:t>
            </w:r>
          </w:p>
        </w:tc>
      </w:tr>
      <w:tr w14:paraId="776C9B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6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E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2.负责对建设单位在河流新建、改建、扩建排污口进行审核监管；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3.负责对造成水污染的违法违规行为进行处罚。</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2.开展水生态环境定期巡查，发现违法情况及时上报。</w:t>
            </w:r>
          </w:p>
        </w:tc>
      </w:tr>
      <w:tr w14:paraId="3320B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1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F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市生态环境局零陵分局（牵头）</w:t>
            </w:r>
          </w:p>
          <w:p w14:paraId="650E54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67E0F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A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1.开展声环境功能区划定和评估、建设项目噪声污染防治分析、预测和评估，负责声环境质量监测，做好工业企业噪声污染防治；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3.负责交通运输工具运行过程产生的噪声污染防治（城市道路除外），负责协调高速公路建设部门按规划施工。</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1.加强噪音污染防治宣传教育；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2.劝告制止噪音扰民行为，制止无效的及时上报。</w:t>
            </w:r>
          </w:p>
        </w:tc>
      </w:tr>
      <w:tr w14:paraId="11E40C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4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6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市生态环境局零陵分局（牵头）</w:t>
            </w:r>
          </w:p>
          <w:p w14:paraId="2ABA4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8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1.负责畜禽养殖污染防治的统一监督管理，确保各项防治措施得到有效执行；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2.负责畜禽养殖废弃物综合利用的指导和服务，推动废弃物的资源化利用和无害化处理；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3.负责畜禽养殖循环经济工作的组织协调，促进畜禽养殖业的可持续发展。</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1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1.开展畜禽养殖污染防治宣传，提倡绿色养殖；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2.开展畜禽养殖废弃物、废水、污水排放的巡查，发现违法违规行为及时制止并上报。</w:t>
            </w:r>
          </w:p>
        </w:tc>
      </w:tr>
      <w:tr w14:paraId="0D0A7A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D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整治农村黑臭水体。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3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1.负责统筹农村黑臭水体排查和整治工作，制定实施黑臭水体整治计划、实施方案并开展治理；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2.督促有关部门对已建成的黑臭水体整治项目进行管理维护。</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0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1.开展黑臭水体治理宣传，提高居民环保意识和参与度；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2.定期组织对黑臭水体进行排查，根据不同情况开展整治，对本级难以整改的黑臭水体进行上报。</w:t>
            </w:r>
          </w:p>
        </w:tc>
      </w:tr>
      <w:tr w14:paraId="0E2C9C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DD1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5C0872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2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3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1.负责争取改造计划和资金，制定农村公路建设规划，做好县道、乡道的设计、建设、管理工作和村道的路面建设工程；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2.监督和指导改造工程；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3.协调各部门解决改造过程中出现的相关问题。</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1.配合开展县道、乡道建设前期准备工作，做好征地拆迁及矛盾纠纷化解；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2.建设乡道、村道提质改造所需路基，处置建设过程中的矛盾纠纷。</w:t>
            </w:r>
          </w:p>
        </w:tc>
      </w:tr>
      <w:tr w14:paraId="01B8A2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农村公路养护。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2.对本行政区域内乡村道路日常养护工作进行技术指导和资金支持；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3.对公路养护资金使用情况进行监管，并对完成情况进行验收；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4.对道路两旁违章建筑物进行执法监管。</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1.做好乡村道路砍青、清障、修缮工作；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2.做好道路两旁违章建筑巡查摸排，发现线索及时上报。</w:t>
            </w:r>
          </w:p>
        </w:tc>
      </w:tr>
      <w:tr w14:paraId="73B04E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E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E1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市公安局（牵头）</w:t>
            </w:r>
          </w:p>
          <w:p w14:paraId="18676A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5D6BD6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24E0F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1.负责道路交通事故防控及处置、交通安全宣传、交通违法行为的劝导和秩序维护；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2.对道路交通违法犯罪行为进行处理；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3.负责对道路两旁的私搭乱建及未经许可在道路施工影响交通的行为线索移交；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4.负责开展交通运输领域安全生产隐患排查调查治理工作；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6.负责对道路行驶农机设备进行监管和安全生产工作。</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1.加强本辖区道路交通安全工作的统筹协调；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2.做好交通安全宣传、协助做好秩序维护；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3.对道路交通安全进行隐患摸排与上报；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4.协助交通事故处理；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5.配合有关部门开展的辖区交通安全联合执法行动。</w:t>
            </w:r>
          </w:p>
        </w:tc>
      </w:tr>
      <w:tr w14:paraId="430CDEC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319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5CDAD0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A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6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5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4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1.负责指导对非遗资源进行挖掘、保护与传承；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5.负责文物保护单位、保护范围和建设控制地带内建设行为监管。</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8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1.申报各级非遗项目和非遗传承人；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5.协助开展文物保护单位保护范围和建设控制地带内建设行为监管。</w:t>
            </w:r>
          </w:p>
        </w:tc>
      </w:tr>
    </w:tbl>
    <w:p w14:paraId="248DE1AD">
      <w:pPr>
        <w:rPr>
          <w:rStyle w:val="16"/>
          <w:rFonts w:hint="eastAsia" w:ascii="Times New Roman" w:hAnsi="方正公文黑体" w:eastAsia="方正公文黑体"/>
          <w:color w:val="auto"/>
          <w:lang w:bidi="ar"/>
        </w:rPr>
      </w:pPr>
      <w:r>
        <w:rPr>
          <w:rStyle w:val="16"/>
          <w:rFonts w:hint="eastAsia" w:ascii="Times New Roman" w:hAnsi="方正公文黑体" w:eastAsia="方正公文黑体"/>
          <w:color w:val="auto"/>
          <w:lang w:bidi="ar"/>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605"/>
        <w:gridCol w:w="5235"/>
        <w:gridCol w:w="4664"/>
      </w:tblGrid>
      <w:tr w14:paraId="3E23611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29B13">
            <w:pPr>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br w:type="page"/>
            </w:r>
            <w:r>
              <w:rPr>
                <w:rStyle w:val="16"/>
                <w:rFonts w:hint="eastAsia" w:ascii="Times New Roman" w:hAnsi="方正公文黑体" w:eastAsia="方正公文黑体"/>
                <w:color w:val="auto"/>
                <w:lang w:bidi="ar"/>
              </w:rPr>
              <w:t>十四、卫生健康（4项）</w:t>
            </w:r>
          </w:p>
        </w:tc>
      </w:tr>
      <w:tr w14:paraId="3E6811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5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5D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区卫生健康局（牵头）</w:t>
            </w:r>
          </w:p>
          <w:p w14:paraId="2EEC2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0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1.指导乡镇（街道）开展生育及奖补政策宣传；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2.对各项奖补资格上报情况进行审核确认，对符合条件的对象发放相关奖补资金；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3.协同区计生协会制定计生家庭、特扶家庭的节日走访、慰问计划；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4.对计生特殊家庭护理补贴资料进行审核确认和资金发放。</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0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1.做好各项生育及奖补政策宣传；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2.对计划生育家庭奖励、优待、扶助等对象资格进行初审和上报；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4.开展计生家庭、特扶家庭的节日走访、慰问。</w:t>
            </w:r>
          </w:p>
        </w:tc>
      </w:tr>
      <w:tr w14:paraId="5ED0CA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A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C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职业卫生和职业病防治。</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9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区卫生健康局（牵头）</w:t>
            </w:r>
          </w:p>
          <w:p w14:paraId="72DB7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1.负责职责范围内的职业卫生、放射卫生等公共卫生的监督管理；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2.组织实施全区职业卫生、放射卫生相关政策、标准；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3.开展重点职业病监测、专项调查、职业健康风险评估和职业人群健康管理工作；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4.组织协调职业病防治工作，统一领导、指挥职业卫生突发事件应对工作；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5.负责用人单位职业卫生和职业病防治违法行为查处、案件调查处理；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6.督促用人单位必须依法参加工伤保险。</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1.开展职业病危害摸底调查工作；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2.开展职业健康相关法律法规及防治知识的宣传普及工作；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3.督促用人单位落实职业卫生和职业病防治相关措施和要求。</w:t>
            </w:r>
          </w:p>
        </w:tc>
      </w:tr>
      <w:tr w14:paraId="6B9D59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1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D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C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1.开展全区范围内传染病防控知识宣传；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2.负责区域内传染病监测、预测、流行病学调查、疫情报告以及其他预防、控制工作。</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传染病爆发并流行时，发现辖区出现疫情及时上报疾控部门，并做好防控工作。</w:t>
            </w:r>
          </w:p>
        </w:tc>
      </w:tr>
      <w:tr w14:paraId="6ACBD1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9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负责突发公共卫生事件应急管理。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0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3.指导乡镇（街道）卫生应急体系和能力建设。</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2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1.宣传突发公共卫生事件相关知识；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2.负责突发公共卫生事件信息收集和上报；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3.做好人员分散隔离等公共卫生措施。</w:t>
            </w:r>
          </w:p>
        </w:tc>
      </w:tr>
      <w:tr w14:paraId="70C6E9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B27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02F4D8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4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农村沼气池安全管理。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1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1.制定完善本区农村沼气安全工作方案和农村沼气安全生产应急预案；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2.负责农村沼气设施安全隐患整治，推进废弃沼气设施安全处置；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3.对农村沼气安全情况进行抽查。</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1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1.宣传农村沼气安全使用相关知识；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2.开展农村沼气安全隐患排查和上报工作；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3.配合推进废弃沼气设施安全处置工作。</w:t>
            </w:r>
          </w:p>
        </w:tc>
      </w:tr>
      <w:tr w14:paraId="34D14F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9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50A994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2FB1A4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3B1F63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5D7AB4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共青团区委</w:t>
            </w:r>
          </w:p>
          <w:p w14:paraId="45DEAB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3FCB8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共青团区委、区妇联、区红十字会：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5.负责有针对性地开展预防溺水安全宣传教育和关爱行动，组织志愿者开展志愿服务。</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bl>
    <w:p w14:paraId="385FBCA6">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605"/>
        <w:gridCol w:w="5235"/>
        <w:gridCol w:w="4664"/>
      </w:tblGrid>
      <w:tr w14:paraId="1A0DD7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4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B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防范地质灾害。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72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537E40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3FE6A8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AEB20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310610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56418E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47B56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2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2.负责统筹协调抢险救援力量，组织救灾行动，调配应急物资，开展灾情统计与上报工作；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8.负责维护灾区治安秩序，保障救援通道畅通，协助疏散群众，打击违法犯罪活动。</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7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2.组建镇防治地质灾害抢险救援力量，组织开展演练，做好人防、物防、技防等准备工作；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bl>
    <w:p w14:paraId="36C3BD19">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605"/>
        <w:gridCol w:w="5235"/>
        <w:gridCol w:w="4664"/>
      </w:tblGrid>
      <w:tr w14:paraId="71F4AD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1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A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6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3E17F2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w:t>
            </w:r>
          </w:p>
          <w:p w14:paraId="38A0CE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46F2D0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w:t>
            </w:r>
          </w:p>
          <w:p w14:paraId="47217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1.负责组织协调和指导全区森林防灭火工作；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2.负责制定区级森林火灾应急预案，组织开展应急演练；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3.发生森林火情时，按应急预案组织各方面力量开展扑救和处置工作；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4.负责协调、指导森林防火宣传工作；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5.制定森林防火系统及生物防火林带项目建设计划，实施项目建设并组织验收，指导乡镇设置森林防火卡点；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6.负责组织开展森林防火巡查工作；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7.负责森林火险等级评定，发布和解除禁火令；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8.负责发布气象预警，负责开展必要时的人工降雨工作；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9.负责对引发森林火灾涉案人员进行处置；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10.参与较大山火救援。</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1.组织开展森林防灭火宣传，普及森林防灭火相关法律法规和森林防灭火安全知识；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09833B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F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1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7353DC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7578A1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417DFB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6C06AD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1DAA8B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市公安局零陵分局</w:t>
            </w:r>
          </w:p>
          <w:p w14:paraId="21248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7.负责依法行使消防安全综合监管职能，组织指导火灾预防、消防监督执法以及火灾事故调查处理有关工作。</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0D9E3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9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5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0F1238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区自然资源局区水利局</w:t>
            </w:r>
          </w:p>
          <w:p w14:paraId="0B50C8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7740C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1.负责统筹防汛应急工作，协调救援力量，调配物资，组织抢险救灾，统计上报汛情灾情；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5.负责安置受灾群众，保障生活物资供应，组织社会力量参与救灾救助。</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2.组建防汛抢险救援力量，组织开展日常演练，做好人防、物防、技防等准备工作；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05799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4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防范极端天气灾害。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7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1DA26F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7576E0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354A77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7112DA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2FCB00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3B7B21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6816C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区供电公司</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6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3.负责做好全区范围内建筑施工领域的防风、防冻、防滑和防高空坠落，必要时按程序果断停工停产；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6.负责防洪的组织、协调、监督、指导等日常工作；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7.负责做好低温雨雪天气的交通指挥调度，全力保障交通畅通，及时组织处置交通事故，确保道路畅通；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8.负责做好全区供电线路及设备的除雪防冻、检查、维护和抢修等工作，及时排除电力设施障碍和恢复电力供应，确保供电安全。</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0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FD37F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9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31B5B9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048A59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71E66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市公安局零陵分局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3.指导乡镇（街道）救援队伍建设；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7.负责对消防工作实施综合监督管理。</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3.发生火情时，及时组织群众疏散。</w:t>
            </w:r>
          </w:p>
        </w:tc>
      </w:tr>
    </w:tbl>
    <w:p w14:paraId="342B9EAF">
      <w:pPr>
        <w:widowControl/>
        <w:spacing w:before="0" w:beforeLines="0" w:after="0" w:afterLines="0"/>
        <w:jc w:val="left"/>
        <w:textAlignment w:val="auto"/>
        <w:rPr>
          <w:rStyle w:val="16"/>
          <w:rFonts w:hint="eastAsia" w:ascii="Times New Roman" w:hAnsi="方正公文黑体" w:eastAsia="方正公文黑体"/>
          <w:color w:val="auto"/>
          <w:lang w:bidi="ar"/>
        </w:rPr>
      </w:pPr>
      <w:r>
        <w:rPr>
          <w:rStyle w:val="16"/>
          <w:rFonts w:hint="eastAsia" w:ascii="Times New Roman" w:hAnsi="方正公文黑体" w:eastAsia="方正公文黑体"/>
          <w:color w:val="auto"/>
          <w:lang w:bidi="ar"/>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605"/>
        <w:gridCol w:w="5235"/>
        <w:gridCol w:w="4664"/>
      </w:tblGrid>
      <w:tr w14:paraId="782DBCE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C1C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4A3629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0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食品安全管理。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1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w:t>
            </w:r>
            <w:r>
              <w:rPr>
                <w:rFonts w:hint="eastAsia" w:ascii="Times New Roman" w:hAnsi="方正公文仿宋" w:eastAsia="方正公文仿宋"/>
                <w:kern w:val="0"/>
                <w:szCs w:val="21"/>
                <w:lang w:val="en-US" w:eastAsia="zh-CN" w:bidi="ar"/>
              </w:rPr>
              <w:t>监督管理</w:t>
            </w:r>
            <w:r>
              <w:rPr>
                <w:rFonts w:hint="eastAsia" w:ascii="Times New Roman" w:hAnsi="方正公文仿宋" w:eastAsia="方正公文仿宋"/>
                <w:kern w:val="0"/>
                <w:szCs w:val="21"/>
                <w:lang w:bidi="ar"/>
              </w:rPr>
              <w:t>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C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2.加强食品安全宣传教育，普及食品安全知识，倡导健康的饮食方式，增强消费者的食品安全意识和自我保护能力；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5.负责对农村集体聚餐食品安全工作进行指导；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6.会同有关部门负责食品安全事故调查处理。</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4.负责落实食品安全“两个责任”包保，对C级包保企业的现场督导；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5.负责辖区居村（居）民集体聚餐信息登记、食品摊贩登记管理，做好风险提示，发现问题及时上报。</w:t>
            </w:r>
          </w:p>
        </w:tc>
      </w:tr>
      <w:tr w14:paraId="7DC387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E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规范农贸市场管理。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96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485595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0550D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0D6A99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6B9ED1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063D69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7B173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2.负责国有市场红线范围内市场整治工作，促进各方协作配合，引导市场规范运营，提升整体运营水平；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3.负责对农贸市场活禽宰杀进行监管；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4.对农贸市场开展病媒生物预防控制工作进行监督管理和技术指导，依法查处有关违法行为；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5.会同有关部门对农贸市场遵守安全生产等法律、法规情况进行监督检查，依法查处有关违法行为；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7.负责对市场周边治安秩序、道路停车进行监管；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8.对农贸市场遵守消防法律、法规的情况进行监督检查，依法查处有关违法行为。</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0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1.对辖区内农贸市场进行巡查，发现安全生产隐患和违法行为及时上报；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2.配合做好区直部门联合执法行动有关工作。</w:t>
            </w:r>
          </w:p>
        </w:tc>
      </w:tr>
    </w:tbl>
    <w:p w14:paraId="2633C9A1">
      <w:pPr>
        <w:widowControl/>
        <w:spacing w:before="0" w:beforeLines="0" w:after="0" w:afterLines="0"/>
        <w:jc w:val="left"/>
        <w:textAlignment w:val="auto"/>
        <w:rPr>
          <w:rStyle w:val="16"/>
          <w:rFonts w:hint="eastAsia" w:ascii="Times New Roman" w:hAnsi="方正公文黑体" w:eastAsia="方正公文黑体"/>
          <w:color w:val="auto"/>
          <w:lang w:bidi="ar"/>
        </w:rPr>
        <w:sectPr>
          <w:pgSz w:w="16837" w:h="11905" w:orient="landscape"/>
          <w:pgMar w:top="1418" w:right="1418" w:bottom="1418" w:left="1418" w:header="851" w:footer="907" w:gutter="0"/>
          <w:cols w:space="720" w:num="1"/>
          <w:docGrid w:linePitch="312" w:charSpace="0"/>
        </w:sectPr>
      </w:pPr>
    </w:p>
    <w:tbl>
      <w:tblPr>
        <w:tblStyle w:val="8"/>
        <w:tblW w:w="14045" w:type="dxa"/>
        <w:tblInd w:w="0" w:type="dxa"/>
        <w:tblLayout w:type="autofit"/>
        <w:tblCellMar>
          <w:top w:w="0" w:type="dxa"/>
          <w:left w:w="108" w:type="dxa"/>
          <w:bottom w:w="0" w:type="dxa"/>
          <w:right w:w="108" w:type="dxa"/>
        </w:tblCellMar>
      </w:tblPr>
      <w:tblGrid>
        <w:gridCol w:w="727"/>
        <w:gridCol w:w="1814"/>
        <w:gridCol w:w="1605"/>
        <w:gridCol w:w="5235"/>
        <w:gridCol w:w="4664"/>
      </w:tblGrid>
      <w:tr w14:paraId="5953A6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D78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216194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C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开展征兵工作。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08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区人武部（牵头）</w:t>
            </w:r>
          </w:p>
          <w:p w14:paraId="1D08D8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33A3C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1.牵头做好体检、政治审查工作；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2.做好定兵、送兵等工作；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3.负责提供入伍青年学历信息；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4.负责指导医院进行体检工作。</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2.初步确定预定征集对象人员名单；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3.组织预定征集对象参加体检；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4.配合政治考察、公示工作。</w:t>
            </w:r>
          </w:p>
        </w:tc>
      </w:tr>
      <w:tr w14:paraId="7611B13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EF7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3D0CC9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2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1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2.向被审计单位提出审计报告；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3.根据审计项目实际情况，在法定职权内作出审计决定。</w:t>
            </w:r>
          </w:p>
        </w:tc>
        <w:tc>
          <w:tcPr>
            <w:tcW w:w="4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E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1.接受上级审计，提供审计所需资料；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2.落实审计反馈问题整改，并将整改资料及时报送审计机关；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3.执行审计决定，并将执行情况报审计机关。</w:t>
            </w:r>
          </w:p>
        </w:tc>
      </w:tr>
    </w:tbl>
    <w:p w14:paraId="4D22494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4319"/>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755"/>
        <w:gridCol w:w="8564"/>
      </w:tblGrid>
      <w:tr w14:paraId="5B6DCA8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129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3E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EC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BD87AA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45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7F80B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1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C64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B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21938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C50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82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对“青年大学习”开展情况的通报。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6381F94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412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1C4B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6C64B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6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6B315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对乡镇新引进重大项目当年开工、投产加分的考核。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17F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B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C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065E2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66BAFC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D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C82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A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0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61BA8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5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46229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F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林产品质量监管。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6EF98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4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D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40E3C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93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62DC7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B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6859E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F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043E82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5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8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76F2F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B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5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17D704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6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C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对违规领取低保资金的追缴。</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1E559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9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D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特困人员护理等级评定。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71526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9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DE3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对违规领取养老保险资金的追缴。</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7D18F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44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0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7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5F1B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9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C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16455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E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5CE72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2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D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3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6F4A5E5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76A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7A5B91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对落实国家反诈中心APP和国家反诈中心官方政务推广任务的考核。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5553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C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CB8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B038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F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225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0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对库存电诈逃犯下降率的考核。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C98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1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5AE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B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2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8D0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ABD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A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464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7DE9FD0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13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DD03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2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07E35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E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4AF90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F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5455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7B0B02D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3F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A08D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3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7F6D0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3EE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1282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6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6BE97AD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C40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149ED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8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1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0E2D8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3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5D958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0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7446D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C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0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0BCFC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5C0BC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7D00AE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D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8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5BBC9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3FA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九、自然资源（17项）</w:t>
            </w:r>
          </w:p>
        </w:tc>
      </w:tr>
      <w:tr w14:paraId="3DD59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1F752A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85D0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9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5B007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6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D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35E59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A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9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0200E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A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5414F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1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4A81E6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9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53B2E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73876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6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4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3E3D0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A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7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546A5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7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9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7089E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天然林划界确权和林权证补换发证。</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2B241B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6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1DD81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6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1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8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602C0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4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1B56C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F1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026D1B4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B96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11268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D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14DDC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7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1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38AFB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7C491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A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687D3A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5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6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552527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A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4DCA4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9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B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C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bl>
    <w:p w14:paraId="2E6E4C86">
      <w:pPr>
        <w:widowControl/>
        <w:spacing w:before="0" w:beforeLines="0" w:after="0" w:afterLines="0"/>
        <w:jc w:val="left"/>
        <w:textAlignment w:val="auto"/>
        <w:rPr>
          <w:rStyle w:val="16"/>
          <w:rFonts w:hint="eastAsia" w:ascii="Times New Roman" w:hAnsi="方正公文黑体" w:eastAsia="方正公文黑体"/>
          <w:color w:val="auto"/>
          <w:lang w:bidi="ar"/>
        </w:rPr>
        <w:sectPr>
          <w:pgSz w:w="16837" w:h="11905" w:orient="landscape"/>
          <w:pgMar w:top="1418" w:right="1418" w:bottom="1418" w:left="1418" w:header="851" w:footer="907" w:gutter="0"/>
          <w:cols w:space="720" w:num="1"/>
          <w:docGrid w:linePitch="312" w:charSpace="0"/>
        </w:sectPr>
      </w:pPr>
    </w:p>
    <w:tbl>
      <w:tblPr>
        <w:tblStyle w:val="8"/>
        <w:tblW w:w="14045" w:type="dxa"/>
        <w:tblInd w:w="0" w:type="dxa"/>
        <w:tblLayout w:type="autofit"/>
        <w:tblCellMar>
          <w:top w:w="0" w:type="dxa"/>
          <w:left w:w="108" w:type="dxa"/>
          <w:bottom w:w="0" w:type="dxa"/>
          <w:right w:w="108" w:type="dxa"/>
        </w:tblCellMar>
      </w:tblPr>
      <w:tblGrid>
        <w:gridCol w:w="726"/>
        <w:gridCol w:w="4755"/>
        <w:gridCol w:w="8564"/>
      </w:tblGrid>
      <w:tr w14:paraId="62CFCC8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14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59DB1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A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B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50D3A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3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AB694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F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D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04C15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0DD7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0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5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F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5590CF4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7D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68B4D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4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3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79940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B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1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A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1F966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C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F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3398C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工作方式：由区农业农村局负责农业机械安全监督检查及事故预防。</w:t>
            </w:r>
          </w:p>
        </w:tc>
      </w:tr>
      <w:tr w14:paraId="208AC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C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0CC1A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36B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7C427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0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E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1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330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4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2D95F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2E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43913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F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16E2B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70E56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E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6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E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500CE7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9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8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26DDC6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D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2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533B0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C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51DD2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0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1E7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3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35D22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7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A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73969E3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E1C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51FD3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7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F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6B48E3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6AA6E7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5C454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2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26C36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5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083CC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4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AF54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E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2D778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6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7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62227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B5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B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A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12255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1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B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4DF4A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7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25FEC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5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0EFFA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6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对农村地区居民自建房领域内的消防违法行为进行处罚。</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E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3860A80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252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7BE4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4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A8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承接部门：区市场监督管理局               </w:t>
            </w:r>
          </w:p>
          <w:p w14:paraId="68841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6EE29F90">
      <w:pPr>
        <w:pStyle w:val="3"/>
        <w:spacing w:before="0" w:after="0" w:line="240" w:lineRule="auto"/>
        <w:jc w:val="center"/>
        <w:rPr>
          <w:rFonts w:ascii="Times New Roman" w:hAnsi="Times New Roman" w:eastAsia="方正小标宋_GBK" w:cs="Times New Roman"/>
          <w:color w:val="auto"/>
          <w:spacing w:val="7"/>
          <w:lang w:eastAsia="zh-CN"/>
        </w:rPr>
      </w:pPr>
    </w:p>
    <w:p w14:paraId="6AED9AFC">
      <w:pPr>
        <w:rPr>
          <w:rFonts w:ascii="Times New Roman" w:hAnsi="Times New Roman" w:cs="Times New Roman" w:eastAsiaTheme="minorEastAsia"/>
          <w:lang w:eastAsia="zh-CN"/>
        </w:rPr>
      </w:pPr>
    </w:p>
    <w:sectPr>
      <w:pgSz w:w="16837" w:h="11905" w:orient="landscape"/>
      <w:pgMar w:top="1418" w:right="1418" w:bottom="1418" w:left="1418"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A7191F-AA41-45F4-B94F-411FA398610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F35E3C44-7C21-439C-A3A5-5E306FF60879}"/>
  </w:font>
  <w:font w:name="方正公文仿宋">
    <w:altName w:val="仿宋"/>
    <w:panose1 w:val="02000000000000000000"/>
    <w:charset w:val="86"/>
    <w:family w:val="auto"/>
    <w:pitch w:val="default"/>
    <w:sig w:usb0="00000000" w:usb1="00000000" w:usb2="00000010" w:usb3="00000000" w:csb0="00040000" w:csb1="00000000"/>
    <w:embedRegular r:id="rId3" w:fontKey="{E42B7BBF-52C1-4BEF-AC1D-5DC81E588203}"/>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8D5056C4-15C4-4932-94B7-53CE7FED9624}"/>
  </w:font>
  <w:font w:name="方正公文黑体">
    <w:altName w:val="黑体"/>
    <w:panose1 w:val="02000000000000000000"/>
    <w:charset w:val="86"/>
    <w:family w:val="auto"/>
    <w:pitch w:val="default"/>
    <w:sig w:usb0="00000000" w:usb1="00000000" w:usb2="00000010" w:usb3="00000000" w:csb0="00040000" w:csb1="00000000"/>
    <w:embedRegular r:id="rId5" w:fontKey="{2C0CEA53-1A14-4243-8C8E-050F5BD70F8C}"/>
  </w:font>
  <w:font w:name="方正仿宋简体">
    <w:altName w:val="微软雅黑"/>
    <w:panose1 w:val="02000000000000000000"/>
    <w:charset w:val="86"/>
    <w:family w:val="auto"/>
    <w:pitch w:val="default"/>
    <w:sig w:usb0="00000000" w:usb1="00000000" w:usb2="00000012" w:usb3="00000000" w:csb0="00040001" w:csb1="00000000"/>
    <w:embedRegular r:id="rId6" w:fontKey="{CD6B14B3-0899-43F2-93D4-B529FCCEFCE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embedRegular r:id="rId7" w:fontKey="{29820107-F467-458A-8B6E-154B34160098}"/>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E8E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739F05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739F05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5715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B87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B7C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2NDU2YTU2NjYxN2NkMjc2YmQ4N2RjNzkxM2VhYmY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9C7B3D"/>
    <w:rsid w:val="0ADE67A1"/>
    <w:rsid w:val="2D4C0FA0"/>
    <w:rsid w:val="31465482"/>
    <w:rsid w:val="3B6D7BDC"/>
    <w:rsid w:val="3E1740D4"/>
    <w:rsid w:val="57030BD5"/>
    <w:rsid w:val="70DB68FE"/>
    <w:rsid w:val="777213A4"/>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33864</Words>
  <Characters>34822</Characters>
  <Lines>1</Lines>
  <Paragraphs>1</Paragraphs>
  <TotalTime>43</TotalTime>
  <ScaleCrop>false</ScaleCrop>
  <LinksUpToDate>false</LinksUpToDate>
  <CharactersWithSpaces>34936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绘雾雨</cp:lastModifiedBy>
  <cp:lastPrinted>2025-07-16T04:52:24Z</cp:lastPrinted>
  <dcterms:modified xsi:type="dcterms:W3CDTF">2025-07-16T04:55:49Z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A6236A7168D848D991CB809B3FF4A819_13</vt:lpwstr>
  </property>
  <property fmtid="{D5CDD505-2E9C-101B-9397-08002B2CF9AE}" pid="4" name="KSOTemplateDocerSaveRecord">
    <vt:lpwstr>eyJoZGlkIjoiMWFmYjVjYWEzYjliMTkzYTliNjhjNTIzMDg0YjcyZmEiLCJ1c2VySWQiOiIzMDUyNjg0MyJ9</vt:lpwstr>
  </property>
</Properties>
</file>