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51EE">
      <w:pPr>
        <w:pStyle w:val="2"/>
        <w:jc w:val="left"/>
        <w:rPr>
          <w:rFonts w:ascii="方正公文小标宋" w:eastAsia="方正公文小标宋"/>
          <w:b w:val="0"/>
          <w:sz w:val="84"/>
          <w:szCs w:val="84"/>
          <w:lang w:eastAsia="zh-CN"/>
        </w:rPr>
      </w:pPr>
    </w:p>
    <w:p w14:paraId="2AC89766">
      <w:pPr>
        <w:pStyle w:val="2"/>
        <w:jc w:val="left"/>
        <w:rPr>
          <w:rFonts w:ascii="方正公文小标宋" w:eastAsia="方正公文小标宋"/>
          <w:b w:val="0"/>
          <w:sz w:val="84"/>
          <w:szCs w:val="84"/>
          <w:lang w:eastAsia="zh-CN"/>
        </w:rPr>
      </w:pPr>
    </w:p>
    <w:p w14:paraId="740094A2">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湖南省永州市零陵区</w:t>
      </w:r>
      <w:r>
        <w:rPr>
          <w:rFonts w:hint="eastAsia" w:ascii="Times New Roman" w:hAnsi="方正公文小标宋" w:eastAsia="方正公文小标宋"/>
          <w:b/>
          <w:bCs/>
          <w:snapToGrid/>
          <w:kern w:val="0"/>
          <w:sz w:val="84"/>
          <w:szCs w:val="84"/>
          <w:lang w:val="en-US" w:eastAsia="zh-CN"/>
        </w:rPr>
        <w:t>珠山</w:t>
      </w:r>
      <w:r>
        <w:rPr>
          <w:rFonts w:hint="eastAsia" w:ascii="Times New Roman" w:hAnsi="方正公文小标宋" w:eastAsia="方正公文小标宋"/>
          <w:b/>
          <w:bCs/>
          <w:snapToGrid/>
          <w:kern w:val="0"/>
          <w:sz w:val="84"/>
          <w:szCs w:val="84"/>
        </w:rPr>
        <w:t>镇</w:t>
      </w:r>
    </w:p>
    <w:p w14:paraId="29271AE3">
      <w:pPr>
        <w:adjustRightInd/>
        <w:snapToGrid/>
        <w:spacing w:before="0" w:beforeLines="0" w:after="0" w:afterLines="0"/>
        <w:jc w:val="center"/>
        <w:rPr>
          <w:rFonts w:hint="eastAsia" w:ascii="Times New Roman" w:hAnsi="方正公文小标宋" w:eastAsia="方正公文小标宋"/>
          <w:b/>
          <w:bCs/>
          <w:snapToGrid/>
          <w:kern w:val="0"/>
          <w:sz w:val="84"/>
          <w:szCs w:val="84"/>
        </w:rPr>
      </w:pPr>
      <w:r>
        <w:rPr>
          <w:rFonts w:hint="eastAsia" w:ascii="Times New Roman" w:hAnsi="方正公文小标宋" w:eastAsia="方正公文小标宋"/>
          <w:b/>
          <w:bCs/>
          <w:snapToGrid/>
          <w:kern w:val="0"/>
          <w:sz w:val="84"/>
          <w:szCs w:val="84"/>
        </w:rPr>
        <w:t>履行职责事项清单</w:t>
      </w:r>
    </w:p>
    <w:p w14:paraId="1C16E572">
      <w:pPr>
        <w:rPr>
          <w:rFonts w:ascii="方正公文小标宋" w:eastAsia="方正公文小标宋"/>
          <w:sz w:val="84"/>
          <w:szCs w:val="84"/>
          <w:lang w:eastAsia="zh-CN"/>
        </w:rPr>
      </w:pPr>
    </w:p>
    <w:p w14:paraId="011296A0">
      <w:pPr>
        <w:rPr>
          <w:rFonts w:ascii="方正公文小标宋" w:eastAsia="方正公文小标宋"/>
          <w:sz w:val="84"/>
          <w:szCs w:val="84"/>
          <w:lang w:eastAsia="zh-CN"/>
        </w:rPr>
      </w:pPr>
    </w:p>
    <w:p w14:paraId="26C7B72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041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3838304">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75273125">
          <w:pPr>
            <w:pStyle w:val="7"/>
            <w:tabs>
              <w:tab w:val="right" w:leader="dot" w:pos="14001"/>
            </w:tabs>
            <w:rPr>
              <w:b/>
              <w:bCs/>
            </w:rPr>
          </w:pPr>
          <w:r>
            <w:rPr>
              <w:rFonts w:ascii="Times New Roman" w:hAnsi="Times New Roman" w:eastAsia="方正小标宋_GBK" w:cs="Times New Roman"/>
              <w:b/>
              <w:bCs/>
              <w:color w:val="auto"/>
              <w:spacing w:val="7"/>
              <w:sz w:val="44"/>
              <w:szCs w:val="44"/>
              <w:lang w:eastAsia="zh-CN"/>
            </w:rPr>
            <w:fldChar w:fldCharType="begin"/>
          </w:r>
          <w:r>
            <w:rPr>
              <w:rFonts w:ascii="Times New Roman" w:hAnsi="Times New Roman" w:eastAsia="方正小标宋_GBK" w:cs="Times New Roman"/>
              <w:b/>
              <w:bCs/>
              <w:color w:val="auto"/>
              <w:spacing w:val="7"/>
              <w:sz w:val="44"/>
              <w:szCs w:val="44"/>
              <w:lang w:eastAsia="zh-CN"/>
            </w:rPr>
            <w:instrText xml:space="preserve">TOC \o "1-1" \h \u </w:instrText>
          </w:r>
          <w:r>
            <w:rPr>
              <w:rFonts w:ascii="Times New Roman" w:hAnsi="Times New Roman" w:eastAsia="方正小标宋_GBK" w:cs="Times New Roman"/>
              <w:b/>
              <w:bCs/>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_Toc17339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_Toc17339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7693B5FC">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_Toc9779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_Toc9779 \h </w:instrText>
          </w:r>
          <w:r>
            <w:rPr>
              <w:b/>
              <w:bCs/>
            </w:rPr>
            <w:fldChar w:fldCharType="separate"/>
          </w:r>
          <w:r>
            <w:rPr>
              <w:b/>
              <w:bCs/>
            </w:rPr>
            <w:t>12</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0B47894">
          <w:pPr>
            <w:pStyle w:val="7"/>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_Toc19261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_Toc19261 \h </w:instrText>
          </w:r>
          <w:r>
            <w:rPr>
              <w:b/>
              <w:bCs/>
            </w:rPr>
            <w:fldChar w:fldCharType="separate"/>
          </w:r>
          <w:r>
            <w:rPr>
              <w:b/>
              <w:bCs/>
            </w:rPr>
            <w:t>49</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5C8E9C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b/>
              <w:bCs/>
              <w:color w:val="auto"/>
              <w:spacing w:val="7"/>
              <w:szCs w:val="44"/>
              <w:lang w:eastAsia="zh-CN"/>
            </w:rPr>
            <w:fldChar w:fldCharType="end"/>
          </w:r>
        </w:p>
      </w:sdtContent>
    </w:sdt>
    <w:p w14:paraId="0A908681">
      <w:pPr>
        <w:rPr>
          <w:lang w:eastAsia="zh-CN"/>
        </w:rPr>
      </w:pPr>
    </w:p>
    <w:p w14:paraId="3D993E4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2729A2">
      <w:pPr>
        <w:pStyle w:val="3"/>
        <w:spacing w:before="0" w:after="0" w:line="240" w:lineRule="auto"/>
        <w:jc w:val="center"/>
        <w:rPr>
          <w:rFonts w:ascii="Times New Roman" w:hAnsi="Times New Roman" w:eastAsia="方正公文小标宋" w:cs="Times New Roman"/>
          <w:b/>
          <w:bCs w:val="0"/>
          <w:color w:val="auto"/>
          <w:spacing w:val="7"/>
          <w:lang w:eastAsia="zh-CN"/>
        </w:rPr>
      </w:pPr>
      <w:bookmarkStart w:id="0" w:name="_Toc172077551"/>
      <w:bookmarkStart w:id="1" w:name="_Toc172077416"/>
      <w:bookmarkStart w:id="2" w:name="_Toc172077949"/>
      <w:bookmarkStart w:id="3" w:name="_Toc17339"/>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0B3E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780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C1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4AB9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AD5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1AF355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8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80BDF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90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72005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7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76988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2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负责镇党风廉政建设和反腐败工作，落实全面从严治党主体责任、监督责任，扎实推进治理群众身边不正之风和腐败问题，履行监督、执纪、问责职责，按权限对问题线索进行调查核实，开展立案审查调查工作。</w:t>
            </w:r>
          </w:p>
        </w:tc>
      </w:tr>
      <w:tr w14:paraId="01B928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43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开展党代表的推选和联络服务工作，推动党代表履职。</w:t>
            </w:r>
          </w:p>
        </w:tc>
      </w:tr>
      <w:tr w14:paraId="63EBC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BE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负责村（社区）党组织及其他隶属镇党委的党组织建设，组织实施村（社区）党组织的换届选举工作，做好下辖党组织的成立、调整与撤销，排查整顿软弱涣散基层党组织，落实新兴领域党建工作责任。</w:t>
            </w:r>
          </w:p>
        </w:tc>
      </w:tr>
      <w:tr w14:paraId="71B29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8E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加强党员队伍建设，抓好党员发展、教育、管理、监督和服务，做好党费收缴，规范管理和使用上级下拨的党费，加强和改进流动党员管理，依法依规处置不合格党员，规范党徽党旗的使用。</w:t>
            </w:r>
          </w:p>
        </w:tc>
      </w:tr>
      <w:tr w14:paraId="5375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8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负责离退休人员教育引导、管理监督、关心关爱、服务保障等工作。</w:t>
            </w:r>
          </w:p>
        </w:tc>
      </w:tr>
      <w:tr w14:paraId="6E2BB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0A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坚持党管人才，做好人才引、育、留、用工作，开展乡土人才、致富能人等培育工作。</w:t>
            </w:r>
          </w:p>
        </w:tc>
      </w:tr>
      <w:tr w14:paraId="44FA24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6CA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按照干部管理权限，负责干部职工的教育、培养、选拔、考核、监督、评优评先、待遇保障、干部因私出国（境）管理工作。</w:t>
            </w:r>
          </w:p>
        </w:tc>
      </w:tr>
      <w:tr w14:paraId="081C50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62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落实党建引领基层治理工作，做实片长、组长、邻长“三长制”工作，推进基层减负赋能，提升基层治理效能。</w:t>
            </w:r>
          </w:p>
        </w:tc>
      </w:tr>
      <w:tr w14:paraId="6BB458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EBE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加强村（居）民委员会、村（居）务监督委员会规范化建设，健全议事决策和监督机制，支持保障村（居）民委员会依法开展自治活动，做好换届工作。</w:t>
            </w:r>
          </w:p>
        </w:tc>
      </w:tr>
      <w:tr w14:paraId="235CC6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B8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发挥老干部、老战士、老专家、老教师、老模范“五老”作用，做好新时代关心下一代工作。</w:t>
            </w:r>
          </w:p>
        </w:tc>
      </w:tr>
      <w:tr w14:paraId="0C62D6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负责社会工作者和志愿服务人才队伍建设，开展社会工作和志愿服务。</w:t>
            </w:r>
          </w:p>
        </w:tc>
      </w:tr>
      <w:tr w14:paraId="0D5624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F1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做好人民建议征集和办理工作，主动听取群众的意见建议。</w:t>
            </w:r>
          </w:p>
        </w:tc>
      </w:tr>
      <w:tr w14:paraId="0FE595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87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开展网络安全宣传教育工作，及时上报镇域内重大、紧急舆情信息。</w:t>
            </w:r>
          </w:p>
        </w:tc>
      </w:tr>
      <w:tr w14:paraId="3CE6F6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C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落实人民代表大会制度，组织召开镇人民代表大会，依法做好人大代表选举，加强人大代表履职平台建设，服务保障人大代表依法履职，办理人大代表议案、建议，依法开展监督。</w:t>
            </w:r>
          </w:p>
        </w:tc>
      </w:tr>
      <w:tr w14:paraId="607A48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C3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做好政协委员的联络工作，办理政协委员提案、建议，加强政协委员协商议事平台建设。</w:t>
            </w:r>
          </w:p>
        </w:tc>
      </w:tr>
      <w:tr w14:paraId="36089D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416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加强商会组织建设，引导商会发挥经济服务、权益维护等作用，促进镇域经济发展。</w:t>
            </w:r>
          </w:p>
        </w:tc>
      </w:tr>
      <w:tr w14:paraId="4824C3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2C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负责基层工会组织建设，落实基层工会制度，保障工会会员福利待遇，开展职工文化活动和救助帮扶工作，维护职工合法权益。</w:t>
            </w:r>
          </w:p>
        </w:tc>
      </w:tr>
      <w:tr w14:paraId="03564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7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E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599AA4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92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负责基层妇联组织建设，指导妇联组织开展活动，加强妇女儿童阵地和家庭家教家风建设，服务妇女儿童，维护妇女儿童合法权益，促进妇女事业发展。</w:t>
            </w:r>
          </w:p>
        </w:tc>
      </w:tr>
      <w:tr w14:paraId="204258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06F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开展各类科普知识宣传活动，提升全民科学素质。</w:t>
            </w:r>
          </w:p>
        </w:tc>
      </w:tr>
      <w:tr w14:paraId="7D4E1FB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769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684287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8F8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制定经济和社会发展规划，并组织实施。</w:t>
            </w:r>
          </w:p>
        </w:tc>
      </w:tr>
      <w:tr w14:paraId="547A01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81E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做好争资立项、招商引资政策宣传，负责项目招引、准入、落地的服务工作。</w:t>
            </w:r>
          </w:p>
        </w:tc>
      </w:tr>
      <w:tr w14:paraId="40855E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0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B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优化营商环境，协调解决企业面临的水、电、路、网、气、地等方面的问题，调处涉企矛盾纠纷，积极开展代办事务，服务企业发展和项目建设。</w:t>
            </w:r>
          </w:p>
        </w:tc>
      </w:tr>
      <w:tr w14:paraId="6544BE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5E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支持水稻、果蔬等农产品示范基地和本地农产品系列品牌建设。</w:t>
            </w:r>
          </w:p>
        </w:tc>
      </w:tr>
      <w:tr w14:paraId="44611E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FA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推进统计基层基础规范化建设，开展常规统计调查工作，组织实施人口普查、经济普查、农业普查、土地调查工作。</w:t>
            </w:r>
          </w:p>
        </w:tc>
      </w:tr>
      <w:tr w14:paraId="2B2F29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EB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开展社会信用体系建设相关宣传、培训和信息上报工作。</w:t>
            </w:r>
          </w:p>
        </w:tc>
      </w:tr>
      <w:tr w14:paraId="335B56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D9B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szCs w:val="21"/>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8A5F">
            <w:pPr>
              <w:widowControl/>
              <w:tabs>
                <w:tab w:val="left" w:pos="1663"/>
              </w:tabs>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持续宣传珠山“湘南锰都”品牌，服务战略性找矿、探矿、采矿活动，服务保障锰系新材料产业园项目建设和投产增效工作。</w:t>
            </w:r>
          </w:p>
        </w:tc>
      </w:tr>
      <w:tr w14:paraId="3229863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F3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EA19B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AFA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C5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做好高龄补贴和长寿津贴的受理、初审、报批及动态管理工作。</w:t>
            </w:r>
          </w:p>
        </w:tc>
      </w:tr>
      <w:tr w14:paraId="082440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3C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9C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负责特困人员救助供养申请的受理、核实、初审、报批、动态管理。</w:t>
            </w:r>
          </w:p>
        </w:tc>
      </w:tr>
      <w:tr w14:paraId="5AAA47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E3C3">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A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摸排辖区内困难群众、人均收入低于最低生活保障标准的家庭，按照规定给予最低生活保障。</w:t>
            </w:r>
          </w:p>
        </w:tc>
      </w:tr>
      <w:tr w14:paraId="2C4F61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B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A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针对因突发事件、意外伤害、重大疾病或其他特殊原因导致基本生活陷入困境的对象，给予临时救助。</w:t>
            </w:r>
          </w:p>
        </w:tc>
      </w:tr>
      <w:tr w14:paraId="067E84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6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建立好独居、空巢、失能、重残特殊家庭老年人台账，提供探访关爱服务。</w:t>
            </w:r>
          </w:p>
        </w:tc>
      </w:tr>
      <w:tr w14:paraId="236F88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A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C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摸排辖区内孤儿、留守儿童、事实无人抚养的儿童，建立信息台账，做好基本生活保障。</w:t>
            </w:r>
          </w:p>
        </w:tc>
      </w:tr>
      <w:tr w14:paraId="64F81E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C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通过入户走访，建立就业困难人员台账，开展就业创业政策宣传，引导申请就业创业补贴。</w:t>
            </w:r>
          </w:p>
        </w:tc>
      </w:tr>
      <w:tr w14:paraId="253EED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9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D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组织人员参加就业创业技能培训，做好辖区内就业供需对接相关工作。</w:t>
            </w:r>
          </w:p>
        </w:tc>
      </w:tr>
      <w:tr w14:paraId="0CFC92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B94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E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针对就业困难人员引导申报公益性岗位，如护林员、交通引导员等。</w:t>
            </w:r>
          </w:p>
        </w:tc>
      </w:tr>
      <w:tr w14:paraId="108F9A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0D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3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为生活困难的精神障碍患者家庭提供帮助。</w:t>
            </w:r>
          </w:p>
        </w:tc>
      </w:tr>
      <w:tr w14:paraId="4A8490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14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6B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推进武装部与退役军人服务站融合共建，加强与退役军人联系沟通，做好退役军人及其他优抚对象政策宣传、优待抚恤、就业创业、矛盾调处、思想疏导等权益维护服务工作。</w:t>
            </w:r>
          </w:p>
        </w:tc>
      </w:tr>
      <w:tr w14:paraId="51C698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34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2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做好残疾人服务和关心关爱工作，帮助残疾人申请更换辅具等。</w:t>
            </w:r>
          </w:p>
        </w:tc>
      </w:tr>
      <w:tr w14:paraId="4FB33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3FE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A5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负责困难残疾人生活补贴、重度残疾人护理补贴的申请受理工作。</w:t>
            </w:r>
          </w:p>
        </w:tc>
      </w:tr>
      <w:tr w14:paraId="25F2C4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CB79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四、平安法治（9项）</w:t>
            </w:r>
          </w:p>
        </w:tc>
      </w:tr>
      <w:tr w14:paraId="6D2A1A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3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6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做好镇综治中心工作平台规范化建设、管理、运行，推动群防群治，维护社会稳定。</w:t>
            </w:r>
          </w:p>
        </w:tc>
      </w:tr>
      <w:tr w14:paraId="461325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9B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1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负责村（社区）综合网格建设，加强网格员队伍建设与管理。</w:t>
            </w:r>
          </w:p>
        </w:tc>
      </w:tr>
      <w:tr w14:paraId="137E70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96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4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做好涉毒刑满释放人员安置帮教和社会救助相关工作。</w:t>
            </w:r>
          </w:p>
        </w:tc>
      </w:tr>
      <w:tr w14:paraId="215167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22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DB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坚持和发展新时代“枫桥经验”，依法成立镇人民调解委员会，统筹派出所、司法所、人民法庭等力量，开展人民调解工作。</w:t>
            </w:r>
          </w:p>
        </w:tc>
      </w:tr>
      <w:tr w14:paraId="52FD9B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A8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AB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推进依法行政，开展法治建设和法治宣传教育，提高群众法治素养、依法维权意识。</w:t>
            </w:r>
          </w:p>
        </w:tc>
      </w:tr>
      <w:tr w14:paraId="21066C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D75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1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负责涉及镇人民政府行政复议案件的答复和行政诉讼案件的应诉工作。</w:t>
            </w:r>
          </w:p>
        </w:tc>
      </w:tr>
      <w:tr w14:paraId="2B3043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FE9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8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主动排查涉访矛盾，受理群众来信、来电、网上等信访事项，接待群众来访，承办上级党委政府直接交办的信访事项，督促、审核信访事项的办理回复。</w:t>
            </w:r>
          </w:p>
        </w:tc>
      </w:tr>
      <w:tr w14:paraId="0485C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8D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0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主动化解矛盾，做好乡镇职责范围内的信访人员疏导教育、帮扶救助、属地稳控和应急劝返等工作。</w:t>
            </w:r>
          </w:p>
        </w:tc>
      </w:tr>
      <w:tr w14:paraId="7817EC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3D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建立健全信访应急预案，联动协同处置突发事件。</w:t>
            </w:r>
          </w:p>
        </w:tc>
      </w:tr>
      <w:tr w14:paraId="79C23EB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58AF">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五、乡村振兴（13项）</w:t>
            </w:r>
          </w:p>
        </w:tc>
      </w:tr>
      <w:tr w14:paraId="178A0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0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6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加强村级集体经济组织、合作经济组织的建设，支持依法开展经营活动，发展壮大村集体经济。</w:t>
            </w:r>
          </w:p>
        </w:tc>
      </w:tr>
      <w:tr w14:paraId="2768EB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649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99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落实惠农政策，开展耕地地力保护、农机购置等惠农补贴的数据收集、初审、公示、上报工作。</w:t>
            </w:r>
          </w:p>
        </w:tc>
      </w:tr>
      <w:tr w14:paraId="2323E5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E1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4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开展农技推广与服务，因地制宜推广种植业、养殖业新品种和新型应用技术。</w:t>
            </w:r>
          </w:p>
        </w:tc>
      </w:tr>
      <w:tr w14:paraId="379FD5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E51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E9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负责推进农村人居环境整治及村庄环境长效管理。</w:t>
            </w:r>
          </w:p>
        </w:tc>
      </w:tr>
      <w:tr w14:paraId="6DBD98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51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9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开展巩固拓展脱贫攻坚成果同乡村振兴有效衔接工作，落实防止返贫动态监测和帮扶措施，做好脱贫户和监测户相关补助申报工作。</w:t>
            </w:r>
          </w:p>
        </w:tc>
      </w:tr>
      <w:tr w14:paraId="185E8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1C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8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通过网格员排查、群众申报、部门筛查等预警方式，及时发现因病、因灾、突发事故、经营亏损等导致家庭收入严重下降的生活困难农户，并纳入监测对象。</w:t>
            </w:r>
          </w:p>
        </w:tc>
      </w:tr>
      <w:tr w14:paraId="5AA183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31B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1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开展帮扶救助，综合运用临时救助、低保、医疗等政策，保障生活困难农户基本生活。</w:t>
            </w:r>
          </w:p>
        </w:tc>
      </w:tr>
      <w:tr w14:paraId="3C3A599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7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6A3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帮助指导脱贫农户就业创业，根据发展需求，制定“一户一策”帮扶措施，稳定脱贫人口收入。</w:t>
            </w:r>
          </w:p>
        </w:tc>
      </w:tr>
      <w:tr w14:paraId="2431DB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3A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6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负责农村土地（含林地）承包（延包）、经营、流转的管理和相关纠纷调解工作。</w:t>
            </w:r>
          </w:p>
        </w:tc>
      </w:tr>
      <w:tr w14:paraId="14ADFE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A4D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C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开展农业保险宣传工作，组织引导农民和农业生产经营主体参加农业保险。</w:t>
            </w:r>
          </w:p>
        </w:tc>
      </w:tr>
      <w:tr w14:paraId="4D2EC0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B0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08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负责农村集体经济组织资金、资产、资源“三资”的监督管理。</w:t>
            </w:r>
          </w:p>
        </w:tc>
      </w:tr>
      <w:tr w14:paraId="3551F8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24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C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落实耕地、基本农田管理和保护制度，开展政策法规宣传，排查违规违法问题，及时制止并上报。</w:t>
            </w:r>
          </w:p>
        </w:tc>
      </w:tr>
      <w:tr w14:paraId="32091A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CD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2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开展天然商品林、公益林补贴的数据收集、初审、公示、上报工作。</w:t>
            </w:r>
          </w:p>
        </w:tc>
      </w:tr>
      <w:tr w14:paraId="57426C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C2D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w:t>
            </w:r>
            <w:r>
              <w:rPr>
                <w:rStyle w:val="16"/>
                <w:rFonts w:hint="eastAsia" w:ascii="Times New Roman" w:hAnsi="方正公文黑体" w:eastAsia="方正公文黑体"/>
                <w:color w:val="000000" w:themeColor="text1"/>
                <w:lang w:val="en-US" w:eastAsia="zh-CN" w:bidi="ar"/>
                <w14:textFill>
                  <w14:solidFill>
                    <w14:schemeClr w14:val="tx1"/>
                  </w14:solidFill>
                </w14:textFill>
              </w:rPr>
              <w:t>1</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6ABE91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D7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A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624B8C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CBC3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七、安全稳定（1项）</w:t>
            </w:r>
          </w:p>
        </w:tc>
      </w:tr>
      <w:tr w14:paraId="4D314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553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B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贯彻总体国家安全观，落实国家安全责任制，筑牢国家安全人民防线，组织开展国家安全教育宣传，防范、制止危害国家安全的行为。</w:t>
            </w:r>
          </w:p>
        </w:tc>
      </w:tr>
      <w:tr w14:paraId="1E3A77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114D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八、民族宗教（1项）</w:t>
            </w:r>
          </w:p>
        </w:tc>
      </w:tr>
      <w:tr w14:paraId="73A15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D25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4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铸牢中华民族共同体意识，做好民族团结进步和少数民族流动人员管理、服务工作。</w:t>
            </w:r>
          </w:p>
        </w:tc>
      </w:tr>
      <w:tr w14:paraId="5F6437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C63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九、社会保障（3项）</w:t>
            </w:r>
          </w:p>
        </w:tc>
      </w:tr>
      <w:tr w14:paraId="751AD8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A54A">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D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办理城乡居民基本养老保险参保登记、暂停、终止、人员信息修正、待遇认证、信息核查等业务。</w:t>
            </w:r>
          </w:p>
        </w:tc>
      </w:tr>
      <w:tr w14:paraId="6066DD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0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B3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负责公益性岗位人员摸排、劳动合同签订、信息录入等工作。</w:t>
            </w:r>
          </w:p>
        </w:tc>
      </w:tr>
      <w:tr w14:paraId="11B21F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A07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E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负责城乡居民基本医疗保险宣传动员及参保登记、参保信息查询和信息维护等工作。</w:t>
            </w:r>
          </w:p>
        </w:tc>
      </w:tr>
      <w:tr w14:paraId="249C31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976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十、自然资源（</w:t>
            </w:r>
            <w:r>
              <w:rPr>
                <w:rStyle w:val="16"/>
                <w:rFonts w:hint="eastAsia" w:ascii="Times New Roman" w:hAnsi="方正公文黑体" w:eastAsia="方正公文黑体"/>
                <w:color w:val="000000" w:themeColor="text1"/>
                <w:lang w:val="en-US" w:eastAsia="zh-CN" w:bidi="ar"/>
                <w14:textFill>
                  <w14:solidFill>
                    <w14:schemeClr w14:val="tx1"/>
                  </w14:solidFill>
                </w14:textFill>
              </w:rPr>
              <w:t>2</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7523BB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73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A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负责设施农业用地备案申请审查、巡查监管、备案注销。</w:t>
            </w:r>
          </w:p>
        </w:tc>
      </w:tr>
      <w:tr w14:paraId="6E6C80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B3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7B87">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加强矿产资源保护工作，促进矿业绿色发展，普及矿山安全生产的法律法规。</w:t>
            </w:r>
          </w:p>
        </w:tc>
      </w:tr>
      <w:tr w14:paraId="2A9B6A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42D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十一、生态环保（2项）</w:t>
            </w:r>
          </w:p>
        </w:tc>
      </w:tr>
      <w:tr w14:paraId="3A5657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964">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落实河长制要求，做好河道巡逻巡查、劝阻破坏水生态环境行为。</w:t>
            </w:r>
          </w:p>
        </w:tc>
      </w:tr>
      <w:tr w14:paraId="7863F2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D79">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D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落实林长制要求，建立基层护林队伍，落实护林巡查制度，加强护林员培训与管理，落实管护责任，开展林业资源保护宣传教育。</w:t>
            </w:r>
          </w:p>
        </w:tc>
      </w:tr>
      <w:tr w14:paraId="174DC1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17E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十二、城乡建设（4项）</w:t>
            </w:r>
          </w:p>
        </w:tc>
      </w:tr>
      <w:tr w14:paraId="3AF19A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E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3C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核发村（居）民住宅类乡村建设规划许可证。</w:t>
            </w:r>
          </w:p>
        </w:tc>
      </w:tr>
      <w:tr w14:paraId="162502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64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8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负责编制、实施村庄和集镇规划，推进小城镇开发与集镇提质改造。</w:t>
            </w:r>
          </w:p>
        </w:tc>
      </w:tr>
      <w:tr w14:paraId="78AB9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A00">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E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对在村庄、集镇规划区内的街道、广场、市场和车站等场所修建临时建筑物、构筑物和其他设施实施行政许可和违规修建建筑物的处罚。</w:t>
            </w:r>
          </w:p>
        </w:tc>
      </w:tr>
      <w:tr w14:paraId="68E142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65D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237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负责农村宅基地选址、审核批准工作。</w:t>
            </w:r>
          </w:p>
        </w:tc>
      </w:tr>
      <w:tr w14:paraId="39E8EE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588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十三、文化和旅游（2项）</w:t>
            </w:r>
          </w:p>
        </w:tc>
      </w:tr>
      <w:tr w14:paraId="472A41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A232">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1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发展乡村旅游，丰富旅游业态，做好游客服务相关工作，利用媒体平台开展文化旅游宣传，加强乡村旅游安全监督管理。</w:t>
            </w:r>
          </w:p>
        </w:tc>
      </w:tr>
      <w:tr w14:paraId="2B1696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F8CC">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912">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持续打造湘桂交界“边贸重地”品牌，依托“三月三”“六月六”“九月九”传统圩日赋能文旅农产业融合。</w:t>
            </w:r>
          </w:p>
        </w:tc>
      </w:tr>
      <w:tr w14:paraId="61F14FA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EED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十四、卫生健康（2项）</w:t>
            </w:r>
          </w:p>
        </w:tc>
      </w:tr>
      <w:tr w14:paraId="41A672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DF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2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落实积极生育政策，开展生育登记服务工作，做好人口信息采集、系统录入、动态更新。</w:t>
            </w:r>
          </w:p>
        </w:tc>
      </w:tr>
      <w:tr w14:paraId="326AA7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B4B">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2A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组织开展爱国卫生宣传和健康教育活动，负责禁烟控烟等爱国卫生运动。</w:t>
            </w:r>
          </w:p>
        </w:tc>
      </w:tr>
      <w:tr w14:paraId="6E573DE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334E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十五、应急管理及消防（1项）</w:t>
            </w:r>
          </w:p>
        </w:tc>
      </w:tr>
      <w:tr w14:paraId="56DC5A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DA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51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负责安全生产领域法律、法规和安全生产知识的宣传。</w:t>
            </w:r>
          </w:p>
        </w:tc>
      </w:tr>
      <w:tr w14:paraId="10D56C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5B5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十六、人民武装（1项）</w:t>
            </w:r>
          </w:p>
        </w:tc>
      </w:tr>
      <w:tr w14:paraId="796FFB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9B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B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坚持党管武装，负责兵役登记核实、政治考核、民兵工作、国防动员、国防教育、国防（军事）设施保护教育和武装部规范化建设，推进“双拥”共建。</w:t>
            </w:r>
          </w:p>
        </w:tc>
      </w:tr>
      <w:tr w14:paraId="16EB402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73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十七、综合政务（9项）</w:t>
            </w:r>
          </w:p>
        </w:tc>
      </w:tr>
      <w:tr w14:paraId="4DBB16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855">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6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落实值班和信息报送制度，对各类紧急、重大、突发事件信息及时接收按规定上报。</w:t>
            </w:r>
          </w:p>
        </w:tc>
      </w:tr>
      <w:tr w14:paraId="7171A4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46F">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FD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负责机要保密、电子政务管理、公文流转、机关文秘、印章管理、档案管理日常工作。</w:t>
            </w:r>
          </w:p>
        </w:tc>
      </w:tr>
      <w:tr w14:paraId="5642B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7EE">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9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负责政务公开工作，及时、准确公开政府信息。</w:t>
            </w:r>
          </w:p>
        </w:tc>
      </w:tr>
      <w:tr w14:paraId="0E52CC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A9E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2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负责编制政府财政预决算，严控经费支出，做好资金发放、债权债务管理、财政性资金监管、培植财源、票据管理，开展机关内部财务审计。</w:t>
            </w:r>
          </w:p>
        </w:tc>
      </w:tr>
      <w:tr w14:paraId="1AAD9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E4D">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C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负责本级政府采购及固定资产管理工作。</w:t>
            </w:r>
          </w:p>
        </w:tc>
      </w:tr>
      <w:tr w14:paraId="2B316F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828">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E6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加强农村基层财务管理、规范农村基层会计工作。</w:t>
            </w:r>
          </w:p>
        </w:tc>
      </w:tr>
      <w:tr w14:paraId="661362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47">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15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负责镇便民服务中心、村（社区）便民服务站标准化、规范化、便利化建设和管理。</w:t>
            </w:r>
          </w:p>
        </w:tc>
      </w:tr>
      <w:tr w14:paraId="410DF0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86">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承办“12345”政务服务便民热线等平台转办涉及镇职能范围内事项。</w:t>
            </w:r>
          </w:p>
        </w:tc>
      </w:tr>
      <w:tr w14:paraId="2D52AE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841">
            <w:pPr>
              <w:widowControl/>
              <w:numPr>
                <w:ilvl w:val="0"/>
                <w:numId w:val="2"/>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0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负责机关后勤服务保障工作。</w:t>
            </w:r>
          </w:p>
        </w:tc>
      </w:tr>
    </w:tbl>
    <w:p w14:paraId="6FBEAD1D">
      <w:pPr>
        <w:pStyle w:val="3"/>
        <w:spacing w:before="0" w:after="0" w:line="240" w:lineRule="auto"/>
        <w:jc w:val="center"/>
        <w:rPr>
          <w:rFonts w:ascii="Times New Roman" w:hAnsi="Times New Roman" w:eastAsia="方正小标宋_GBK" w:cs="Times New Roman"/>
          <w:color w:val="000000" w:themeColor="text1"/>
          <w:lang w:eastAsia="zh-CN" w:bidi="ar"/>
          <w14:textFill>
            <w14:solidFill>
              <w14:schemeClr w14:val="tx1"/>
            </w14:solidFill>
          </w14:textFill>
        </w:rPr>
      </w:pPr>
      <w:r>
        <w:rPr>
          <w:rFonts w:ascii="Times New Roman" w:hAnsi="Times New Roman" w:eastAsia="方正小标宋_GBK" w:cs="Times New Roman"/>
          <w:color w:val="000000" w:themeColor="text1"/>
          <w:lang w:eastAsia="zh-CN" w:bidi="ar"/>
          <w14:textFill>
            <w14:solidFill>
              <w14:schemeClr w14:val="tx1"/>
            </w14:solidFill>
          </w14:textFill>
        </w:rPr>
        <w:br w:type="page"/>
      </w:r>
      <w:bookmarkStart w:id="4" w:name="_Toc9779"/>
      <w:bookmarkStart w:id="5" w:name="_Toc172077417"/>
      <w:bookmarkStart w:id="6" w:name="_Toc172077552"/>
      <w:bookmarkStart w:id="7" w:name="_Toc172077950"/>
      <w:r>
        <w:rPr>
          <w:rFonts w:ascii="Times New Roman" w:hAnsi="Times New Roman" w:eastAsia="方正公文小标宋" w:cs="Times New Roman"/>
          <w:b/>
          <w:bCs w:val="0"/>
          <w:color w:val="000000" w:themeColor="text1"/>
          <w:lang w:eastAsia="zh-CN"/>
          <w14:textFill>
            <w14:solidFill>
              <w14:schemeClr w14:val="tx1"/>
            </w14:solidFill>
          </w14:textFill>
        </w:rPr>
        <w:t>配合</w:t>
      </w:r>
      <w:r>
        <w:rPr>
          <w:rFonts w:hint="eastAsia" w:ascii="Times New Roman" w:hAnsi="Times New Roman" w:eastAsia="方正公文小标宋" w:cs="Times New Roman"/>
          <w:b/>
          <w:bCs w:val="0"/>
          <w:color w:val="000000" w:themeColor="text1"/>
          <w:lang w:eastAsia="zh-CN"/>
          <w14:textFill>
            <w14:solidFill>
              <w14:schemeClr w14:val="tx1"/>
            </w14:solidFill>
          </w14:textFill>
        </w:rPr>
        <w:t>履职事项</w:t>
      </w:r>
      <w:r>
        <w:rPr>
          <w:rFonts w:ascii="Times New Roman" w:hAnsi="Times New Roman" w:eastAsia="方正公文小标宋" w:cs="Times New Roman"/>
          <w:b/>
          <w:bCs w:val="0"/>
          <w:color w:val="000000" w:themeColor="text1"/>
          <w:lang w:eastAsia="zh-CN"/>
          <w14:textFill>
            <w14:solidFill>
              <w14:schemeClr w14:val="tx1"/>
            </w14:solidFill>
          </w14:textFill>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7015AF0">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C3C">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5586">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A81">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A2E9">
            <w:pPr>
              <w:jc w:val="center"/>
              <w:textAlignment w:val="center"/>
              <w:rPr>
                <w:rFonts w:ascii="Times New Roman" w:hAnsi="Times New Roman" w:eastAsia="方正公文黑体"/>
                <w:color w:val="000000" w:themeColor="text1"/>
                <w14:textFill>
                  <w14:solidFill>
                    <w14:schemeClr w14:val="tx1"/>
                  </w14:solidFill>
                </w14:textFill>
              </w:rPr>
            </w:pPr>
            <w:r>
              <w:rPr>
                <w:rFonts w:ascii="Times New Roman" w:hAnsi="Times New Roman" w:eastAsia="方正公文黑体"/>
                <w:color w:val="000000" w:themeColor="text1"/>
                <w:lang w:bidi="ar"/>
                <w14:textFill>
                  <w14:solidFill>
                    <w14:schemeClr w14:val="tx1"/>
                  </w14:solidFill>
                </w14:textFill>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57B">
            <w:pPr>
              <w:jc w:val="center"/>
              <w:textAlignment w:val="center"/>
              <w:rPr>
                <w:rFonts w:ascii="Times New Roman" w:hAnsi="Times New Roman" w:eastAsia="方正公文黑体"/>
                <w:color w:val="000000" w:themeColor="text1"/>
                <w:lang w:eastAsia="zh-CN"/>
                <w14:textFill>
                  <w14:solidFill>
                    <w14:schemeClr w14:val="tx1"/>
                  </w14:solidFill>
                </w14:textFill>
              </w:rPr>
            </w:pPr>
            <w:r>
              <w:rPr>
                <w:rFonts w:hint="eastAsia" w:ascii="Times New Roman" w:hAnsi="Times New Roman" w:eastAsia="方正公文黑体"/>
                <w:color w:val="000000" w:themeColor="text1"/>
                <w:lang w:eastAsia="zh-CN" w:bidi="ar"/>
                <w14:textFill>
                  <w14:solidFill>
                    <w14:schemeClr w14:val="tx1"/>
                  </w14:solidFill>
                </w14:textFill>
              </w:rPr>
              <w:t>镇</w:t>
            </w:r>
            <w:r>
              <w:rPr>
                <w:rFonts w:ascii="Times New Roman" w:hAnsi="Times New Roman" w:eastAsia="方正公文黑体"/>
                <w:color w:val="000000" w:themeColor="text1"/>
                <w:lang w:eastAsia="zh-CN" w:bidi="ar"/>
                <w14:textFill>
                  <w14:solidFill>
                    <w14:schemeClr w14:val="tx1"/>
                  </w14:solidFill>
                </w14:textFill>
              </w:rPr>
              <w:t>配合职责</w:t>
            </w:r>
          </w:p>
        </w:tc>
      </w:tr>
      <w:tr w14:paraId="64B3B5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DEE6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一、党的建设（1</w:t>
            </w:r>
            <w:r>
              <w:rPr>
                <w:rStyle w:val="16"/>
                <w:rFonts w:hint="eastAsia" w:ascii="Times New Roman" w:hAnsi="方正公文黑体" w:eastAsia="方正公文黑体"/>
                <w:color w:val="000000" w:themeColor="text1"/>
                <w:lang w:val="en-US" w:eastAsia="zh-CN" w:bidi="ar"/>
                <w14:textFill>
                  <w14:solidFill>
                    <w14:schemeClr w14:val="tx1"/>
                  </w14:solidFill>
                </w14:textFill>
              </w:rPr>
              <w:t>3</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3FC627ED">
        <w:tblPrEx>
          <w:tblCellMar>
            <w:top w:w="0" w:type="dxa"/>
            <w:left w:w="108" w:type="dxa"/>
            <w:bottom w:w="0" w:type="dxa"/>
            <w:right w:w="108" w:type="dxa"/>
          </w:tblCellMar>
        </w:tblPrEx>
        <w:trPr>
          <w:cantSplit/>
          <w:trHeight w:val="27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525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7B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2D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2F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1.制定工作方案，对全区各单位开展监督检查、集中整治，专项治理；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2.整合“室组地”工作力量、指派监督检查、案件查办人员，成立监督检查、审查调查组开展相关工作；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E8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1.按照“室组地”协调工作组统一安排调度开展联合办案、联合监督；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2.开展调查取证，落实处分决定执行；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3.提供人员、资料等必要支持，做好协调配合工作，组织开展集中整治、专项治理。</w:t>
            </w:r>
          </w:p>
        </w:tc>
      </w:tr>
      <w:tr w14:paraId="2860F808">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0C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BD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16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6B7DE62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46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1.牵头健全以财政投入为主的稳定的村级组织运转经费保障制度，建立正常增长机制；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2.审核发放村（社区）干部基本报酬、养老保险补贴，组织村（社区）干部购买人身意外伤害保险、进行健康体检；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3.审定正常离任村干部生活补贴资格；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A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1.负责村（社区）干部基本报酬、离任村（社区）干部生活补贴、村级组织办公经费、服务群众专项经费、党建活动经费的日常监管；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2.确定享受报酬待遇的村（社区）干部人数，做好村级组织运转经费核算工作，及时上报村（社区）干部报酬异动名单；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3.统计上报已购买养老保险村（社区）党组织书记和村民委员会主任名单；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4.统计上报购买人身意外伤害保险的村干部基本信息；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5.通知村（社区）干部进行健康体检。</w:t>
            </w:r>
          </w:p>
        </w:tc>
      </w:tr>
      <w:tr w14:paraId="4259B0D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94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从乡镇事业编人员、优秀村（社区）党组织书记、到村任职选调生、第一书记、驻村工作队员“五方面人员”中择优选拔乡镇领导班子成员。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60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EC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1.负责制定实施方案，明确报名人员资格条件；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2.组织实施“五方面人员”比选的报名推荐、资格联审、公开比选、考察、体检等工作；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3.研究提出人选建议名单，报市委组织部审核；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4.提请区委常委会会议研究决定；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1.做好比选摸底、研判，推荐符合条件的人选；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2.对报名人员进行资格初审，并在单位进行公示；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3.通知报名人员提供参加比选所需的相关材料；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4.办理入编、工资待遇手续。</w:t>
            </w:r>
          </w:p>
        </w:tc>
      </w:tr>
      <w:tr w14:paraId="6DAF20A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5E9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1A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从优秀村（社区）党组织书记中考核招聘乡镇事业编制人员。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D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5C0C2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p>
          <w:p w14:paraId="5E5235B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p>
          <w:p w14:paraId="164BCFE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9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1.负责制定从优秀村（社区）党组织书记中考核招聘乡镇事业编制人员工作实施方案；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2.组织区直部门对上报人选进行资格审查；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3.组织体检、考察等工作；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4.研究提出拟聘人选建议名单，报市委组织部、省委组织部审核；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5.提请区委常委会会议研究决定招聘人选；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区纪委监委机关：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6.全程参与监督；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区委编办：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7.负责审核用编计划，办理入编手续；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1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1.摸底上报符合考核招聘基本条件的村（社区）党组织书记名单；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2.组织开展谈话推荐、会议推荐、民主测评、集体研究等工作；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3.协助做好体检、人选考察、公示等工作；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4.办理聘用、入编、工资待遇手续。</w:t>
            </w:r>
          </w:p>
        </w:tc>
      </w:tr>
      <w:tr w14:paraId="641E88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B5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7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F9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21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2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1.做好选调生、挂职锻炼人员的日常管理和教育培养工作；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2.做好选调生到村任职及轮岗锻炼相关工作；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3.提出选调生、挂职锻炼人员的考核、定等建议。</w:t>
            </w:r>
          </w:p>
        </w:tc>
      </w:tr>
      <w:tr w14:paraId="51F8F18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A0B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09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409139C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7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1.根据区委工作安排开展干部选拔任用及公务员职级晋升工作，成立干部考察组，组织推荐考察；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5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1.制定有关干部名册，组织干部参加谈话推荐、会议推荐、考察谈话等工作；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2.出具现实表现材料、廉洁自律结论性意见等材料；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3.上报干部考察相关材料至区委组织部。</w:t>
            </w:r>
          </w:p>
        </w:tc>
      </w:tr>
      <w:tr w14:paraId="76856D2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2C4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E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3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3B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1.负责组织“农民大学生培养计划”“党建+高素质农民培养”的宣传、报名工作；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做好宣传发动、报名推荐和资格初审工作。</w:t>
            </w:r>
          </w:p>
        </w:tc>
      </w:tr>
      <w:tr w14:paraId="0ABB5E2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38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91C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46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1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1.组织区级及以上“两优一先”等党内表彰激励和推荐工作；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2.负责审定发放“光荣在党50年”纪念章人员名单</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D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1.负责区级及以上“两优一先”等表彰对象推荐；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2.摸底排查党龄50周年及以上的党员，按程序上报、申领、发放“光荣在党50年”纪念章；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3.负责党内关怀帮扶对象的摸排、上报。</w:t>
            </w:r>
          </w:p>
        </w:tc>
      </w:tr>
      <w:tr w14:paraId="622DA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DB7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6B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AA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720FC0D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p>
          <w:p w14:paraId="0112B23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p>
          <w:p w14:paraId="7E40643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A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1.负责组织开展区级及以上党代表、人大代表、政协委员的提名推荐及人选的资格审查、考察等工作；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区委统战部：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2.负责全区党外人大代表、政协委员的推荐、考察等工作；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区人大机关：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3.协助做好区级及以上人大代表的推荐，做好区级人大代表选举工作；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区政协机关：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36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1.开展“两代表一委员”资源摸底工作并上报；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2.协助做好区级及以上“两代表一委员”考察工作；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3.按规定组织区级党代表、人大代表选举工作，推荐区级政协委员人选。</w:t>
            </w:r>
          </w:p>
        </w:tc>
      </w:tr>
      <w:tr w14:paraId="66495B8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3A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D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D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1.选派驻村工作队、明确工作职责；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1.负责驻村第一书记的任免；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2.协助做好驻村第一书记和工作队的日常管理、考勤、考核；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3.指导驻村第一书记和工作队开展工作。</w:t>
            </w:r>
          </w:p>
        </w:tc>
      </w:tr>
      <w:tr w14:paraId="348CCC0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0F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FB0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56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C3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1.制定区管领导班子和领导干部年度考核工作实施方案，明确考核对象、内容、程序，统筹组织实施；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2.开展个别谈话、查阅资料、采集有关数据和信息、实地调研，核实考核对象有关情况，进行量化评分，形成考核结果；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3.研究确定领导班子及区管干部年度考核等次；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1A0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1.采取会议述职和书面述职相结合的方式进行述职；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2.组织人员参加民主测评和个别谈话；</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3.上报考核相关资料。</w:t>
            </w:r>
          </w:p>
        </w:tc>
      </w:tr>
      <w:tr w14:paraId="1002A8B4">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7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B4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8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1.依托区档案馆加强村（社区）干部党员的档案管理，保障档案日常管理经费；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0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1.整理村（社区）干部党员档案，审核合格后移交到区档案馆进行统一管理；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2.按程序查阅、借阅、转递档案。</w:t>
            </w:r>
          </w:p>
        </w:tc>
      </w:tr>
      <w:tr w14:paraId="5BDFFE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C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79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58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8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1.组织实施巡察工作，落实巡察全覆盖任务；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2.统筹协调相关部门指导督促被巡察单位落实巡察反馈问题整改工作；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C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1.做好接受巡察监督的准备工作；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2.统筹协调对村（社区）巡察的相关工作；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3.负责本镇巡察反馈问题整改工作。</w:t>
            </w:r>
          </w:p>
        </w:tc>
      </w:tr>
      <w:tr w14:paraId="64CA66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E8D5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二、经济发展（6项）</w:t>
            </w:r>
          </w:p>
        </w:tc>
      </w:tr>
      <w:tr w14:paraId="56E629E1">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50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241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F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1.加强水利基础设施、应急水源工程建设，保障干旱时的用水需求；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2.审批相关的抗旱救灾项目，并监督实施；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3.对已建成的项目移交乡镇管护。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B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1.做好抗旱救灾的项目申报；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2.项目移交到镇后，做好日常管护。</w:t>
            </w:r>
          </w:p>
        </w:tc>
      </w:tr>
      <w:tr w14:paraId="72FD728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DF3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推进粮食生产万亩综合示范片建设。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E7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4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1.每年组织核实种植面积和质量，指导制定种植计划；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2.根据标准发放示范片种粮补贴；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3.负责示范片种植技术指导；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4.负责示范片的测产、验收工作；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5.指导示范片重大风险防范。</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5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1.组织种植主体落实示范片种植面积；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2.开展种植大户主体培育；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3.采集统计粮食生产信息并上报；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4.核实种植面积到户台账；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5.配合开展技术推广与服务对接工作；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6.配合做好种植面积验收、复核工作。</w:t>
            </w:r>
          </w:p>
        </w:tc>
      </w:tr>
      <w:tr w14:paraId="53BECB6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B3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F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DC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6C5DFC1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8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1.研究提出农民专业合作社和家庭农场发展的政策措施，指导、扶持农民专业合作社和家庭农场的建设与发展；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2.负责新型农业经营主体评定、定期运行监测、动态调整；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3.负责审批农民专业合作社和家庭农场补贴；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2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1.宣传农民专业合作社、家庭农场、农业产业化龙头企业相关政策；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2.开展好农业社会化服务项目上报、实施和验收工作；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3.指导农民专业合作社和家庭农场做好补贴申报工作；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4.组织相关经营主体参加培训。</w:t>
            </w:r>
          </w:p>
        </w:tc>
      </w:tr>
      <w:tr w14:paraId="1174FE27">
        <w:tblPrEx>
          <w:tblCellMar>
            <w:top w:w="0" w:type="dxa"/>
            <w:left w:w="108" w:type="dxa"/>
            <w:bottom w:w="0" w:type="dxa"/>
            <w:right w:w="108" w:type="dxa"/>
          </w:tblCellMar>
        </w:tblPrEx>
        <w:trPr>
          <w:cantSplit/>
          <w:trHeight w:val="16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23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3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F8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6D3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1.组织编制高标准农田建设规划，制定年度任务实施方案；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2.组织开展高标准农田项目申报、实施、初步验收、评价等工作，落实项目监管责任，开展巡查检查；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7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1.申报符合条件的村（社区）名单；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2.协助调处施工过程中产生的矛盾纠纷；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3.指导村（社区）对已移交的项目进行维护和管理；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4.及时上报在建、已建高标准农田建设项目质量安全问题。</w:t>
            </w:r>
          </w:p>
        </w:tc>
      </w:tr>
      <w:tr w14:paraId="7AC34DC3">
        <w:tblPrEx>
          <w:tblCellMar>
            <w:top w:w="0" w:type="dxa"/>
            <w:left w:w="108" w:type="dxa"/>
            <w:bottom w:w="0" w:type="dxa"/>
            <w:right w:w="108" w:type="dxa"/>
          </w:tblCellMar>
        </w:tblPrEx>
        <w:trPr>
          <w:cantSplit/>
          <w:trHeight w:val="17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725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B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CAA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2A20B8C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7D0A121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A4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1.负责审核项目资料；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2.负责监督和管理集中育秧设施建设项目的实施；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3.负责组织集中育秧设施建设验收，兑付补助资金；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4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1.做好集中育秧方面的政策宣传；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2.组织项目申报，收集项目申报资料；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3.建立集中育秧设施建设需求台账；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4.协调化解集中育秧设施建设的矛盾、纠纷；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5.配合项目验收；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6.组织指导育秧经营主体做好集中育秧服务。</w:t>
            </w:r>
          </w:p>
        </w:tc>
      </w:tr>
      <w:tr w14:paraId="67AC93E9">
        <w:tblPrEx>
          <w:tblCellMar>
            <w:top w:w="0" w:type="dxa"/>
            <w:left w:w="108" w:type="dxa"/>
            <w:bottom w:w="0" w:type="dxa"/>
            <w:right w:w="108" w:type="dxa"/>
          </w:tblCellMar>
        </w:tblPrEx>
        <w:trPr>
          <w:cantSplit/>
          <w:trHeight w:val="21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44E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D10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119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CDC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1.负责全区电子商务工作，制订电子商务发展规划；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2.负责全区电子商务服务体系建设，建立电子商务统计和评价体系；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0A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1.协助企业做好农产品直播时的选品等工作；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2.配合上级部门做好农村直播中心选址等相关事项。</w:t>
            </w:r>
          </w:p>
        </w:tc>
      </w:tr>
      <w:tr w14:paraId="3FE13AA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2FAD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三、民生服务（9项）</w:t>
            </w:r>
          </w:p>
        </w:tc>
      </w:tr>
      <w:tr w14:paraId="19FB6B0C">
        <w:tblPrEx>
          <w:tblCellMar>
            <w:top w:w="0" w:type="dxa"/>
            <w:left w:w="108" w:type="dxa"/>
            <w:bottom w:w="0" w:type="dxa"/>
            <w:right w:w="108" w:type="dxa"/>
          </w:tblCellMar>
        </w:tblPrEx>
        <w:trPr>
          <w:cantSplit/>
          <w:trHeight w:val="47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AC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F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6108609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932C91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5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1.负责统筹落实义务教育入学复学、控辍保学等基本制度，完善工作机制；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2.负责办理适龄儿童、少年因身体状况需要延缓入学的手续；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3.对“五类”残疾儿童实施送教上门服务；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4.做好家庭经济困难学生的认定和排查工作，确保应助尽助；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5.负责将符合条件的家庭经济困难学生纳入社会救助政策保障范围；</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E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1.开展控辍保学宣传活动；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2.对适龄儿童、少年家庭进行摸排，依法督促法定监护人送适龄儿童、少年到校上课。</w:t>
            </w:r>
          </w:p>
        </w:tc>
      </w:tr>
      <w:tr w14:paraId="760F13A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E4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25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D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1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1.负责推进全区殡葬改革，拟定殡葬改革规范性文件并组织实施；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2.组织开展殡葬改革法规政策的宣传和殡葬服务人员的业务培训工作；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3.负责全区殡葬领域移风易俗工作，积极推广和倡导宣传低碳文明祭扫、节地生态安葬、惠民殡葬政策的落实；</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4.负责农村公益性公墓建设审批、建设工作；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4A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1.开展文明丧葬宣传工作，对违反殡葬管理有关规定的行为进行劝阻并及时上报；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2.推动农村殡葬领域移风易俗，积极推广和倡导低碳文明祭扫；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3.负责农村公益性公墓申报、管理工作。</w:t>
            </w:r>
          </w:p>
        </w:tc>
      </w:tr>
      <w:tr w14:paraId="48555C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81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9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AD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A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1.组织全区慈善相关活动，管理资金账户，审核慈善捐赠救助对象资格，进行捐赠救助；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1.开展慈善事业的宣传、发动；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2.促进社会力量参与慈善帮扶；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3.协助募集慈善资金；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4.加强村（社区）慈善志愿者队伍建设，支持有条件的村（社区）设立慈善组织。</w:t>
            </w:r>
          </w:p>
        </w:tc>
      </w:tr>
      <w:tr w14:paraId="5978FD52">
        <w:tblPrEx>
          <w:tblCellMar>
            <w:top w:w="0" w:type="dxa"/>
            <w:left w:w="108" w:type="dxa"/>
            <w:bottom w:w="0" w:type="dxa"/>
            <w:right w:w="108" w:type="dxa"/>
          </w:tblCellMar>
        </w:tblPrEx>
        <w:trPr>
          <w:cantSplit/>
          <w:trHeight w:val="14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C83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5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4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DB2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1.承担行政区划设立、命名、变更和政府驻地迁移的申报工作，做好全区行政区划信息管理工作；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2.开展行政区域界线勘定与管理，开展界线联检工作，调处行政区划争议；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04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1.做好行政区划调整的申报工作及区划信息调整后续工作；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2.对村（社区）及其街路巷等乡村地名的命名、更名方案进行审核并报区人民政府审批；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3.做好界线、界桩的定期巡查，做好边界争议纠纷排查，发现问题及时上报。</w:t>
            </w:r>
          </w:p>
        </w:tc>
      </w:tr>
      <w:tr w14:paraId="7107C29B">
        <w:tblPrEx>
          <w:tblCellMar>
            <w:top w:w="0" w:type="dxa"/>
            <w:left w:w="108" w:type="dxa"/>
            <w:bottom w:w="0" w:type="dxa"/>
            <w:right w:w="108" w:type="dxa"/>
          </w:tblCellMar>
        </w:tblPrEx>
        <w:trPr>
          <w:cantSplit/>
          <w:trHeight w:val="10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1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72B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F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CD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1.负责摸排、统计适老化改造对象名单，进行初审并上报；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2.配合有关机构开展老年人自理能力评估。</w:t>
            </w:r>
          </w:p>
        </w:tc>
      </w:tr>
      <w:tr w14:paraId="7B7CFC79">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23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3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7C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区民政局（牵头）</w:t>
            </w:r>
          </w:p>
          <w:p w14:paraId="3A8C42E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D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1.负责城市生活无着落的流浪乞讨人员收容救助、送返安置工作，登记并留存个人信息，建立救助档案；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29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1.接收安置、帮扶本镇在外流浪乞讨人员；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2.负责镇内流浪乞讨的遇困人员信息统计上报；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3.在极端天气和重大活动期间加强巡查，妥善安置流浪乞讨人员。</w:t>
            </w:r>
          </w:p>
        </w:tc>
      </w:tr>
      <w:tr w14:paraId="49D6E439">
        <w:tblPrEx>
          <w:tblCellMar>
            <w:top w:w="0" w:type="dxa"/>
            <w:left w:w="108" w:type="dxa"/>
            <w:bottom w:w="0" w:type="dxa"/>
            <w:right w:w="108" w:type="dxa"/>
          </w:tblCellMar>
        </w:tblPrEx>
        <w:trPr>
          <w:cantSplit/>
          <w:trHeight w:val="4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60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BB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0F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396532E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79CADB2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3D06187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F2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1.指导农村饮水工程运行管理和供水服务，组织开展农村饮水安全工程从业人员的相关技术培训；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2.对突发性缺水的地方协调有关部门提供送水服务；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3.负责农村饮用水源地保护区或保护范围划定及方案拟定有关工作，对农村水源污染防治实施统一监督管理；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4.控制和减少农业面源污染；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5.负责农村饮用水水质检测；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7D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1.做好安全饮水、饮用水水源地保护宣传工作；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2.排查上报饮水困难问题，协调化解饮水工程建设和用水矛盾纠纷；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3.开展饮用水水源地保护巡查，发现问题及时制止并上报。</w:t>
            </w:r>
          </w:p>
        </w:tc>
      </w:tr>
      <w:tr w14:paraId="3E06E01F">
        <w:tblPrEx>
          <w:tblCellMar>
            <w:top w:w="0" w:type="dxa"/>
            <w:left w:w="108" w:type="dxa"/>
            <w:bottom w:w="0" w:type="dxa"/>
            <w:right w:w="108" w:type="dxa"/>
          </w:tblCellMar>
        </w:tblPrEx>
        <w:trPr>
          <w:cantSplit/>
          <w:trHeight w:val="34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B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F40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31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1.指导乡镇（街道）开展年度移民后扶人口自然减员核查工作，做好后扶人口减员名单报批和水库移民后扶直补资金发放工作；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2.完善移民后扶项目资产管理，建立项目资产台账，完善项目档案；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3.负责移民资金监督管理，组织对移民后扶资金使用情况进行监督检查；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B7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1.做好移民后扶人口减员申报工作，开展后续扶持跟踪；</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2.做好移民后扶项目申报、建设、验收、管理维护工作。</w:t>
            </w:r>
          </w:p>
        </w:tc>
      </w:tr>
      <w:tr w14:paraId="2BE96C71">
        <w:tblPrEx>
          <w:tblCellMar>
            <w:top w:w="0" w:type="dxa"/>
            <w:left w:w="108" w:type="dxa"/>
            <w:bottom w:w="0" w:type="dxa"/>
            <w:right w:w="108" w:type="dxa"/>
          </w:tblCellMar>
        </w:tblPrEx>
        <w:trPr>
          <w:cantSplit/>
          <w:trHeight w:val="4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17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7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7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2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1.开展面向残疾人的免费职业指导、职业介绍和职业培训；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2.开展残疾人就业宣传，鼓励用人单位按照适当的比例、工种、岗位安排残疾人就业；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3.审批残疾人创业扶持申请，对扶持对象进行入户评估；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B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1.协助开展残疾人康复就业，组织残疾人参加职业技能培训，做好公益助残等工作；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3.开展残疾人就业登记、服务，配合开展残疾人就业宣传活动；</w:t>
            </w:r>
          </w:p>
          <w:p w14:paraId="173DA1D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4.受理残疾人自主创业扶持申请，配合做好创业扶持对象的入户评估工作。</w:t>
            </w:r>
          </w:p>
        </w:tc>
      </w:tr>
      <w:tr w14:paraId="19FDB87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1BF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四、平安法治（2项）</w:t>
            </w:r>
          </w:p>
        </w:tc>
      </w:tr>
      <w:tr w14:paraId="731056C2">
        <w:tblPrEx>
          <w:tblCellMar>
            <w:top w:w="0" w:type="dxa"/>
            <w:left w:w="108" w:type="dxa"/>
            <w:bottom w:w="0" w:type="dxa"/>
            <w:right w:w="108" w:type="dxa"/>
          </w:tblCellMar>
        </w:tblPrEx>
        <w:trPr>
          <w:cantSplit/>
          <w:trHeight w:val="72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16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C3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4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1437926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5955B3D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448446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0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1.确保校车服务符合学生实际乘车需求；</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2.督促学校落实校车安全管理责任并开展监督检查；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3.牵头实施校车使用许可审查，向区人民政府提出综合审查意见与建议；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5.参与校车服务提供者监管，督促校车服务提供者改进校车服务；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6.参与校车路线的勘察和审查，负责养护职责范围内校车沿线道路安全建设和警示牌设立；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区市场监管局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7.负责加强对校车采购的指导，查处生产、销售不合格校车产品的违法行为，保障校车产品质量安全；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8.交通管理支队零陵大队负责查验校车，发放校车标牌，依法发放、注销、收回校车驾驶证；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7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1.向学校、校车方、学生、学生家长进行交通安全宣传教育；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2.配合区教育局对校车行驶路线、停靠点进行实地勘察；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3.排查辖区内校车行驶线路安全隐患，依据职责及时处置或上报。</w:t>
            </w:r>
          </w:p>
        </w:tc>
      </w:tr>
      <w:tr w14:paraId="3C5476CA">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FF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6B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AB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市公安局零陵分局（牵头）</w:t>
            </w:r>
          </w:p>
          <w:p w14:paraId="3F9CEE5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280E26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6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2.负责肇事肇祸的精神病人的送诊工作；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3.负责基层医疗卫生机构的精神病防治政策宣传和业务指导；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4.教育指导监护人履行监护管理责任;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5.负责对有肇事肇祸风险人员进行危险性评估；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6.做好疑似患者的诊断复核和确诊登记在册的随访管理；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D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1.配合公安部门做好信息采集工作；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2.督促有肇事肇祸风险的精神障碍患者的监护人做好监护工作；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3.协助监护人办理监护补助申请工作。</w:t>
            </w:r>
          </w:p>
        </w:tc>
      </w:tr>
      <w:tr w14:paraId="5053B6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E0E7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五、乡村振兴（14项）</w:t>
            </w:r>
          </w:p>
        </w:tc>
      </w:tr>
      <w:tr w14:paraId="702EA37C">
        <w:tblPrEx>
          <w:tblCellMar>
            <w:top w:w="0" w:type="dxa"/>
            <w:left w:w="108" w:type="dxa"/>
            <w:bottom w:w="0" w:type="dxa"/>
            <w:right w:w="108" w:type="dxa"/>
          </w:tblCellMar>
        </w:tblPrEx>
        <w:trPr>
          <w:cantSplit/>
          <w:trHeight w:val="290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B0A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2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F3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区委组织部（牵头）</w:t>
            </w:r>
          </w:p>
          <w:p w14:paraId="5BB712A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1BC617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A48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区委组织部：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1.负责协调推进，并做好中央财政资金扶持村级集体经济发展项目的审核上报、参与项目验收工作；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2.参与项目验收，拨付配套项目扶持资金，加强资金监管等；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144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1.制定本级工作方案，指导村（社区）做好财务监管工作；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3.组织村（社区）实施好中央财政资金扶持发展村集体经济项目，配合抓好项目实施进度、质量、验收、资金拨付等工作。</w:t>
            </w:r>
          </w:p>
        </w:tc>
      </w:tr>
      <w:tr w14:paraId="431E87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710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88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B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2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1.负责统筹各职能部门做好易地扶贫搬迁后续扶持工作；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2.开展易地搬迁安置点基础设施和公共服务配套设施调研，拨付资金用于安置点设施维护、提质改造；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F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1.负责项目申报，组织实施易地扶贫安置点公共服务设施维修、改造；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2.完善安置小区党组织建设，推动党员发挥作用，做好安置小区内群众的管理服务工作。</w:t>
            </w:r>
          </w:p>
        </w:tc>
      </w:tr>
      <w:tr w14:paraId="22CE302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EF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F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8A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8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1.负责对全区水利工程实施统一监督管理；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2.负责维护水利工程运行秩序，依法查处破坏水利工程的违法行为；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D4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1.摸底水利工程项目建设情况，上报现有水利工程调查情况；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2.负责申报水利工程项目；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3.开展水利工程建设运行巡查，发现水利工程建设运行问题及时处置上报。</w:t>
            </w:r>
          </w:p>
        </w:tc>
      </w:tr>
      <w:tr w14:paraId="04CBB918">
        <w:tblPrEx>
          <w:tblCellMar>
            <w:top w:w="0" w:type="dxa"/>
            <w:left w:w="108" w:type="dxa"/>
            <w:bottom w:w="0" w:type="dxa"/>
            <w:right w:w="108" w:type="dxa"/>
          </w:tblCellMar>
        </w:tblPrEx>
        <w:trPr>
          <w:cantSplit/>
          <w:trHeight w:val="36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B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E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98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7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1.负责编制小型农田水利规划，制定年度实施方案，统筹安排项目，集中连片推进小型农田水利建设；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2.负责组织、指导、协调小型农田水利设施建设和维护管理，加强工程建设的指导和监督，引导、支持小型农田水利设施的维护管理；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3.负责组织落实落细管护工作、明确管护主体，建立区级管护工作台账及工程巡查制度；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4.加强监督检查，及时受理投诉，依法查处危害小型农田水利设施的行为；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F2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1.负责申报小型农田水利设施项目；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2.协调解决跨村小型农田水利设施管护工作矛盾；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3.对已移交的小型农田水利设施进行维护管理。</w:t>
            </w:r>
          </w:p>
        </w:tc>
      </w:tr>
      <w:tr w14:paraId="15B903C4">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85A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F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3FF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303C3C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077891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6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1.建立健全动物防疫信息管理系统和溯源体系，建立健全动物疫病强制免疫评估机制；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2.负责对动物、动物产品实施检疫；</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3.承担动物疫病的监测、检测、诊断、流行病学调查、疫情报告以及其他预防、控制等技术工作，承担动物疫病净化、消灭的技术工作；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4.按照国务院农业农村主管部门的规定和动物疫病监测计划，对动物疫病的发生、流行等情况进行监测；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5.按照动物疫病净化、消灭规划、计划，开展动物疫病净化技术指导、培训，对动物疫病净化效果进行监测、评估；</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6.对免疫的密度和质量进行评估，提出免疫效果评估报告。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B2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1.负责动物防疫宣传、疫情排查、畜禽强制免疫的组织实施、疫情报告；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2.组织和督促饲养动物的单位和个人做好动物强制免疫，履行动物强制免疫义务；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3.接到动物疫情预警后，及时采取预防、控制措施；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4.负责畜禽强制免疫“先打后补”摸底统计和申报审核工作。</w:t>
            </w:r>
          </w:p>
        </w:tc>
      </w:tr>
      <w:tr w14:paraId="0B1B4BFB">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4A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D6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11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47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1.组织开展农作物病虫害防治的宣传和教育；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2.负责农作物病虫害防治的监督管理；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3.负责农作物病虫害的防治技术指导工作，农药（械）科学安全使用及其他植保新技术试验推广等工作；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CD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1.做好农作物病虫害防治宣传、动员、组织等工作；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2.协助做好农作物疫情和病虫害的检测调查及情况上报；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3.上报违法违规行为线索。</w:t>
            </w:r>
          </w:p>
        </w:tc>
      </w:tr>
      <w:tr w14:paraId="66E84D8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623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0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04A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A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1.组织实施农产品质量安全监督管理工作，发布有关农产品质量安全状况信息；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2.开展农产品质量安全监管体系、检验检测体系和信用体系建设；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3.承担农产品质量安全标准、监测、追溯、风险评估等相关工作；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4.承担农业绿色发展有关工作；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5.组织实施符合安全标准的农产品认证和监督管理；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1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1.摸排清查各类农产品生产经营主体并建立名录；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2.负责各主体农产品质量安全的网格化监管巡查；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3.配合完成农产品质量安全监测任务；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4.开展农产品质量安全宣传。</w:t>
            </w:r>
          </w:p>
        </w:tc>
      </w:tr>
      <w:tr w14:paraId="334C58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D6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3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88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4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1.负责开展优质种质推广、组织专项培训；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2.加强对农业技术人员的培养和服务；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76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1.承担宣传发动、收集上报信息、发放专业资料工作；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2.配合开展种植业、养殖业种质资源普查；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3.配合开展种植业、养殖业种质资源开发利用技术指导。</w:t>
            </w:r>
          </w:p>
        </w:tc>
      </w:tr>
      <w:tr w14:paraId="19DAD4F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0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F3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15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0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1.负责指导开展养殖场（户）标准化建设；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1.对养殖场（户）发放防控宣传资料；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2.指导养殖场（户）建立生产台账、粪污资源化利用、申报检疫等工作；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3.加强养殖场（户）的农产品质量安全、禁用违规兽药和添加剂等宣传教育；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4.对生猪养殖场（户）开展疑似非洲猪瘟等疫病的排查上报；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5.协助养殖场（户）处理投诉和调解纠纷，做好养殖技术咨询受理、解答。</w:t>
            </w:r>
          </w:p>
        </w:tc>
      </w:tr>
      <w:tr w14:paraId="7667FFB9">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44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9C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巩固拓展脱贫攻坚</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成果</w:t>
            </w:r>
            <w:r>
              <w:rPr>
                <w:rFonts w:hint="eastAsia" w:ascii="Times New Roman" w:hAnsi="方正公文仿宋" w:eastAsia="方正公文仿宋"/>
                <w:color w:val="000000" w:themeColor="text1"/>
                <w:kern w:val="0"/>
                <w:szCs w:val="21"/>
                <w:lang w:bidi="ar"/>
                <w14:textFill>
                  <w14:solidFill>
                    <w14:schemeClr w14:val="tx1"/>
                  </w14:solidFill>
                </w14:textFill>
              </w:rPr>
              <w:t>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F7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CE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1.负责重点做好项目审核入库、验收等全过程跟踪指导工作；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2.指导衔接资金项目计划文件下达；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3.指导完成资产确权登记工作；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4.督促衔接资金项目实施，并加强业务指导和监管；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5.对乡镇（街道）验收的衔接资金项目进行复核和抽查；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A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1.组织村（社区）开展乡村振兴衔接资金项目申报入库；</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2.组织村（社区）实施项目，开展项目验收，配合资金拨付；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3.指导村（社区）做好资产确权移交后管护工作。</w:t>
            </w:r>
          </w:p>
        </w:tc>
      </w:tr>
      <w:tr w14:paraId="03F8C4AA">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6C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8B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55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3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1.统筹全区农机社会化服务工作；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2.开展农机社会化服务体系建设，推动农业机械化服务向市场化、规模化、信息化、产业化、社会化发展；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5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1.宣传、推广农机社会化服务相关政策；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2.配合做好农业生产社会化服务补贴的核验和公示。</w:t>
            </w:r>
          </w:p>
        </w:tc>
      </w:tr>
      <w:tr w14:paraId="772BF6AD">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4A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48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6AE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20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1.负责制定项目方案；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2.指导改厕政策宣传；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3.指导、监督项目实施；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A0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1.根据农户的申请，核实并做好改厕计划申报；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2.组织落实改厕工作；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3.对改厕进行监督管理；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4.建立健全农村改厕长效管护机制。</w:t>
            </w:r>
          </w:p>
        </w:tc>
      </w:tr>
      <w:tr w14:paraId="11AD6197">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F4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71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97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82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1.负责组织实施空心房拆除；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DA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1.做好政策宣传和群众动员工作；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2.建立空心房台账。</w:t>
            </w:r>
          </w:p>
        </w:tc>
      </w:tr>
      <w:tr w14:paraId="10C6B602">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58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F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72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52C8FC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5C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1.拟定全区秸秆综合利用工作方案，统筹指导和监督管理全区秸秆综合利用工作;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7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1.做好秸秆综合利用和露天焚烧工作的宣传；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2.负责以村（社区）为单位分区域、分时段有序错峰焚烧，并加强指导、巡查和管控；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3.对违反规定露天焚烧秸秆的，责令改正，拒不改正的，处以罚款。</w:t>
            </w:r>
          </w:p>
        </w:tc>
      </w:tr>
      <w:tr w14:paraId="40DFC4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74CCD">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45728A17">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96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B2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区委宣传部（牵头）</w:t>
            </w:r>
          </w:p>
          <w:p w14:paraId="60D6A03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82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区委宣传部：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1.负责指导综合文化阵地建设、活动开展、优秀传统文化传承；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2.负责加强公共文化体育设施建设；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3.指导乡镇（街道）开展文化体育活动，做好相关数据调查统计；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DE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1.组织形式多样的公共文化体育服务活动；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2.整合公共文体服务资源，做好农家书屋管理与服务，开展全民阅读、全民艺术普及、全民健身、优秀传统文化传承等活动；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3.配合开展相关公共文体数据调查统计；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4.协助安排送戏下乡等惠民演出场地。</w:t>
            </w:r>
          </w:p>
        </w:tc>
      </w:tr>
      <w:tr w14:paraId="5CD3D3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7AB7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F7D2EA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B3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74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D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170627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p>
          <w:p w14:paraId="58CE4C0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0D3BE48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p>
          <w:p w14:paraId="4F4A46A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AB56CA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p w14:paraId="1781014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1.负责从事再生资源回收经营的备案；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2.负责制定和实施再生资源回收行业发展规划和其他具体措施；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3.负责组织资源综合利用等领域的建设项目申报；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4.负责将再生资源回收网点纳入国土空间规划，依法对违反城区规划管理有关法律法规的行为进行查处和清理整顿；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5.负责对建设再生资源回收站建筑施工安全的监督管理，对安全隐患和违法行为进行线索移交；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6.负责对再生资源回收站证照手续的监督管理，对安全隐患和违法行为进行查处；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7.负责对再生资源回收过程中环境污染的防治工作实施监督管理，依法对违反污染环境防治法律法规的行为进行处罚；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B6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1.对开展再生资源回收活动的经营主体进行摸底调查；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2.对发现的安全生产隐患和环境违法行为及时制止，并及时上报给执法部门。</w:t>
            </w:r>
          </w:p>
        </w:tc>
      </w:tr>
      <w:tr w14:paraId="09A971F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8E78E">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、社会保障（2项）</w:t>
            </w:r>
          </w:p>
        </w:tc>
      </w:tr>
      <w:tr w14:paraId="6153788C">
        <w:tblPrEx>
          <w:tblCellMar>
            <w:top w:w="0" w:type="dxa"/>
            <w:left w:w="108" w:type="dxa"/>
            <w:bottom w:w="0" w:type="dxa"/>
            <w:right w:w="108" w:type="dxa"/>
          </w:tblCellMar>
        </w:tblPrEx>
        <w:trPr>
          <w:cantSplit/>
          <w:trHeight w:val="11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999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1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2D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16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1.负责劳动监察执法和监督；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2.负责拖欠农民工工资综合治理；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AB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1.负责有关政策法规宣传；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2.负责接收上报拖欠农民工工资线索，并进行前期调解。</w:t>
            </w:r>
          </w:p>
        </w:tc>
      </w:tr>
      <w:tr w14:paraId="512D6A0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C3CF">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6C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36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9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1.负责医疗救助政策制定及资金发放；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0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1.负责对医疗救助申请资料进行受理、初审；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2.负责统计特殊困难人员名单。</w:t>
            </w:r>
          </w:p>
        </w:tc>
      </w:tr>
      <w:tr w14:paraId="20B6B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D614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val="en-US" w:eastAsia="zh-CN" w:bidi="ar"/>
                <w14:textFill>
                  <w14:solidFill>
                    <w14:schemeClr w14:val="tx1"/>
                  </w14:solidFill>
                </w14:textFill>
              </w:rPr>
              <w:t>九</w:t>
            </w:r>
            <w:r>
              <w:rPr>
                <w:rStyle w:val="16"/>
                <w:rFonts w:hint="eastAsia" w:ascii="Times New Roman" w:hAnsi="方正公文黑体" w:eastAsia="方正公文黑体"/>
                <w:color w:val="000000" w:themeColor="text1"/>
                <w:lang w:bidi="ar"/>
                <w14:textFill>
                  <w14:solidFill>
                    <w14:schemeClr w14:val="tx1"/>
                  </w14:solidFill>
                </w14:textFill>
              </w:rPr>
              <w:t>、自然资源（7项）</w:t>
            </w:r>
          </w:p>
        </w:tc>
      </w:tr>
      <w:tr w14:paraId="21ADAF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B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4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C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1.统筹开展全区耕地占补平衡补充耕地工作，保持耕地总量不减少，质量不降低；</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2.提供耕地占补平衡政策宣传资料；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3.组织开展实地核查、调查、选址、验收、变更入库工作；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1B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1.做好补充耕地项目的土地流转、项目监督、矛盾调处工作，配合做好项目立项、选址、验收工作；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2.动员群众参与补充耕地项目建设；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3.开展土地整治后续种植及后期管护工作；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4.负责督促村集体经济组织以及土地使用人开展生态修复项目植被的管护。</w:t>
            </w:r>
          </w:p>
        </w:tc>
      </w:tr>
      <w:tr w14:paraId="49E54F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1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A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0640">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5CB62943">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39496885">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2C687F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6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2.负责农村村民住宅用地农转用审批工作及中心城区以外的国有土地规划许可；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3.审核占用林地的新建、改（扩）建设施农业用地，按程序报上级审查审批；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7E2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1.负责汇总农村村民住宅建设用地情况，收集资料、初审和上报；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4.负责宣传规划相关政策，督促使用国有土地项目业主单位到有审批权的自然资源部门，办理规划许可审批手续。</w:t>
            </w:r>
          </w:p>
        </w:tc>
      </w:tr>
      <w:tr w14:paraId="4DEE930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1BE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4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D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1.负责耕地遥感卫星、铁塔视频监测和“非农化”问题整治；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3.指导开展土地管理工作，并对违法情况进行立案查处；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C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1.组织村（社区）对恢复耕地的后期管护；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2.宣传普及防止耕地“非农化”相关知识，安装上级部门制作的管理耕地和永久基本农田公示牌及保护标志；</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3.对农田设施进行巡查，对破坏、占用耕地、基本农田及其保护区标志等进行劝告、制止，并上报违法违规行为；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4.配合进行耕地恢复并举证上报。</w:t>
            </w:r>
          </w:p>
        </w:tc>
      </w:tr>
      <w:tr w14:paraId="0808075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491">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00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EC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0249DC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2A3975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C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1.负责已审批但改建扩建行为的处罚整改及处置，做好集体建设用地（增减挂钩）项目卫片图斑核查；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2.负责“非农化”违法卫片图斑下发和违法行为处置；负责卫片图斑问题的销号；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3.负责对农村乱占耕地建住宅私搭乱建违法行为的处罚、整改及处置；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F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1.对违法卫片图斑进行实地核查并上报情况；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2.配合做好上级部门执法过程中群众解释工作，做好舆情管控。</w:t>
            </w:r>
          </w:p>
        </w:tc>
      </w:tr>
      <w:tr w14:paraId="69F54F1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41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22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7C5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20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1.负责核查土地权属性质；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2.组织统筹并审核自然资源权属争议的调处；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0A2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1.负责调处村民小组内发生的个人与个人之间土地（含林地）使用权争议。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2.负责调解镇内发生的土地、山林权属纠纷，经多次调解达不成协议的，应当提出调解意见，并连同案卷材料报送区自然资源局立案调处。</w:t>
            </w:r>
          </w:p>
        </w:tc>
      </w:tr>
      <w:tr w14:paraId="5FFE52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8D6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16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4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区农业农村局（牵头）</w:t>
            </w:r>
          </w:p>
          <w:p w14:paraId="780E72F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F4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1.负责耕地监测和组织牵头永久基本农田增量“非粮化”问题整治；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2.指导新增耕地后期质量提升和种植技术服务；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3.负责耕地恢复整改情况销号；</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4.组织开展土地管理工作，并对违法情况进行立案处罚；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5.对田长制责任单位责任落实情况进行监督检查；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6.负责对已审批但未按要求建设的行为进行处理；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9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1.依法对耕地和永久基本农田开展巡查，及时发现、制止、整改和上报“非粮化”违法违规行为；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2.督促农户落实耕种措施，做好新增耕地后期管护；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3.督促违法主体落实整改措施。</w:t>
            </w:r>
          </w:p>
        </w:tc>
      </w:tr>
      <w:tr w14:paraId="0CC31AAA">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E5C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D3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E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B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1.组织专业人员对受损林木进行详细的调查，包括林木的地点、森林类别、树种、面积、蓄积、林木权属和受损类型（程度）等‌；</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A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开展低温冰冻林木受损初步调查工作，及时上报危害林业资源的情况。</w:t>
            </w:r>
          </w:p>
        </w:tc>
      </w:tr>
      <w:tr w14:paraId="741204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88BB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十、城乡建设（5项）</w:t>
            </w:r>
          </w:p>
        </w:tc>
      </w:tr>
      <w:tr w14:paraId="7025BE60">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CB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C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45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46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1.统筹乡镇污水管网以及污水收集、输送、处理相关设施的规划、建设、运行、维护和管理工作；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2.编制排水与污水处理专项规划；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3.开展乡镇污水管网工程的监督抽测，发现问题责令整改；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4.对乡镇污水管网实施标准化接入管理，统一管道、检查井等设施的标识标志。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做好污水处理设施项目建设矛盾纠纷协调和群众思想解释工作。</w:t>
            </w:r>
          </w:p>
        </w:tc>
      </w:tr>
      <w:tr w14:paraId="764A3AE3">
        <w:tblPrEx>
          <w:tblCellMar>
            <w:top w:w="0" w:type="dxa"/>
            <w:left w:w="108" w:type="dxa"/>
            <w:bottom w:w="0" w:type="dxa"/>
            <w:right w:w="108" w:type="dxa"/>
          </w:tblCellMar>
        </w:tblPrEx>
        <w:trPr>
          <w:cantSplit/>
          <w:trHeight w:val="20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90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DD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E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79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1.制定工作实施方案，建立部门协调和动态监测机制；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2.负责组织对申请危房改造农户房屋的鉴定和资格审查；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3.负责组织质量安全检查和技术指导；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4.负责组织开展竣工抽查和验收审核；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8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1.做好农村危房改造相关政策的宣传；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2.做好农村低收入群体住房信息摸底，危房改造对象上报、审核、公示及函告工作；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3.督促危房改造对象做好建房、拆除、改造等工作；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4.做好信息录入与档案整理；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5.做好改造过程中的定期巡查、质量安全监管、技术指导。</w:t>
            </w:r>
          </w:p>
        </w:tc>
      </w:tr>
      <w:tr w14:paraId="2955A8BE">
        <w:tblPrEx>
          <w:tblCellMar>
            <w:top w:w="0" w:type="dxa"/>
            <w:left w:w="108" w:type="dxa"/>
            <w:bottom w:w="0" w:type="dxa"/>
            <w:right w:w="108" w:type="dxa"/>
          </w:tblCellMar>
        </w:tblPrEx>
        <w:trPr>
          <w:cantSplit/>
          <w:trHeight w:val="55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A2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46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E0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区住房和城乡建设局（牵头）</w:t>
            </w:r>
          </w:p>
          <w:p w14:paraId="5D12D84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4ADBA1D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310019F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56D8893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B4E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2.负责指导居民自建房依法办理用地、规划手续，做好地质灾害易发地区的风险排查；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3.负责指导居民自建房宅基地管理；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4.负责指导经营性居民自建房按规定办理营业执照；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5.负责指导居民自建房人员密集场所的消防安全管理；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8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1.开展有关法律法规和安全知识的宣传，组织进行安全排查；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2.及时制止违法建设和其他危害房屋安全的行为，指导村民委员会、居民委员会将农村住房建设自治管理内容纳入村（居）规民约；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3.将鉴定结果数据录入系统，经鉴定为C、D级房屋且有垮塌风险的，组织采取应急处置措施；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4.对违法建设和其他危害房屋安全的行为进行先期处置并及时上报问题线索；</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5.对危房采取设置警示标志、设围挡等措施进行封闭。</w:t>
            </w:r>
          </w:p>
        </w:tc>
      </w:tr>
      <w:tr w14:paraId="215F6CB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B47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5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1AA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4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1.负责中国传统村落、传统建筑工匠认定，完善中国传统村落名录；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2.编制传统村落保护发展规划；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3.负责传统村落保护管理，对违法活动进行查处，对影响整体风貌的建设活动和规划区内新建、修缮和改造等建设活动进行监管；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1.摸排并上报传统村落名单；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2.做好传统村落和连片木结构村寨的安全隐患摸排。</w:t>
            </w:r>
          </w:p>
        </w:tc>
      </w:tr>
      <w:tr w14:paraId="5581782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649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86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CB0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A6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1.摸底上报农村建筑工匠培训意向人员；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2.建立农村建筑工匠台账。</w:t>
            </w:r>
          </w:p>
        </w:tc>
      </w:tr>
      <w:tr w14:paraId="346BAB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4711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一</w:t>
            </w:r>
            <w:r>
              <w:rPr>
                <w:rStyle w:val="16"/>
                <w:rFonts w:hint="eastAsia" w:ascii="Times New Roman" w:hAnsi="方正公文黑体" w:eastAsia="方正公文黑体"/>
                <w:color w:val="000000" w:themeColor="text1"/>
                <w:lang w:bidi="ar"/>
                <w14:textFill>
                  <w14:solidFill>
                    <w14:schemeClr w14:val="tx1"/>
                  </w14:solidFill>
                </w14:textFill>
              </w:rPr>
              <w:t>、生态环保（8项）</w:t>
            </w:r>
          </w:p>
        </w:tc>
      </w:tr>
      <w:tr w14:paraId="7DCB4E2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484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4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ED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区水利局（牵头）</w:t>
            </w:r>
          </w:p>
          <w:p w14:paraId="727582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E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1.负责监督检查河道管理范围内是否存在乱建乱采乱挖乱种等行为，并对发现的违法行为进行查处；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2.负责水利行业安全生产工作，对水利工程、水工建筑物的安全运行进行监督管理，确保河道及其设施的安全运行；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5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1.摸排上报占用河道违法私搭乱建房屋、种植养殖行为；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2.开展河道不定期巡查，发现违法违规行为及时劝阻并上报；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3.开展河流乱占、乱采、乱堆、乱建等现象的清理工作，安装警示标志和公示牌。</w:t>
            </w:r>
          </w:p>
        </w:tc>
      </w:tr>
      <w:tr w14:paraId="397322F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9B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1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AE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81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1.负责登记古树名木信息，指导乡镇（街道）开展古树名木保护工作；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2.负责古树名木抢救复壮和破坏古树生存自然环境问题的查处；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7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1.开展古树名木和野生动植物保护知识宣传工作，加强法律法规宣传和科学普及工作；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2.配合开展古树名木、野生动植物实地核查、信息采集工作；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3.发现非法侵害、非法捕杀野生动物现象或因意外、疫情等导致野生动物受伤、死亡等情况及时上报；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4.发现非法采摘、采伐受保护植物现象及时上报。</w:t>
            </w:r>
          </w:p>
        </w:tc>
      </w:tr>
      <w:tr w14:paraId="54E845C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D20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9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6F1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区林业局（牵头）</w:t>
            </w:r>
          </w:p>
          <w:p w14:paraId="6523709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D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1.负责核发林业采伐许可证，对涉嫌违法的采伐行为进行查处；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1.加强宣传，引导群众凭证采伐；</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2.上报涉及林木采伐违法案件线索。</w:t>
            </w:r>
          </w:p>
        </w:tc>
      </w:tr>
      <w:tr w14:paraId="35B66B6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9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5F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1E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6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1.建立土壤污染防治工作机制；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2.负责涉镉等重金属污染源排查整治；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3.负责土壤及地下水环境监督管理；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33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1.宣传土壤污染防治相关知识；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2.协助调处土壤污染防治方面的初信初访和矛盾纠纷。</w:t>
            </w:r>
          </w:p>
        </w:tc>
      </w:tr>
      <w:tr w14:paraId="2177C3B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C7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C9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D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C89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2.负责对建设单位在河流新建、改建、扩建排污口进行审核监管；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90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1.加强水环境保护宣传教育；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2.开展水生态环境定期巡查，发现违法情况及时上报。</w:t>
            </w:r>
          </w:p>
        </w:tc>
      </w:tr>
      <w:tr w14:paraId="06D48CB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CD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6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3B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57CD4F4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4A32EA2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DDC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1.开展声环境功能区划定和评估、建设项目噪声污染防治分析、预测和评估，负责声环境质量监测，做好工业企业噪声污染防治；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2.负责建筑施工噪声污染防治；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3.负责交通运输工具运行过程产生的噪声污染防治（城市道路除外）</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3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1.加强噪音污染防治宣传教育；</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2.劝告制止噪音扰民行为，制止无效的及时上报。</w:t>
            </w:r>
          </w:p>
        </w:tc>
      </w:tr>
      <w:tr w14:paraId="2533297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6056">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2D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市生态环境局零陵分局（牵头）</w:t>
            </w:r>
          </w:p>
          <w:p w14:paraId="0359F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C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1.负责畜禽养殖污染防治的统一监督管理，确保各项防治措施得到有效执行；</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2.负责畜禽养殖废弃物综合利用的指导和服务，推动废弃物的资源化利用和无害化处理；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B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1.开展畜禽养殖污染防治宣传，提倡绿色养殖；</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2.开展畜禽养殖废弃物、废水、污水排放的巡查，发现违法违规行为及时制止并上报。</w:t>
            </w:r>
          </w:p>
        </w:tc>
      </w:tr>
      <w:tr w14:paraId="0629619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82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30F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BC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市生态环境局零陵分局：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1.负责统筹农村黑臭水体排查和整治工作，制定实施黑臭水体整治计划、实施方案并开展治理；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D7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1.开展黑臭水体治理宣传，提高居民环保意识和参与度；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2.定期组织对黑臭水体进行排查，根据不同情况开展整治，对本级难以整改的黑臭水体进行上报。</w:t>
            </w:r>
          </w:p>
        </w:tc>
      </w:tr>
      <w:tr w14:paraId="089314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75B9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二</w:t>
            </w:r>
            <w:r>
              <w:rPr>
                <w:rStyle w:val="16"/>
                <w:rFonts w:hint="eastAsia" w:ascii="Times New Roman" w:hAnsi="方正公文黑体" w:eastAsia="方正公文黑体"/>
                <w:color w:val="000000" w:themeColor="text1"/>
                <w:lang w:bidi="ar"/>
                <w14:textFill>
                  <w14:solidFill>
                    <w14:schemeClr w14:val="tx1"/>
                  </w14:solidFill>
                </w14:textFill>
              </w:rPr>
              <w:t>、交通运输（3项）</w:t>
            </w:r>
          </w:p>
        </w:tc>
      </w:tr>
      <w:tr w14:paraId="15E0890E">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38A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D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3B2">
            <w:pPr>
              <w:widowControl/>
              <w:kinsoku/>
              <w:spacing w:before="0" w:beforeLines="0" w:after="0" w:afterLines="0"/>
              <w:jc w:val="center"/>
              <w:textAlignment w:val="auto"/>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4B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1.负责争取改造计划和资金，制定农村公路建设规划，做好县道、乡道的设计、建设、管理工作和村道的路面建设工程；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2.监督和指导改造工程；</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1C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1.配合开展县道、乡道建设前期准备工作，做好征地拆迁及矛盾纠纷化解；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2.建设乡道、村道提质改造所需路基，处置建设过程中的矛盾纠纷。</w:t>
            </w:r>
          </w:p>
        </w:tc>
      </w:tr>
      <w:tr w14:paraId="56F104C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9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2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6D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3CA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1.负责本行政区域内县道的日常养护工作；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2.对本行政区域内乡村道路日常养护工作进行技术指导和资金支持；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3.对公路养护资金使用情况进行监管，并对完成情况进行验收；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9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1.做好乡村道路砍青、清障、修缮工作；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2.做好道路两旁违章建筑巡查摸排，发现线索及时上报。</w:t>
            </w:r>
          </w:p>
        </w:tc>
      </w:tr>
      <w:tr w14:paraId="5E8ED57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D51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21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E0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eastAsia="zh-CN" w:bidi="ar"/>
                <w14:textFill>
                  <w14:solidFill>
                    <w14:schemeClr w14:val="tx1"/>
                  </w14:solidFill>
                </w14:textFill>
              </w:rPr>
              <w:t>（</w:t>
            </w:r>
            <w:r>
              <w:rPr>
                <w:rFonts w:hint="eastAsia" w:ascii="Times New Roman" w:hAnsi="方正公文仿宋" w:eastAsia="方正公文仿宋"/>
                <w:color w:val="000000" w:themeColor="text1"/>
                <w:kern w:val="0"/>
                <w:szCs w:val="21"/>
                <w:lang w:bidi="ar"/>
                <w14:textFill>
                  <w14:solidFill>
                    <w14:schemeClr w14:val="tx1"/>
                  </w14:solidFill>
                </w14:textFill>
              </w:rPr>
              <w:t>牵头）</w:t>
            </w:r>
          </w:p>
          <w:p w14:paraId="65C8DB0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579BDF5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096A7EB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65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1.负责道路交通事故防控及处置、交通安全宣传、交通违法行为的劝导和秩序维护；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2.对道路交通违法犯罪行为进行处理；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3.负责对道路两旁的私搭乱建及未经许可在道路施工影响交通的行为线索移交；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4.负责开展交通运输领域安全生产隐患排查调查治理工作；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0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1.加强本辖区道路交通安全工作的统筹协调；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2.做好交通安全宣传、协助做好秩序维护；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3.对道路交通安全进行隐患摸排与上报；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4.协助交通事故处理；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5.配合有关部门开展的辖区交通安全联合执法行动。</w:t>
            </w:r>
          </w:p>
        </w:tc>
      </w:tr>
      <w:tr w14:paraId="4F5366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B7762">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三</w:t>
            </w:r>
            <w:r>
              <w:rPr>
                <w:rStyle w:val="16"/>
                <w:rFonts w:hint="eastAsia" w:ascii="Times New Roman" w:hAnsi="方正公文黑体" w:eastAsia="方正公文黑体"/>
                <w:color w:val="000000" w:themeColor="text1"/>
                <w:lang w:bidi="ar"/>
                <w14:textFill>
                  <w14:solidFill>
                    <w14:schemeClr w14:val="tx1"/>
                  </w14:solidFill>
                </w14:textFill>
              </w:rPr>
              <w:t>、文化和旅游（1项）</w:t>
            </w:r>
          </w:p>
        </w:tc>
      </w:tr>
      <w:tr w14:paraId="1A462076">
        <w:tblPrEx>
          <w:tblCellMar>
            <w:top w:w="0" w:type="dxa"/>
            <w:left w:w="108" w:type="dxa"/>
            <w:bottom w:w="0" w:type="dxa"/>
            <w:right w:w="108" w:type="dxa"/>
          </w:tblCellMar>
        </w:tblPrEx>
        <w:trPr>
          <w:cantSplit/>
          <w:trHeight w:val="29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03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C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39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CE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1.负责指导对非遗资源进行挖掘、保护与传承；</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2.负责指导开展非遗相关活动；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3.开展文物安全保护检查；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C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1.申报各级非遗项目和非遗传承人；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2.负责辖区内文物保护宣传工作；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3.开展不可移动文物安全保护巡查，对有安全隐患的文物建筑及时上报；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4.协助做好文物抢救性发掘工作；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5.协助开展文物保护单位保护范围和建设控制地带内建设行为监管。</w:t>
            </w:r>
          </w:p>
        </w:tc>
      </w:tr>
      <w:tr w14:paraId="7B6DFD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546C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四</w:t>
            </w:r>
            <w:r>
              <w:rPr>
                <w:rStyle w:val="16"/>
                <w:rFonts w:hint="eastAsia" w:ascii="Times New Roman" w:hAnsi="方正公文黑体" w:eastAsia="方正公文黑体"/>
                <w:color w:val="000000" w:themeColor="text1"/>
                <w:lang w:bidi="ar"/>
                <w14:textFill>
                  <w14:solidFill>
                    <w14:schemeClr w14:val="tx1"/>
                  </w14:solidFill>
                </w14:textFill>
              </w:rPr>
              <w:t>、卫生健康（4项）</w:t>
            </w:r>
          </w:p>
        </w:tc>
      </w:tr>
      <w:tr w14:paraId="4DD20EBB">
        <w:tblPrEx>
          <w:tblCellMar>
            <w:top w:w="0" w:type="dxa"/>
            <w:left w:w="108" w:type="dxa"/>
            <w:bottom w:w="0" w:type="dxa"/>
            <w:right w:w="108" w:type="dxa"/>
          </w:tblCellMar>
        </w:tblPrEx>
        <w:trPr>
          <w:cantSplit/>
          <w:trHeight w:val="398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4B89">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7A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C91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47CA06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D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1.指导乡镇（街道）开展生育及奖补政策宣传；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2.对各项奖补资格上报情况进行审核确认，对符合条件的对象发放相关奖补资金；</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3.协同区计生协会制定计生家庭、特扶家庭的节日走访、慰问计划；</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区计生协会：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4.对计生特殊家庭护理补贴资料进行审核确认和资金发放。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1E5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1.做好各项生育及奖补政策宣传；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2.对计划生育家庭奖励、优待、扶助等对象资格进行初审和上报；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3.做好计生特殊家庭护理补贴的初审和上报；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4.开展计生家庭、特扶家庭的节日走访、慰问。</w:t>
            </w:r>
          </w:p>
        </w:tc>
      </w:tr>
      <w:tr w14:paraId="525370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DDCB">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1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C9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区卫生健康局（牵头）</w:t>
            </w:r>
          </w:p>
          <w:p w14:paraId="777420E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62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1.负责职责范围内的职业卫生、放射卫生等公共卫生的监督管理；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2.组织实施全区职业卫生、放射卫生相关政策、标准；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3.开展重点职业病监测、专项调查、职业健康风险评估和职业人群健康管理工作；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4.组织协调职业病防治工作，统一领导、指挥职业卫生突发事件应对工作；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5.负责用人单位职业卫生和职业病防治违法行为查处、案件调查处理；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DB0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1.开展职业病危害摸底调查工作；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2.开展职业健康相关法律法规及防治知识的宣传普及工作；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3.督促用人单位落实职业卫生和职业病防治相关措施和要求。</w:t>
            </w:r>
          </w:p>
        </w:tc>
      </w:tr>
      <w:tr w14:paraId="0A95960A">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94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48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F4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8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1.开展全区范围内传染病防控知识宣传；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F5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传染病爆发并流行时，发现辖区出现疫情及时上报疾控部门，并做好防控工作。</w:t>
            </w:r>
          </w:p>
        </w:tc>
      </w:tr>
      <w:tr w14:paraId="606F865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9A">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37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49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2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1.负责突发公共卫生事件的预防控制和紧急医学救援工作；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2.组织编制专项预案，承担预案演练的组织实施和指导监督工作；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8FA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1.宣传突发公共卫生事件相关知识；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2.负责突发公共卫生事件信息收集和上报；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3.做好人员分散隔离等公共卫生措施。</w:t>
            </w:r>
          </w:p>
        </w:tc>
      </w:tr>
      <w:tr w14:paraId="0A7913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F527">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五</w:t>
            </w:r>
            <w:r>
              <w:rPr>
                <w:rStyle w:val="16"/>
                <w:rFonts w:hint="eastAsia" w:ascii="Times New Roman" w:hAnsi="方正公文黑体" w:eastAsia="方正公文黑体"/>
                <w:color w:val="000000" w:themeColor="text1"/>
                <w:lang w:bidi="ar"/>
                <w14:textFill>
                  <w14:solidFill>
                    <w14:schemeClr w14:val="tx1"/>
                  </w14:solidFill>
                </w14:textFill>
              </w:rPr>
              <w:t>、应急管理及消防（8项）</w:t>
            </w:r>
          </w:p>
        </w:tc>
      </w:tr>
      <w:tr w14:paraId="5D13726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34">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13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21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25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1.制定完善本区农村沼气安全工作方案和农村沼气安全生产应急预案；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2.负责农村沼气设施安全隐患整治，推进废弃沼气设施安全处置；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4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1.宣传农村沼气安全使用相关知识；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2.开展农村沼气安全隐患排查和上报工作；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3.配合推进废弃沼气设施安全处置工作。</w:t>
            </w:r>
          </w:p>
        </w:tc>
      </w:tr>
      <w:tr w14:paraId="3894B4C2">
        <w:tblPrEx>
          <w:tblCellMar>
            <w:top w:w="0" w:type="dxa"/>
            <w:left w:w="108" w:type="dxa"/>
            <w:bottom w:w="0" w:type="dxa"/>
            <w:right w:w="108" w:type="dxa"/>
          </w:tblCellMar>
        </w:tblPrEx>
        <w:trPr>
          <w:cantSplit/>
          <w:trHeight w:val="64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99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1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8F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区教育局（牵头）</w:t>
            </w:r>
          </w:p>
          <w:p w14:paraId="7FCD19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BF93F1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p>
          <w:p w14:paraId="7FDB643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20EA195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共青团区委</w:t>
            </w:r>
          </w:p>
          <w:p w14:paraId="1A63026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区妇联</w:t>
            </w:r>
          </w:p>
          <w:p w14:paraId="7F1BFE0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区财政局：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3.负责加大财政投入力度，支持乡镇（街道）利用自然水域建设安全游泳场所，设置安全防护设施，配备安全保护人员；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4.负责组织救护培训；</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共青团区委、区妇联、区红十字会：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1C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1.加强预防溺水工作的统筹协调，督促村（居）民委员会做好预防溺水安全教育宣传工作；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2.对辖区内水域实行网格化管理，按规定设置安全防护设施和警示标志，配备应急救生物品，开展预防溺水巡查；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3.在自然水域建成的安全游泳场所设置安全防护设施，配备安全保护人员；</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4.建立留守学生、困境学生的信息台账，做好暑假期间家庭探访和预防溺水安全教育工作；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5.制定应急预案，定期组织演练。</w:t>
            </w:r>
          </w:p>
        </w:tc>
      </w:tr>
      <w:tr w14:paraId="43CD1DC8">
        <w:tblPrEx>
          <w:tblCellMar>
            <w:top w:w="0" w:type="dxa"/>
            <w:left w:w="108" w:type="dxa"/>
            <w:bottom w:w="0" w:type="dxa"/>
            <w:right w:w="108" w:type="dxa"/>
          </w:tblCellMar>
        </w:tblPrEx>
        <w:trPr>
          <w:cantSplit/>
          <w:trHeight w:val="73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6B63">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23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D0E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区自然资源局（牵头）</w:t>
            </w:r>
          </w:p>
          <w:p w14:paraId="367891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6AF43B08">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12B7041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1C3F3C82">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1813B01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34FAB7C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2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1.组织地质灾害隐患排查监测、预警发布，制定防治方案，提供应急处置技术指导；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2.负责统筹协调抢险救援力量，组织救灾行动，调配应急物资，开展灾情统计与上报工作；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3.制定地质灾害应急预案，选取应急演练点及安排演练相关事项；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4.负责做好受灾群众临时安置，保障基本生活，动员社会组织和志愿者参与灾害救助；</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5.开展灾区医疗救援，组织卫生防疫，保障群众就医需求与公共卫生安全；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6.负责加强灾区市场监管，稳定物价，保障食品药品及救援物资质量安全；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7.负责保障灾区生活必需品供应，协调物资储备、调运，推动商业经营秩序恢复；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2.组建镇防治地质灾害抢险救援力量，组织开展演练，做好人防、物防、技防等准备工作；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3.开展辖区内和地质灾害危险区风险隐患点巡查巡护、隐患排查；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742C9855">
        <w:tblPrEx>
          <w:tblCellMar>
            <w:top w:w="0" w:type="dxa"/>
            <w:left w:w="108" w:type="dxa"/>
            <w:bottom w:w="0" w:type="dxa"/>
            <w:right w:w="108" w:type="dxa"/>
          </w:tblCellMar>
        </w:tblPrEx>
        <w:trPr>
          <w:cantSplit/>
          <w:trHeight w:val="6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B842">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27B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4C67D2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p>
          <w:p w14:paraId="6113703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672EBFA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0F4CAE0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3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1.负责组织协调和指导全区森林防灭火工作；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2.负责制定区级森林火灾应急预案，组织开展应急演练；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3.发生森林火情时，按应急预案组织各方面力量开展扑救和处置工作；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4.负责协调、指导森林防火宣传工作；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5.制定森林防火系统及生物防火林带项目建设计划，实施项目建设并组织验收，指导乡镇设置森林防火卡点；</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6.负责组织开展森林防火巡查工作；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7.负责森林火险等级评定，发布和解除禁火令；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8.负责发布气象预警，负责开展必要时的人工降雨工作；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9.负责对引发森林火灾涉案人员进行处置；</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BD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1.组织开展森林防灭火宣传，普及森林防灭火相关法律法规和森林防灭火安全知识；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2.制定森林防灭火应急预案，开展演练，做好值班值守；</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3.划分网格，组建护林员队伍和防火灭火力量，储备必要的灭火物资；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4.发现火情，立即上报火灾地点、火势大小以及是否有人员被困等信息；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5.在火势较小，保证安全的前提下，先行组织进行初期扑救。</w:t>
            </w:r>
          </w:p>
        </w:tc>
      </w:tr>
      <w:tr w14:paraId="0771DC2F">
        <w:tblPrEx>
          <w:tblCellMar>
            <w:top w:w="0" w:type="dxa"/>
            <w:left w:w="108" w:type="dxa"/>
            <w:bottom w:w="0" w:type="dxa"/>
            <w:right w:w="108" w:type="dxa"/>
          </w:tblCellMar>
        </w:tblPrEx>
        <w:trPr>
          <w:cantSplit/>
          <w:trHeight w:val="67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7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AA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80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63DAB83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p>
          <w:p w14:paraId="2E24CCEE">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C4A370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p>
          <w:p w14:paraId="4555F6B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41652CE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p w14:paraId="7EC0D6A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F2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区应急管理局负责：</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1.依法监督检查相关行业贯彻执行安全生产法律法规情况；</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2.负责做好小商店、小餐饮、小旅馆、小美容洗浴场所的行业安全管理；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4.负责依法实施“九小场所”设计审查、验收、备案抽查；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区文化旅游体育局：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5.负责小网吧和小歌舞娱乐场所安全管理；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6.负责小医院（诊所）的行业安全管理；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11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1.组织开展安全生产知识普及，按照乡镇综合应急预案组织开展演练；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3.安全生产事故发生后，迅速启动应急预案，并组织群众疏散撤离。</w:t>
            </w:r>
          </w:p>
        </w:tc>
      </w:tr>
      <w:tr w14:paraId="437D336F">
        <w:tblPrEx>
          <w:tblCellMar>
            <w:top w:w="0" w:type="dxa"/>
            <w:left w:w="108" w:type="dxa"/>
            <w:bottom w:w="0" w:type="dxa"/>
            <w:right w:w="108" w:type="dxa"/>
          </w:tblCellMar>
        </w:tblPrEx>
        <w:trPr>
          <w:cantSplit/>
          <w:trHeight w:val="687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75E">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E1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549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78A7E757">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p>
          <w:p w14:paraId="54E8916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63B696B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p>
          <w:p w14:paraId="1CDD8B8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07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1.负责统筹防汛应急工作，协调救援力量，调配物资，组织抢险救灾，统计上报汛情灾情；</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2.负责组织排查地质灾害隐患，防范强降雨引发次生灾害，提供地质相关技术支持；</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3.负责监测水情，调度水利工程，指导河道疏浚，组织水利设施抢险修复；</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区气象局：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4.负责监测天气变化，及时发布气象预警，提供准确气象预报服务；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5C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1.开展宣传教育，提升群众自救能力，制定应急预案和调度方案，建立辖区风险隐患点清单；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2.组建防汛抢险救援力量，组织开展日常演练，做好人防、物防、技防等准备工作；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3.开展辖区内低洼易涝点、江河堤防、山塘水库、山洪等易出现汛情风险隐患点巡查巡护、隐患排查；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1C035EC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71F7">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E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84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区应急管理局（牵头）</w:t>
            </w:r>
          </w:p>
          <w:p w14:paraId="08C4EC34">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p>
          <w:p w14:paraId="6DE2BE3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80DDE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p>
          <w:p w14:paraId="4A6A1351">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4D645783">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p>
          <w:p w14:paraId="1BFFED85">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3E1E765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79E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1.负责制定应急预案，统筹协调各部门按职责分工开展防灾救灾工作；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2.负责下拨救灾资金和物资；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3.负责做好全区范围内建筑施工领域的防风、防冻、防滑和防高空坠落，必要时按程序果断停工停产；</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区交通运输局：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6.负责防洪的组织、协调、监督、指导等日常工作；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7.负责做好低温雨雪天气的交通指挥调度，全力保障交通畅通，及时组织处置交通事故，确保道路畅通；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B6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1.开展宣传教育，提升群众自救能力，制定应急预案和调度方案，建立风险隐患点清单；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2.组建极端天气抢险救援力量，组织开展日常演练，做好人防、物防、技防等准备工作；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3.开展辖区风险隐患点巡查巡护、隐患排查；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4.做好值班值守、信息报送、转发气象预警信息；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5.出现险情时，及时组织受灾害威胁的居民及其他人员转移到安全地带；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6.发生灾情时，组织转移安置受灾群众，做好受灾群众生活安排，及时发放上级下拨的救助经费和物资；</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7.组织开展灾后受灾群众的生产生活恢复工作。</w:t>
            </w:r>
          </w:p>
        </w:tc>
      </w:tr>
      <w:tr w14:paraId="64C432A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FA8">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1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0C30">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区消防救援大队（牵头）</w:t>
            </w:r>
          </w:p>
          <w:p w14:paraId="4AF9ABCB">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区住房和城乡建设局</w:t>
            </w:r>
          </w:p>
          <w:p w14:paraId="761B088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560FCD7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0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1.承担城乡综合性消防救援工作，负责相关灾害事故救援行动的现场指挥调度；</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2.行使消防安全监管职能，承担火灾预防、消防监督执法、火灾事故调查处理和消防安全宣传教育工作；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3.指导乡镇（街道）救援队伍建设；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市公安局零陵分局：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4.负责查处职责范围内涉及消防安全的违法犯罪行为，协助维护火灾现场秩序，保护现场，参与火灾事故调查处理；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区住建局：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5.负责对建设工程开展消防设计审查；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6.对申请消防验收的建设工程开展竣工验收，对其他建设工程验收情况实施备案并开展抽查；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12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1.按照镇综合应急预案，开展消防演练；</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2.对易发现、易处置的公共场所消防安全开展日常排查，发现问题及时制止，并上报区消防救援大队；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3.发生火情时，及时组织群众疏散。</w:t>
            </w:r>
          </w:p>
        </w:tc>
      </w:tr>
      <w:tr w14:paraId="2BD197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1467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六</w:t>
            </w:r>
            <w:r>
              <w:rPr>
                <w:rStyle w:val="16"/>
                <w:rFonts w:hint="eastAsia" w:ascii="Times New Roman" w:hAnsi="方正公文黑体" w:eastAsia="方正公文黑体"/>
                <w:color w:val="000000" w:themeColor="text1"/>
                <w:lang w:bidi="ar"/>
                <w14:textFill>
                  <w14:solidFill>
                    <w14:schemeClr w14:val="tx1"/>
                  </w14:solidFill>
                </w14:textFill>
              </w:rPr>
              <w:t>、市场监管（2项）</w:t>
            </w:r>
          </w:p>
        </w:tc>
      </w:tr>
      <w:tr w14:paraId="4C702E3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7CED">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3F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E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市场监督管理</w:t>
            </w:r>
            <w:bookmarkStart w:id="12" w:name="_GoBack"/>
            <w:bookmarkEnd w:id="12"/>
            <w:r>
              <w:rPr>
                <w:rFonts w:hint="eastAsia" w:ascii="Times New Roman" w:hAnsi="方正公文仿宋" w:eastAsia="方正公文仿宋"/>
                <w:color w:val="000000" w:themeColor="text1"/>
                <w:kern w:val="0"/>
                <w:szCs w:val="21"/>
                <w:lang w:bidi="ar"/>
                <w14:textFill>
                  <w14:solidFill>
                    <w14:schemeClr w14:val="tx1"/>
                  </w14:solidFill>
                </w14:textFill>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08F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1.组织、制定小作坊、小餐饮和食品摊贩的食品安全监管计划，对存在的区域性、普遍性问题组织专项检查，开展综合治理；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2.加强食品安全宣传教育，普及食品安全知识，倡导健康的饮食方式，增强消费者</w:t>
            </w:r>
            <w:r>
              <w:rPr>
                <w:rFonts w:hint="eastAsia" w:ascii="Times New Roman" w:hAnsi="方正公文仿宋" w:eastAsia="方正公文仿宋"/>
                <w:color w:val="000000" w:themeColor="text1"/>
                <w:kern w:val="0"/>
                <w:szCs w:val="21"/>
                <w:lang w:eastAsia="zh-CN" w:bidi="ar"/>
                <w14:textFill>
                  <w14:solidFill>
                    <w14:schemeClr w14:val="tx1"/>
                  </w14:solidFill>
                </w14:textFill>
              </w:rPr>
              <w:t>的</w:t>
            </w:r>
            <w:r>
              <w:rPr>
                <w:rFonts w:hint="eastAsia" w:ascii="Times New Roman" w:hAnsi="方正公文仿宋" w:eastAsia="方正公文仿宋"/>
                <w:color w:val="000000" w:themeColor="text1"/>
                <w:kern w:val="0"/>
                <w:szCs w:val="21"/>
                <w:lang w:bidi="ar"/>
                <w14:textFill>
                  <w14:solidFill>
                    <w14:schemeClr w14:val="tx1"/>
                  </w14:solidFill>
                </w14:textFill>
              </w:rPr>
              <w:t>食品安全意识和自我保护能力；</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3.依法组织实施食品生产经营许可、备案和监督管理；</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4.依法查处各类食品安全违法行为；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5.负责对农村集体聚餐食品安全工作进行指导；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01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1.开展食品安全宣传教育培训工作；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2.开展小作坊、小餐饮和食品摊贩食品安全隐患排查；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3.对食品安全突发事件开展前期应急处置，并及时上报；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4.负责落实食品安全“两个责任”包保，对C级包保企业的现场督导；</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5.负责辖区居村（居）民集体聚餐信息登记、食品摊贩登记管理，做好风险提示，发现问题及时上报。</w:t>
            </w:r>
          </w:p>
        </w:tc>
      </w:tr>
      <w:tr w14:paraId="788776A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575">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6F8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07A6">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区商务局（牵头）</w:t>
            </w:r>
          </w:p>
          <w:p w14:paraId="74DAFE8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p>
          <w:p w14:paraId="5326A8FF">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p w14:paraId="696C64D9">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p>
          <w:p w14:paraId="260CC4BC">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区市场监督管理局</w:t>
            </w:r>
          </w:p>
          <w:p w14:paraId="350E325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p>
          <w:p w14:paraId="04E1493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48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区商务局：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1.推进市场升级改造，完善市场硬件设施；</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2.负责国有市场红线范围内市场整治工作，促进各方协作配合，引导市场规范运营，提升整体运营水平；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3.负责对农贸市场活禽宰杀进行监管；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4.对农贸市场开展病媒生物预防控制工作进行监督管理和技术指导，依法查处有关违法行为；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5.会同有关部门对农贸市场遵守安全生产等法律、法规情况进行监督检查，依法查处有关违法行为；</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7.负责对市场周边治安秩序、道路停车进行监管；</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57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1.对辖区内农贸市场进行巡查，发现安全生产隐患和违法行为及时上报；</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2.配合做好区直部门联合执法行动有关工作。</w:t>
            </w:r>
          </w:p>
        </w:tc>
      </w:tr>
      <w:tr w14:paraId="26A37B0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455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七</w:t>
            </w:r>
            <w:r>
              <w:rPr>
                <w:rStyle w:val="16"/>
                <w:rFonts w:hint="eastAsia" w:ascii="Times New Roman" w:hAnsi="方正公文黑体" w:eastAsia="方正公文黑体"/>
                <w:color w:val="000000" w:themeColor="text1"/>
                <w:lang w:bidi="ar"/>
                <w14:textFill>
                  <w14:solidFill>
                    <w14:schemeClr w14:val="tx1"/>
                  </w14:solidFill>
                </w14:textFill>
              </w:rPr>
              <w:t>、人民武装（1项）</w:t>
            </w:r>
          </w:p>
        </w:tc>
      </w:tr>
      <w:tr w14:paraId="19E3C68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10C">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39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A">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区人武部（牵头）</w:t>
            </w:r>
          </w:p>
          <w:p w14:paraId="6BF26A7D">
            <w:pPr>
              <w:widowControl/>
              <w:kinsoku/>
              <w:spacing w:before="0" w:beforeLines="0" w:after="0" w:afterLines="0"/>
              <w:jc w:val="center"/>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p>
          <w:p w14:paraId="11BEE1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F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区人武部：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1.牵头做好体检、政治审查工作；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2.做好定兵、送兵等工作；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区教育局：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3.负责提供入伍青年学历信息；</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7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1.开展征兵政策宣传；</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2.初步确定预定征集对象人员名单；</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3.组织预定征集对象参加体检；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4.配合政治考察、公示工作。</w:t>
            </w:r>
          </w:p>
        </w:tc>
      </w:tr>
      <w:tr w14:paraId="0C3F74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AF58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w:t>
            </w:r>
            <w:r>
              <w:rPr>
                <w:rStyle w:val="16"/>
                <w:rFonts w:hint="eastAsia" w:ascii="Times New Roman" w:hAnsi="方正公文黑体" w:eastAsia="方正公文黑体"/>
                <w:color w:val="000000" w:themeColor="text1"/>
                <w:lang w:val="en-US" w:eastAsia="zh-CN" w:bidi="ar"/>
                <w14:textFill>
                  <w14:solidFill>
                    <w14:schemeClr w14:val="tx1"/>
                  </w14:solidFill>
                </w14:textFill>
              </w:rPr>
              <w:t>八</w:t>
            </w:r>
            <w:r>
              <w:rPr>
                <w:rStyle w:val="16"/>
                <w:rFonts w:hint="eastAsia" w:ascii="Times New Roman" w:hAnsi="方正公文黑体" w:eastAsia="方正公文黑体"/>
                <w:color w:val="000000" w:themeColor="text1"/>
                <w:lang w:bidi="ar"/>
                <w14:textFill>
                  <w14:solidFill>
                    <w14:schemeClr w14:val="tx1"/>
                  </w14:solidFill>
                </w14:textFill>
              </w:rPr>
              <w:t>、综合政务（1项）</w:t>
            </w:r>
          </w:p>
        </w:tc>
      </w:tr>
      <w:tr w14:paraId="3625005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A70">
            <w:pPr>
              <w:widowControl/>
              <w:numPr>
                <w:ilvl w:val="0"/>
                <w:numId w:val="3"/>
              </w:numPr>
              <w:kinsoku/>
              <w:spacing w:before="0" w:beforeLines="0" w:after="0" w:afterLines="0"/>
              <w:ind w:left="0" w:leftChars="0" w:firstLine="0" w:firstLineChars="0"/>
              <w:jc w:val="center"/>
              <w:textAlignment w:val="center"/>
              <w:rPr>
                <w:rFonts w:hint="eastAsia" w:ascii="Times New Roman" w:hAnsi="方正公文仿宋" w:eastAsia="方正公文仿宋"/>
                <w:color w:val="000000" w:themeColor="text1"/>
                <w:szCs w:val="21"/>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7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6A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4E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1.负责被审计单位审计监督工作，开展财政预算执行、财政收支、经济责任（自然资源资产）、政府投资、专项审计等审计工作；</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2.向被审计单位提出审计报告；</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8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1.接受上级审计，提供审计所需资料；</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2.落实审计反馈问题整改，并将整改资料及时报送审计机关；</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3.执行审计决定，并将执行情况报审计机关。</w:t>
            </w:r>
          </w:p>
        </w:tc>
      </w:tr>
    </w:tbl>
    <w:p w14:paraId="6B0BAEE4">
      <w:pPr>
        <w:pStyle w:val="3"/>
        <w:spacing w:before="0" w:after="0" w:line="240" w:lineRule="auto"/>
        <w:jc w:val="center"/>
        <w:rPr>
          <w:rFonts w:ascii="Times New Roman" w:hAnsi="Times New Roman" w:eastAsia="方正小标宋_GBK" w:cs="Times New Roman"/>
          <w:color w:val="000000" w:themeColor="text1"/>
          <w:spacing w:val="7"/>
          <w:lang w:eastAsia="zh-CN"/>
          <w14:textFill>
            <w14:solidFill>
              <w14:schemeClr w14:val="tx1"/>
            </w14:solidFill>
          </w14:textFill>
        </w:rPr>
      </w:pPr>
      <w:r>
        <w:rPr>
          <w:rFonts w:ascii="Times New Roman" w:hAnsi="Times New Roman" w:eastAsia="方正小标宋_GBK" w:cs="Times New Roman"/>
          <w:color w:val="000000" w:themeColor="text1"/>
          <w:spacing w:val="7"/>
          <w:lang w:eastAsia="zh-CN"/>
          <w14:textFill>
            <w14:solidFill>
              <w14:schemeClr w14:val="tx1"/>
            </w14:solidFill>
          </w14:textFill>
        </w:rPr>
        <w:br w:type="page"/>
      </w:r>
      <w:bookmarkStart w:id="8" w:name="_Toc172077951"/>
      <w:bookmarkStart w:id="9" w:name="_Toc172077553"/>
      <w:bookmarkStart w:id="10" w:name="_Toc172077418"/>
      <w:bookmarkStart w:id="11" w:name="_Toc19261"/>
      <w:r>
        <w:rPr>
          <w:rFonts w:hint="eastAsia" w:ascii="Times New Roman" w:hAnsi="Times New Roman" w:eastAsia="方正公文小标宋" w:cs="Times New Roman"/>
          <w:b/>
          <w:bCs w:val="0"/>
          <w:color w:val="000000" w:themeColor="text1"/>
          <w:lang w:eastAsia="zh-CN"/>
          <w14:textFill>
            <w14:solidFill>
              <w14:schemeClr w14:val="tx1"/>
            </w14:solidFill>
          </w14:textFill>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281538">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E43">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15F">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0A78">
            <w:pPr>
              <w:jc w:val="center"/>
              <w:rPr>
                <w:rFonts w:ascii="Times New Roman" w:hAnsi="Times New Roman" w:eastAsia="方正公文黑体"/>
                <w:color w:val="000000" w:themeColor="text1"/>
                <w:lang w:eastAsia="zh-CN"/>
                <w14:textFill>
                  <w14:solidFill>
                    <w14:schemeClr w14:val="tx1"/>
                  </w14:solidFill>
                </w14:textFill>
              </w:rPr>
            </w:pPr>
            <w:r>
              <w:rPr>
                <w:rFonts w:ascii="Times New Roman" w:hAnsi="Times New Roman" w:eastAsia="方正公文黑体"/>
                <w:color w:val="000000" w:themeColor="text1"/>
                <w:lang w:eastAsia="zh-CN" w:bidi="ar"/>
                <w14:textFill>
                  <w14:solidFill>
                    <w14:schemeClr w14:val="tx1"/>
                  </w14:solidFill>
                </w14:textFill>
              </w:rPr>
              <w:t>承接部门及工作方式</w:t>
            </w:r>
          </w:p>
        </w:tc>
      </w:tr>
      <w:tr w14:paraId="3A73633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6A7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一、党的建设（4项）</w:t>
            </w:r>
          </w:p>
        </w:tc>
      </w:tr>
      <w:tr w14:paraId="54B2A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ED0">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DC1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34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承接部门：相关区直部门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A50D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1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9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4B6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承接部门：区委网络安全和信息化委员会办公室</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工作方式：区委网络安全和信息化委员会办公室组织开展网络安全检查。</w:t>
            </w:r>
          </w:p>
        </w:tc>
      </w:tr>
      <w:tr w14:paraId="7DD5E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D0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A3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57D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E92D3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FFD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7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承接部门：共青团区委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工作方式：取消该项通报，由团区委组织团员和青年开展“青年大学习”。</w:t>
            </w:r>
          </w:p>
        </w:tc>
      </w:tr>
      <w:tr w14:paraId="7A4565E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7B6E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二、经济发展（10项）</w:t>
            </w:r>
          </w:p>
        </w:tc>
      </w:tr>
      <w:tr w14:paraId="23EA3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38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8F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9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工作方式：由区发展和改革局组织完成粮食收购任务。</w:t>
            </w:r>
          </w:p>
        </w:tc>
      </w:tr>
      <w:tr w14:paraId="123AB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88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6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D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工作方式：由区发展和改革局负责统计。</w:t>
            </w:r>
          </w:p>
        </w:tc>
      </w:tr>
      <w:tr w14:paraId="57273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E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9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F4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AA99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B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E6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9F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承接部门：区发展和改革局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工作方式：由区发展和改革局负责依规对屋顶式光伏发电项目进行备案。</w:t>
            </w:r>
          </w:p>
        </w:tc>
      </w:tr>
      <w:tr w14:paraId="47A98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4CD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B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CD3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承接部门：区财政局、区税务局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工作方式：由区财政局和区税务局负责完成年度财税任务。</w:t>
            </w:r>
          </w:p>
        </w:tc>
      </w:tr>
      <w:tr w14:paraId="46087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F5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A5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农业农村</w:t>
            </w:r>
            <w:r>
              <w:rPr>
                <w:rFonts w:hint="eastAsia" w:ascii="Times New Roman" w:hAnsi="方正公文仿宋" w:eastAsia="方正公文仿宋"/>
                <w:color w:val="000000" w:themeColor="text1"/>
                <w:kern w:val="0"/>
                <w:szCs w:val="21"/>
                <w:lang w:bidi="ar"/>
                <w14:textFill>
                  <w14:solidFill>
                    <w14:schemeClr w14:val="tx1"/>
                  </w14:solidFill>
                </w14:textFill>
              </w:rPr>
              <w:t>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092A8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53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352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C0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工作方式：由区农业农村局负责家庭农场、农村集体经济组织赋码“一码通”全面赋码工作。</w:t>
            </w:r>
          </w:p>
        </w:tc>
      </w:tr>
      <w:tr w14:paraId="330F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E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6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8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工作方式：由区农业农村局承担对生产、销售假劣农产品、假种子、农药、化肥产品、饲料、饲料添加剂等行为的整治、处罚。</w:t>
            </w:r>
          </w:p>
        </w:tc>
      </w:tr>
      <w:tr w14:paraId="08FC7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8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2A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22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工作方式：由区林业局负责监管林产品质量。</w:t>
            </w:r>
          </w:p>
        </w:tc>
      </w:tr>
      <w:tr w14:paraId="61F4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60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4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17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C9C76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5E8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三、民生服务（12项）</w:t>
            </w:r>
          </w:p>
        </w:tc>
      </w:tr>
      <w:tr w14:paraId="721BE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D4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0C4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B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承接部门：区退役军人事务局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工作方式：由区退役军人事务局负责军人军属、退役军人和其他优抚对象有关补助经费的发放。</w:t>
            </w:r>
          </w:p>
        </w:tc>
      </w:tr>
      <w:tr w14:paraId="1B25B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516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F4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0C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承接部门：区教育局、区民政局、区农业农村局、区残联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工作方式：由区教育局、区民政局、区农业农村局、区残联负责对家庭经济困难学生进行认定。</w:t>
            </w:r>
          </w:p>
        </w:tc>
      </w:tr>
      <w:tr w14:paraId="71FE5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9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B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A9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w:t>
            </w:r>
          </w:p>
        </w:tc>
      </w:tr>
      <w:tr w14:paraId="63C69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7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5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F8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工作方式：由区民政局负责对违规领取80岁以上高龄津贴进行追缴。</w:t>
            </w:r>
          </w:p>
        </w:tc>
      </w:tr>
      <w:tr w14:paraId="2DF9B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1C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06B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D14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工作方式：由区民政局负责违规领取低保资金的追缴。</w:t>
            </w:r>
          </w:p>
        </w:tc>
      </w:tr>
      <w:tr w14:paraId="059D7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6C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37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1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工作方式：由区民政局负责评定。</w:t>
            </w:r>
          </w:p>
        </w:tc>
      </w:tr>
      <w:tr w14:paraId="608A1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17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8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0D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5B80C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CF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8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D6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工作方式：由区人力资源和社会保障局负责违规领取养老保险资金的追缴。</w:t>
            </w:r>
          </w:p>
        </w:tc>
      </w:tr>
      <w:tr w14:paraId="6CAE35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AA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94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2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48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4C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5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BF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工作方式：由区卫生健康局负责开展“两癌”筛查工作。</w:t>
            </w:r>
          </w:p>
        </w:tc>
      </w:tr>
      <w:tr w14:paraId="21ACB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D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E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F6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承接部门：区城管执法局、区供电公司</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工作方式：由对应上级部门负责开具。</w:t>
            </w:r>
          </w:p>
        </w:tc>
      </w:tr>
      <w:tr w14:paraId="364DD0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A6E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DF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96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承接部门：区数据局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工作方式：由区数据局负责组织开展相关工作。</w:t>
            </w:r>
          </w:p>
        </w:tc>
      </w:tr>
      <w:tr w14:paraId="394A6B4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1C94">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四、平安法治（10项）</w:t>
            </w:r>
          </w:p>
        </w:tc>
      </w:tr>
      <w:tr w14:paraId="0F7C4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374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9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8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454C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346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4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9883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92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2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3A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5458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86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19B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E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6625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05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50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A4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D09D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32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8DF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B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3EB3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8E6F">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3F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0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36CA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B96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8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09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36CA2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6B5A">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E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6C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承接部门：区委政法委</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85C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71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16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E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承接部门：区司法局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工作方式：由区司法局负责此项工作。</w:t>
            </w:r>
          </w:p>
        </w:tc>
      </w:tr>
      <w:tr w14:paraId="7CD2DBE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30F89">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五、乡村振兴（4项）</w:t>
            </w:r>
          </w:p>
        </w:tc>
      </w:tr>
      <w:tr w14:paraId="6399E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A8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F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816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工作方式：区农业农村局承担对禁捕区域内“三无”船舶的处置，对使用违规钓具网具捕捞等违法违规行为的处罚。</w:t>
            </w:r>
          </w:p>
        </w:tc>
      </w:tr>
      <w:tr w14:paraId="63F4A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84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F0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75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工作方式：由区农业农村局负责动物疫情信息采集。</w:t>
            </w:r>
          </w:p>
        </w:tc>
      </w:tr>
      <w:tr w14:paraId="7DCE3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6B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9F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工作方式：由区农业农村局负责小额扶贫信贷、不良贷款清收。</w:t>
            </w:r>
          </w:p>
        </w:tc>
      </w:tr>
      <w:tr w14:paraId="48EBF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98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1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B51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工作方式：由区农业农村局负责脱贫人口和监测对象收入核算。</w:t>
            </w:r>
          </w:p>
        </w:tc>
      </w:tr>
      <w:tr w14:paraId="009C228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0126">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六、精神文明建设（1项）</w:t>
            </w:r>
          </w:p>
        </w:tc>
      </w:tr>
      <w:tr w14:paraId="0EE4C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3BC">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80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AFF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承接部门：区委社会工作部</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264064F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0EB7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七、社会管理（1项）</w:t>
            </w:r>
          </w:p>
        </w:tc>
      </w:tr>
      <w:tr w14:paraId="71895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9B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BE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0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承接部门：市文化旅游广电体育局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工作方式：由市文化旅游广播体育局安排专人对非法卫星电视广播地面接收设施进行排查。</w:t>
            </w:r>
          </w:p>
        </w:tc>
      </w:tr>
      <w:tr w14:paraId="3B8E737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6850">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八、社会保障（7项）</w:t>
            </w:r>
          </w:p>
        </w:tc>
      </w:tr>
      <w:tr w14:paraId="370BB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B6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8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非本地户籍无着的流浪乞讨人员救助及安置。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5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承接部门：区民政局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工作方式：由区民政局负责非本地户籍无着流浪乞讨人员救助及安置。</w:t>
            </w:r>
          </w:p>
        </w:tc>
      </w:tr>
      <w:tr w14:paraId="4A20D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01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A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8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工作方式：由区人力资源和社会保障局负责劳动力信息采集。</w:t>
            </w:r>
          </w:p>
        </w:tc>
      </w:tr>
      <w:tr w14:paraId="35CD0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6B">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4A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EC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工作方式：由区人力资源和社会保障局负责高校应届毕业生生源信息核查。</w:t>
            </w:r>
          </w:p>
        </w:tc>
      </w:tr>
      <w:tr w14:paraId="2AD4C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158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BF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48AB">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工作方式：由区人力资源和社会保障局做好农民工工资支付工作的组织协调、管理指导和农民工工资支付情况的监督检查，维护劳动者农民工的合法权益。</w:t>
            </w:r>
          </w:p>
        </w:tc>
      </w:tr>
      <w:tr w14:paraId="4B6AA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1D6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C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B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工作方式：由区人力资源和社会保障局负责就业帮扶培训。</w:t>
            </w:r>
          </w:p>
        </w:tc>
      </w:tr>
      <w:tr w14:paraId="1BE04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B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C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79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承接部门：区人力资源和社会保障局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工作方式：由区人力资源和社会保障局出台方案，指导创建工作有序开展，建立就业信息监测体系，实时掌握社区（村）内劳动力就业失业动态，及时发现问题并采取措施解决。</w:t>
            </w:r>
          </w:p>
        </w:tc>
      </w:tr>
      <w:tr w14:paraId="6BDA2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4E99">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5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309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承接部门：区医疗保障局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0522804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8F2EB">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九、自然资源（</w:t>
            </w:r>
            <w:r>
              <w:rPr>
                <w:rStyle w:val="16"/>
                <w:rFonts w:hint="eastAsia" w:ascii="Times New Roman" w:hAnsi="方正公文黑体" w:eastAsia="方正公文黑体"/>
                <w:color w:val="000000" w:themeColor="text1"/>
                <w:lang w:val="en-US" w:eastAsia="zh-CN" w:bidi="ar"/>
                <w14:textFill>
                  <w14:solidFill>
                    <w14:schemeClr w14:val="tx1"/>
                  </w14:solidFill>
                </w14:textFill>
              </w:rPr>
              <w:t>21</w:t>
            </w:r>
            <w:r>
              <w:rPr>
                <w:rStyle w:val="16"/>
                <w:rFonts w:hint="eastAsia" w:ascii="Times New Roman" w:hAnsi="方正公文黑体" w:eastAsia="方正公文黑体"/>
                <w:color w:val="000000" w:themeColor="text1"/>
                <w:lang w:bidi="ar"/>
                <w14:textFill>
                  <w14:solidFill>
                    <w14:schemeClr w14:val="tx1"/>
                  </w14:solidFill>
                </w14:textFill>
              </w:rPr>
              <w:t>项）</w:t>
            </w:r>
          </w:p>
        </w:tc>
      </w:tr>
      <w:tr w14:paraId="51DC91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AE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9E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工作方式：由区自然资源局负责开展地质灾害隐患判定、治理工作。</w:t>
            </w:r>
          </w:p>
        </w:tc>
      </w:tr>
      <w:tr w14:paraId="18663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D8D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0A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2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工作方式：由区自然资源局负责开展储备国有土地上的环境卫生整治。</w:t>
            </w:r>
          </w:p>
        </w:tc>
      </w:tr>
      <w:tr w14:paraId="7FA5D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E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5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E6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工作方式：由区自然资源局负责对违法占用耕地建窑、建坟或者擅自在耕地上建房、挖砂、采石、采矿、取土等，破坏种植条件行为中涉及自然资源主管部门职责的处罚。</w:t>
            </w:r>
          </w:p>
        </w:tc>
      </w:tr>
      <w:tr w14:paraId="1BC6B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E7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5E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70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工作方式：由区自然资源局负责对违反规定非法占用基本农田、建窑、建坟、挖砂、采矿、取土、堆放固体废弃物或者从事其他活动破坏基本农田，毁坏种植条件进行处罚。</w:t>
            </w:r>
          </w:p>
        </w:tc>
      </w:tr>
      <w:tr w14:paraId="55902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A16">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7B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7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工作方式：由区自然资源局负责对拒不履行土地复垦义务进行处罚。</w:t>
            </w:r>
          </w:p>
        </w:tc>
      </w:tr>
      <w:tr w14:paraId="40385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FF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667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21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工作方式：由区自然资源局负责对依法收回国有土地使用权当事人拒不交出土地的，不按照批准的用途使用土地进行处罚。</w:t>
            </w:r>
          </w:p>
        </w:tc>
      </w:tr>
      <w:tr w14:paraId="4AAE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909E">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37A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CC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35280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F7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92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1A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工作方式：由区自然资源局负责对在土地利用总体规划制定前已建的不符合土地利用总体规划确定用途的建筑物、构筑物重建、扩建进行处罚。</w:t>
            </w:r>
          </w:p>
        </w:tc>
      </w:tr>
      <w:tr w14:paraId="31767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343">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EC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E5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工作方式：由区自然资源局负责对破坏或者擅自改变基本农田保护区标志进行处罚。</w:t>
            </w:r>
          </w:p>
        </w:tc>
      </w:tr>
      <w:tr w14:paraId="24356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484">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E8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8D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工作方式：由区自然资源局负责对在临时使用的土地上修建永久性建筑物、构筑物进行处罚。</w:t>
            </w:r>
          </w:p>
        </w:tc>
      </w:tr>
      <w:tr w14:paraId="632D6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82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D78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C8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工作方式：由区自然资源局会同同级有关部门，共同做好国土变更调查工作。</w:t>
            </w:r>
          </w:p>
        </w:tc>
      </w:tr>
      <w:tr w14:paraId="028EA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87D">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E5F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76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承接部门：区自然资源局、区水利局、区林业局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工作方式：由区自然资源局、区水利局、区林业局负责开展相关工作。</w:t>
            </w:r>
          </w:p>
        </w:tc>
      </w:tr>
      <w:tr w14:paraId="65F10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AF8">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9D4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承接部门：区自然资源局、市自然资源和规划局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工作方式：由区自然资源局负责天然林划界确权，市自然资源和规划局负责林权证补换发证。</w:t>
            </w:r>
          </w:p>
        </w:tc>
      </w:tr>
      <w:tr w14:paraId="27CA8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ED7">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05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08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工作方式：由区自然资源局负责土地征收、征用工作。</w:t>
            </w:r>
          </w:p>
        </w:tc>
      </w:tr>
      <w:tr w14:paraId="59910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932">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E9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E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工作方式：由区自然资源局开展日常安全生产监督检查。</w:t>
            </w:r>
          </w:p>
        </w:tc>
      </w:tr>
      <w:tr w14:paraId="73908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031">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E1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A0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工作方式：由区林业局依法负责公益林的日常管护。</w:t>
            </w:r>
          </w:p>
        </w:tc>
      </w:tr>
      <w:tr w14:paraId="15132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A85">
            <w:pPr>
              <w:widowControl/>
              <w:kinsoku/>
              <w:spacing w:before="0" w:beforeLines="0" w:after="0" w:afterLines="0"/>
              <w:jc w:val="center"/>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73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6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工作方式：由区应急管理局开展监督检查。</w:t>
            </w:r>
          </w:p>
        </w:tc>
      </w:tr>
      <w:tr w14:paraId="74F19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8F01">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CB24">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对超越批准的矿区范围采矿的处罚。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5B75">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承接部门：区自然资源局</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br w:type="textWrapping"/>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工作方式：由区自然资源局对超越批准的矿区范围采矿的处罚。</w:t>
            </w:r>
          </w:p>
        </w:tc>
      </w:tr>
      <w:tr w14:paraId="49BC35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8B7">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9DAE">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对未取得采矿许可证擅自采矿的，擅自进入国家规划矿区、对国民经济具有重要价值的矿区范围采矿的，擅自开采国家规定实行保护性开采的特定矿种的处罚。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B87">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承接部门：区自然资源局</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br w:type="textWrapping"/>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工作方式：由区自然资源局对未取得采矿许可证擅自采矿的，擅自进入国家规划矿区、对国民经济具有重要价值的矿区范围采矿的，擅自开采国家规定实行保护性开采的特定矿种的处罚。</w:t>
            </w:r>
          </w:p>
        </w:tc>
      </w:tr>
      <w:tr w14:paraId="790CC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AF3">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B10">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对采取破坏性的开采方法开采矿产资源的处罚。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E181">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承接部门：区自然资源局</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br w:type="textWrapping"/>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工作方式：由区自然资源局对采取破坏性的开采方法开采矿产资源的处罚。</w:t>
            </w:r>
          </w:p>
        </w:tc>
      </w:tr>
      <w:tr w14:paraId="1AC59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5AB">
            <w:pPr>
              <w:widowControl/>
              <w:kinsoku/>
              <w:spacing w:before="0" w:beforeLines="0" w:after="0" w:afterLines="0"/>
              <w:jc w:val="center"/>
              <w:textAlignment w:val="auto"/>
              <w:rPr>
                <w:rFonts w:hint="default" w:ascii="Times New Roman" w:hAnsi="方正公文仿宋" w:eastAsia="方正公文仿宋"/>
                <w:color w:val="000000" w:themeColor="text1"/>
                <w:kern w:val="0"/>
                <w:szCs w:val="21"/>
                <w:lang w:val="en-US" w:eastAsia="zh-CN" w:bidi="ar"/>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10E0">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E5D3">
            <w:pPr>
              <w:keepNext w:val="0"/>
              <w:keepLines w:val="0"/>
              <w:widowControl/>
              <w:suppressLineNumbers w:val="0"/>
              <w:jc w:val="left"/>
              <w:textAlignment w:val="center"/>
              <w:rPr>
                <w:rFonts w:hint="eastAsia" w:ascii="仿宋_GB2312" w:hAnsi="宋体" w:eastAsia="仿宋_GB2312" w:cs="仿宋_GB2312"/>
                <w:i w:val="0"/>
                <w:iCs w:val="0"/>
                <w:snapToGrid w:val="0"/>
                <w:color w:val="000000" w:themeColor="text1"/>
                <w:kern w:val="0"/>
                <w:sz w:val="24"/>
                <w:szCs w:val="24"/>
                <w:u w:val="none"/>
                <w:lang w:val="en-US" w:eastAsia="en-US" w:bidi="ar-SA"/>
                <w14:textFill>
                  <w14:solidFill>
                    <w14:schemeClr w14:val="tx1"/>
                  </w14:solidFill>
                </w14:textFill>
              </w:rPr>
            </w:pP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承接部门：区自然资源局</w:t>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br w:type="textWrapping"/>
            </w:r>
            <w:r>
              <w:rPr>
                <w:rFonts w:hint="default" w:ascii="仿宋_GB2312" w:hAnsi="宋体" w:eastAsia="仿宋_GB2312" w:cs="仿宋_GB2312"/>
                <w:i w:val="0"/>
                <w:iCs w:val="0"/>
                <w:snapToGrid w:val="0"/>
                <w:color w:val="000000" w:themeColor="text1"/>
                <w:kern w:val="0"/>
                <w:sz w:val="24"/>
                <w:szCs w:val="24"/>
                <w:u w:val="none"/>
                <w:lang w:val="en-US" w:eastAsia="zh-CN" w:bidi="ar"/>
                <w14:textFill>
                  <w14:solidFill>
                    <w14:schemeClr w14:val="tx1"/>
                  </w14:solidFill>
                </w14:textFill>
              </w:rPr>
              <w:t>工作方式：取消并收回</w:t>
            </w:r>
          </w:p>
        </w:tc>
      </w:tr>
      <w:tr w14:paraId="4D58B5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8D58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十、生态环保（7项）</w:t>
            </w:r>
          </w:p>
        </w:tc>
      </w:tr>
      <w:tr w14:paraId="44075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BA">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E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7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承接部门：区水利局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工作方式：由区水利局负责河道违法建筑设备强制拆除。</w:t>
            </w:r>
          </w:p>
        </w:tc>
      </w:tr>
      <w:tr w14:paraId="4792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87D7">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AB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53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工作方式：取消并收回。</w:t>
            </w:r>
          </w:p>
        </w:tc>
      </w:tr>
      <w:tr w14:paraId="2BE7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56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FBF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C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工作方式：由区农业农村局负责外来入侵物种普查和监督管理。</w:t>
            </w:r>
          </w:p>
        </w:tc>
      </w:tr>
      <w:tr w14:paraId="04956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79D">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0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BED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工作方式：由区农业农村局负责对死亡畜禽进行处理。</w:t>
            </w:r>
          </w:p>
        </w:tc>
      </w:tr>
      <w:tr w14:paraId="1AA09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19EA">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0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04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工作方式：由区卫生健康局负责居民饮用水及集中供水水质监测。</w:t>
            </w:r>
          </w:p>
        </w:tc>
      </w:tr>
      <w:tr w14:paraId="2A82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ED4">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B9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43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工作方式：由区林业局负责开展林业有害生物监测、检疫和防治。</w:t>
            </w:r>
          </w:p>
        </w:tc>
      </w:tr>
      <w:tr w14:paraId="79217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CF1">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B7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C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工作方式：由区城市管理执法局负责噪音污染执法。</w:t>
            </w:r>
          </w:p>
        </w:tc>
      </w:tr>
      <w:tr w14:paraId="171016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7FA">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十一、城乡建设（5项）</w:t>
            </w:r>
          </w:p>
        </w:tc>
      </w:tr>
      <w:tr w14:paraId="260DEEE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D2D">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4F3E">
            <w:pPr>
              <w:widowControl/>
              <w:kinsoku/>
              <w:spacing w:before="0" w:beforeLines="0" w:after="0" w:afterLines="0"/>
              <w:textAlignment w:val="auto"/>
              <w:rPr>
                <w:rFonts w:hint="default" w:ascii="Times New Roman" w:hAnsi="方正公文仿宋" w:eastAsia="方正公文仿宋"/>
                <w:color w:val="000000" w:themeColor="text1"/>
                <w:szCs w:val="21"/>
                <w:lang w:val="en-US"/>
                <w14:textFill>
                  <w14:solidFill>
                    <w14:schemeClr w14:val="tx1"/>
                  </w14:solidFill>
                </w14:textFill>
              </w:rPr>
            </w:pP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DD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承接部门：市自然资源和规划局、区自然资源局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工作方式：由市、区自然资源局按分工负责对违规临时建筑物、构筑物进行强制拆除。</w:t>
            </w:r>
          </w:p>
        </w:tc>
      </w:tr>
      <w:tr w14:paraId="020929AF">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BEB8">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512">
            <w:pPr>
              <w:widowControl/>
              <w:kinsoku/>
              <w:spacing w:before="0" w:beforeLines="0" w:after="0" w:afterLines="0"/>
              <w:textAlignment w:val="auto"/>
              <w:rPr>
                <w:rFonts w:hint="default" w:ascii="Times New Roman" w:hAnsi="方正公文仿宋" w:eastAsia="方正公文仿宋"/>
                <w:color w:val="000000" w:themeColor="text1"/>
                <w:szCs w:val="21"/>
                <w:lang w:val="en-US"/>
                <w14:textFill>
                  <w14:solidFill>
                    <w14:schemeClr w14:val="tx1"/>
                  </w14:solidFill>
                </w14:textFill>
              </w:rPr>
            </w:pP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6AA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工作方式：由区住房和城乡建设局负责对建设工程进行安全生产监督管理。</w:t>
            </w:r>
          </w:p>
        </w:tc>
      </w:tr>
      <w:tr w14:paraId="456FBC9E">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BCC2">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6F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5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工作方式：由区住房和城乡建设局组织专业技术人员对房屋基本情况进行现场查勘，确定房屋整体危险性，出具鉴定报告，建立鉴定档案。</w:t>
            </w:r>
          </w:p>
        </w:tc>
      </w:tr>
      <w:tr w14:paraId="516A62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B86">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16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D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529A7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78D">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29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B35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承接部门：区住房和城乡建设局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工作方式：取消该项事项。</w:t>
            </w:r>
          </w:p>
        </w:tc>
      </w:tr>
      <w:tr w14:paraId="029ED50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EB3A8">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十二、交通运输（9项）</w:t>
            </w:r>
          </w:p>
        </w:tc>
      </w:tr>
      <w:tr w14:paraId="10EFF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AE45">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EE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E8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04921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581">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3E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DE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工作方式：由区农业农村局负责收割机、拖拉机等农机技能操作培训。</w:t>
            </w:r>
          </w:p>
        </w:tc>
      </w:tr>
      <w:tr w14:paraId="4F9CA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0CF">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F58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19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工作方式：由区农业农村局负责开展有关工作。</w:t>
            </w:r>
          </w:p>
        </w:tc>
      </w:tr>
      <w:tr w14:paraId="65299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439">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28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24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承接部门：区农业农村局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工作方式：由区农业农村局负责农业机械安全监督检查及事故预防。</w:t>
            </w:r>
          </w:p>
        </w:tc>
      </w:tr>
      <w:tr w14:paraId="6755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85AA">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B34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0B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工作方式：市公安局开展摩托车、人力三轮车、残疾人机动轮椅及装配动力装置的无牌无证车辆管理整治工作。</w:t>
            </w:r>
          </w:p>
        </w:tc>
      </w:tr>
      <w:tr w14:paraId="47C2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8DE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AC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69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7E58B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B039">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BE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7D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工作方式：由市公安局开展车辆年检及报废车辆排查。</w:t>
            </w:r>
          </w:p>
        </w:tc>
      </w:tr>
      <w:tr w14:paraId="58A73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DD4">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BC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0D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6A418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A85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2AA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承接部门：市公安局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40CB3B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B5FA3">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十三、卫生健康（9项）</w:t>
            </w:r>
          </w:p>
        </w:tc>
      </w:tr>
      <w:tr w14:paraId="4C7F9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329">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37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C11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承接部门：区教育局、区市场监督管理局、区卫生健康局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工作方式：由区教育局、区市场监督管理局、区卫生健康局按责任分工负责对学校食堂以及周边商店的食品安全监管。</w:t>
            </w:r>
          </w:p>
        </w:tc>
      </w:tr>
      <w:tr w14:paraId="157F4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EE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szCs w:val="21"/>
                <w:lang w:val="en-US" w:eastAsia="zh-CN"/>
                <w14:textFill>
                  <w14:solidFill>
                    <w14:schemeClr w14:val="tx1"/>
                  </w14:solidFill>
                </w14:textFill>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19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69A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工作方式：由区卫生健康局负责农村部分计划生育家庭奖励扶助金审核确认。</w:t>
            </w:r>
          </w:p>
        </w:tc>
      </w:tr>
      <w:tr w14:paraId="71707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7F5">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4D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4B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工作方式：由区卫生健康局负责计划生育家庭特别扶助金审核确认。</w:t>
            </w:r>
          </w:p>
        </w:tc>
      </w:tr>
      <w:tr w14:paraId="78E44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510A">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17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4D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工作方式：由区卫生健康局办理《流动人口婚育证明》。</w:t>
            </w:r>
          </w:p>
        </w:tc>
      </w:tr>
      <w:tr w14:paraId="52FE2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417">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B830">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工作方式：由区卫生健康局负责追回超领、冒领计划生育各类扶助资金、补助资金。</w:t>
            </w:r>
          </w:p>
        </w:tc>
      </w:tr>
      <w:tr w14:paraId="19BD61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407">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B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C3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工作方式：由区卫生健康局负责组织开展孕前优生健康检查、产前筛查，免费向已婚育龄夫妻提供避孕药具。</w:t>
            </w:r>
          </w:p>
        </w:tc>
      </w:tr>
      <w:tr w14:paraId="7E879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A9">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CCD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D3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工作方式：收回并取消。</w:t>
            </w:r>
          </w:p>
        </w:tc>
      </w:tr>
      <w:tr w14:paraId="1E25CC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FD5">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EC2">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C7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承接部门：区卫生健康局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工作方式：由区卫生健康局负责组织实施病媒生物防制和除“四害”工作。</w:t>
            </w:r>
          </w:p>
        </w:tc>
      </w:tr>
      <w:tr w14:paraId="0DEF2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31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901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8D7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承接部门：区妇女联合会</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工作方式：由区妇女联合会负责推广湘女关爱保险，并组织费用收缴。</w:t>
            </w:r>
          </w:p>
        </w:tc>
      </w:tr>
      <w:tr w14:paraId="2DC61C0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BF07C">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十四、应急管理及消防（13项）</w:t>
            </w:r>
          </w:p>
        </w:tc>
      </w:tr>
      <w:tr w14:paraId="64F2D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3990">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91B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C9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工作方式：由区应急管理局统筹，各行业主管部门根据职责分工，负责各自监管领域危化品管理和隐患排查。</w:t>
            </w:r>
          </w:p>
        </w:tc>
      </w:tr>
      <w:tr w14:paraId="33833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05F">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EE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8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工作方式：由区应急管理局负责开展日常烟花爆竹安全生产行政执法。</w:t>
            </w:r>
          </w:p>
        </w:tc>
      </w:tr>
      <w:tr w14:paraId="45052C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304">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8FF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624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工作方式：由区应急管理局负责开展加油站危险化学品、设备设施安全检查。</w:t>
            </w:r>
          </w:p>
        </w:tc>
      </w:tr>
      <w:tr w14:paraId="407346EE">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AA0">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068">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F2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工作方式：由区应急管理局统筹，各行业主管部门负责管理范围内的生产经营单位消除重大事故隐患的监督检查。</w:t>
            </w:r>
          </w:p>
        </w:tc>
      </w:tr>
      <w:tr w14:paraId="664E5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71D1">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9B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DD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工作方式：由区应急管理局统筹，各行业主管部门负责管理范围内的重点领域的安全生产专项整治。</w:t>
            </w:r>
          </w:p>
        </w:tc>
      </w:tr>
      <w:tr w14:paraId="17E77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3E9">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D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09C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承接部门：区应急管理局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工作方式：由区应急管理局统筹，各行业主管部门负责监督管理范围内的生产经营单位编制应急预案、定期演练。</w:t>
            </w:r>
          </w:p>
        </w:tc>
      </w:tr>
      <w:tr w14:paraId="66FB0A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C932">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7A4">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EC1">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工作方式：由区林业局负责进行野外用火审批。</w:t>
            </w:r>
          </w:p>
        </w:tc>
      </w:tr>
      <w:tr w14:paraId="102AC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E1A">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005">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02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承接部门：区林业局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工作方式：由区林业局负责对森林防火期内未经批准擅自在森林防火区内野外用火的处罚。</w:t>
            </w:r>
          </w:p>
        </w:tc>
      </w:tr>
      <w:tr w14:paraId="7FF04D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D8">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10</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31A">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557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工作方式：由区城市管理和综合执法局负责对罐装燃气的违法认定。</w:t>
            </w:r>
          </w:p>
        </w:tc>
      </w:tr>
      <w:tr w14:paraId="590D1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77A">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A19">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14D">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承接部门：区城市管理和综合执法局</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工作方式：由区城市管理和综合执法局负责燃气设备排查，以及燃气使用环境、使用场所（废品站、油站）执法。</w:t>
            </w:r>
          </w:p>
        </w:tc>
      </w:tr>
      <w:tr w14:paraId="04978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639">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6ADC">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5A3">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工作方式：由区消防救援大队负责将消防站建设纳入城乡规划。</w:t>
            </w:r>
          </w:p>
        </w:tc>
      </w:tr>
      <w:tr w14:paraId="4A755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E7C">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1D4F">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DE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工作方式：由区消防救援大队负责公众聚集场所（不含居民自建房）投入使用、营业前消防安全检查。</w:t>
            </w:r>
          </w:p>
        </w:tc>
      </w:tr>
      <w:tr w14:paraId="6DE5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627">
            <w:pPr>
              <w:widowControl/>
              <w:kinsoku/>
              <w:spacing w:before="0" w:beforeLines="0" w:after="0" w:afterLines="0"/>
              <w:jc w:val="center"/>
              <w:textAlignment w:val="auto"/>
              <w:rPr>
                <w:rFonts w:hint="default"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44E">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674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承接部门：区消防救援大队</w:t>
            </w:r>
            <w:r>
              <w:rPr>
                <w:rFonts w:hint="eastAsia" w:ascii="Times New Roman" w:hAnsi="方正公文仿宋" w:eastAsia="方正公文仿宋"/>
                <w:color w:val="000000" w:themeColor="text1"/>
                <w:kern w:val="0"/>
                <w:szCs w:val="21"/>
                <w:lang w:bidi="ar"/>
                <w14:textFill>
                  <w14:solidFill>
                    <w14:schemeClr w14:val="tx1"/>
                  </w14:solidFill>
                </w14:textFill>
              </w:rPr>
              <w:br w:type="textWrapping"/>
            </w:r>
            <w:r>
              <w:rPr>
                <w:rFonts w:hint="eastAsia" w:ascii="Times New Roman" w:hAnsi="方正公文仿宋" w:eastAsia="方正公文仿宋"/>
                <w:color w:val="000000" w:themeColor="text1"/>
                <w:kern w:val="0"/>
                <w:szCs w:val="21"/>
                <w:lang w:bidi="ar"/>
                <w14:textFill>
                  <w14:solidFill>
                    <w14:schemeClr w14:val="tx1"/>
                  </w14:solidFill>
                </w14:textFill>
              </w:rPr>
              <w:t>工作方式：由区消防救援大队负责对农村地区居民自建房领域内的消防违法行为进行处罚。</w:t>
            </w:r>
          </w:p>
        </w:tc>
      </w:tr>
      <w:tr w14:paraId="58348A3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3D51">
            <w:pPr>
              <w:widowControl/>
              <w:spacing w:before="0" w:beforeLines="0" w:after="0" w:afterLines="0"/>
              <w:jc w:val="left"/>
              <w:textAlignment w:val="auto"/>
              <w:rPr>
                <w:rFonts w:hint="eastAsia" w:ascii="Times New Roman" w:hAnsi="方正公文黑体" w:eastAsia="方正公文黑体"/>
                <w:color w:val="000000" w:themeColor="text1"/>
                <w:szCs w:val="21"/>
                <w14:textFill>
                  <w14:solidFill>
                    <w14:schemeClr w14:val="tx1"/>
                  </w14:solidFill>
                </w14:textFill>
              </w:rPr>
            </w:pPr>
            <w:r>
              <w:rPr>
                <w:rStyle w:val="16"/>
                <w:rFonts w:hint="eastAsia" w:ascii="Times New Roman" w:hAnsi="方正公文黑体" w:eastAsia="方正公文黑体"/>
                <w:color w:val="000000" w:themeColor="text1"/>
                <w:lang w:bidi="ar"/>
                <w14:textFill>
                  <w14:solidFill>
                    <w14:schemeClr w14:val="tx1"/>
                  </w14:solidFill>
                </w14:textFill>
              </w:rPr>
              <w:t>十五、市场监管（1项）</w:t>
            </w:r>
          </w:p>
        </w:tc>
      </w:tr>
      <w:tr w14:paraId="79FEE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F7">
            <w:pPr>
              <w:widowControl/>
              <w:kinsoku/>
              <w:spacing w:before="0" w:beforeLines="0" w:after="0" w:afterLines="0"/>
              <w:jc w:val="center"/>
              <w:textAlignment w:val="auto"/>
              <w:rPr>
                <w:rFonts w:hint="eastAsia" w:ascii="Times New Roman" w:hAnsi="方正公文仿宋" w:eastAsia="方正公文仿宋"/>
                <w:color w:val="000000" w:themeColor="text1"/>
                <w:szCs w:val="21"/>
                <w:lang w:val="en-US" w:eastAsia="zh-CN"/>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11</w:t>
            </w:r>
            <w:r>
              <w:rPr>
                <w:rFonts w:hint="eastAsia" w:ascii="Times New Roman" w:hAnsi="方正公文仿宋" w:eastAsia="方正公文仿宋"/>
                <w:color w:val="000000" w:themeColor="text1"/>
                <w:kern w:val="0"/>
                <w:szCs w:val="21"/>
                <w:lang w:val="en-US" w:eastAsia="zh-CN" w:bidi="ar"/>
                <w14:textFill>
                  <w14:solidFill>
                    <w14:schemeClr w14:val="tx1"/>
                  </w14:solidFill>
                </w14:textFill>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376">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A45D">
            <w:pPr>
              <w:widowControl/>
              <w:kinsoku/>
              <w:spacing w:before="0" w:beforeLines="0" w:after="0" w:afterLines="0"/>
              <w:textAlignment w:val="auto"/>
              <w:rPr>
                <w:rFonts w:hint="eastAsia" w:ascii="Times New Roman" w:hAnsi="方正公文仿宋" w:eastAsia="方正公文仿宋"/>
                <w:color w:val="000000" w:themeColor="text1"/>
                <w:kern w:val="0"/>
                <w:szCs w:val="21"/>
                <w:lang w:bidi="ar"/>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承接部门：区市场监督管理局</w:t>
            </w:r>
          </w:p>
          <w:p w14:paraId="78653437">
            <w:pPr>
              <w:widowControl/>
              <w:kinsoku/>
              <w:spacing w:before="0" w:beforeLines="0" w:after="0" w:afterLines="0"/>
              <w:textAlignment w:val="auto"/>
              <w:rPr>
                <w:rFonts w:hint="eastAsia" w:ascii="Times New Roman" w:hAnsi="方正公文仿宋" w:eastAsia="方正公文仿宋"/>
                <w:color w:val="000000" w:themeColor="text1"/>
                <w:szCs w:val="21"/>
                <w14:textFill>
                  <w14:solidFill>
                    <w14:schemeClr w14:val="tx1"/>
                  </w14:solidFill>
                </w14:textFill>
              </w:rPr>
            </w:pPr>
            <w:r>
              <w:rPr>
                <w:rFonts w:hint="eastAsia" w:ascii="Times New Roman" w:hAnsi="方正公文仿宋" w:eastAsia="方正公文仿宋"/>
                <w:color w:val="000000" w:themeColor="text1"/>
                <w:kern w:val="0"/>
                <w:szCs w:val="21"/>
                <w:lang w:bidi="ar"/>
                <w14:textFill>
                  <w14:solidFill>
                    <w14:schemeClr w14:val="tx1"/>
                  </w14:solidFill>
                </w14:textFill>
              </w:rPr>
              <w:t>工作方式：由区市场监督管理局负责特种设备安全监督检查。</w:t>
            </w:r>
          </w:p>
        </w:tc>
      </w:tr>
    </w:tbl>
    <w:p w14:paraId="68E4B148">
      <w:pPr>
        <w:pStyle w:val="3"/>
        <w:spacing w:before="0" w:after="0" w:line="240" w:lineRule="auto"/>
        <w:jc w:val="center"/>
        <w:rPr>
          <w:rFonts w:ascii="Times New Roman" w:hAnsi="Times New Roman" w:eastAsia="方正小标宋_GBK" w:cs="Times New Roman"/>
          <w:color w:val="auto"/>
          <w:spacing w:val="7"/>
          <w:lang w:eastAsia="zh-CN"/>
        </w:rPr>
      </w:pPr>
    </w:p>
    <w:p w14:paraId="22C3C2A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BB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450A6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450A6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02F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0"/>
        </w:tabs>
      </w:pPr>
      <w:rPr>
        <w:rFonts w:hint="default"/>
        <w:sz w:val="21"/>
        <w:szCs w:val="21"/>
      </w:r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40A2CF3"/>
    <w:rsid w:val="059C5BCD"/>
    <w:rsid w:val="080A1514"/>
    <w:rsid w:val="117E69D6"/>
    <w:rsid w:val="16B72325"/>
    <w:rsid w:val="1773243D"/>
    <w:rsid w:val="1C6B037B"/>
    <w:rsid w:val="23130E25"/>
    <w:rsid w:val="2CF47F19"/>
    <w:rsid w:val="2DEE15EA"/>
    <w:rsid w:val="32C24615"/>
    <w:rsid w:val="34520590"/>
    <w:rsid w:val="38A10829"/>
    <w:rsid w:val="3D77230C"/>
    <w:rsid w:val="415D5C35"/>
    <w:rsid w:val="418F600A"/>
    <w:rsid w:val="42B5384F"/>
    <w:rsid w:val="43C24B51"/>
    <w:rsid w:val="495E6F98"/>
    <w:rsid w:val="4A1B668D"/>
    <w:rsid w:val="4F277882"/>
    <w:rsid w:val="50414974"/>
    <w:rsid w:val="55DD513F"/>
    <w:rsid w:val="58B06B96"/>
    <w:rsid w:val="599C0E6D"/>
    <w:rsid w:val="59BA483C"/>
    <w:rsid w:val="5C013209"/>
    <w:rsid w:val="60597AB8"/>
    <w:rsid w:val="63807109"/>
    <w:rsid w:val="64F225EF"/>
    <w:rsid w:val="69D13717"/>
    <w:rsid w:val="724E5999"/>
    <w:rsid w:val="736F3422"/>
    <w:rsid w:val="742A559B"/>
    <w:rsid w:val="77BE6726"/>
    <w:rsid w:val="78C67D6F"/>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75</Words>
  <Characters>78</Characters>
  <Lines>1</Lines>
  <Paragraphs>1</Paragraphs>
  <TotalTime>0</TotalTime>
  <ScaleCrop>false</ScaleCrop>
  <LinksUpToDate>false</LinksUpToDate>
  <CharactersWithSpaces>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姜雅提提</cp:lastModifiedBy>
  <dcterms:modified xsi:type="dcterms:W3CDTF">2025-07-16T03:04:41Z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eyJoZGlkIjoiZWZjZDIwYmI5NTc3MWM1MTNjMTM2OTFjNWY3NjBmZTEiLCJ1c2VySWQiOiI2MDU3Njk3NjYifQ==</vt:lpwstr>
  </property>
  <property fmtid="{D5CDD505-2E9C-101B-9397-08002B2CF9AE}" pid="3" name="KSOProductBuildVer">
    <vt:lpwstr>2052-12.1.0.21915</vt:lpwstr>
  </property>
  <property fmtid="{D5CDD505-2E9C-101B-9397-08002B2CF9AE}" pid="4" name="ICV">
    <vt:lpwstr>93FF36B7F1904CC9B8B21161064123BF_13</vt:lpwstr>
  </property>
</Properties>
</file>