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100"/>
        <w:jc w:val="left"/>
        <w:textAlignment w:val="auto"/>
        <w:rPr>
          <w:rFonts w:hint="default" w:ascii="楷体" w:hAnsi="楷体" w:eastAsia="楷体" w:cs="楷体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区第十一届人民代表大会第三次会议材料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零陵区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计划执行情况与202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年国民经济和社会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100" w:line="560" w:lineRule="exact"/>
        <w:jc w:val="center"/>
        <w:textAlignment w:val="auto"/>
        <w:outlineLvl w:val="0"/>
        <w:rPr>
          <w:rFonts w:hint="eastAsia" w:ascii="方正大标宋简体" w:hAnsi="方正大标宋简体" w:eastAsia="华文中宋" w:cs="方正大标宋简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发展计划草案的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情况汇报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60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零陵区发展和改革局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8" w:afterLines="100" w:line="560" w:lineRule="exact"/>
        <w:ind w:left="0" w:leftChars="0" w:firstLine="60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主任、各位副主任、各位委员、同志们：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受区人民政府委托，现将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年国民经济和社会发展计划执行情况与202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年计划草案报告提请区十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届人大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次会议审议，并请各位政协委员和列席人员提出意见。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年国民经济和社会发展计划执行情况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2023年是贯彻落实党的二十大精神的开局之年，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是三年新冠疫情防控转段后经济恢复发展的一年，面对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多变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形势和诸多风险挑战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在区委、区政府的正确领导下，我们坚持以习近平新时代中国特色社会主义思想为引领，深入学习贯彻党的二十大精神，认真落实中央、省、市决策部署，紧紧围绕打造“四区两城”，建设“五力零陵”目标，以打好“发展六仗”为主线，聚力稳增长、全力拼经济、着力抓落实，奋力建设中国式现代化新零陵，推动全区各项事业迈出新步伐、取得新成效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全年完成地区生产总值276.5亿元，增长5.5%左右；城乡居民可支配收入分别增长6%、6.5%左右。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2023年国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民经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和社会发展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体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情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况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下：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bCs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" w:cs="Times New Roman"/>
          <w:b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全力以赴稳增长，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发展势能稳步提升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19"/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坚持稳中求进总基调，积极应对内外需求不足、企业经营困难等风险挑战，奋力打好“发展六仗”，推动经济运行持续恢复、回升向好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项目投资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势头强劲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2023年全区实施重点建设项目169个，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完成投资128.53亿元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。湖南稀土新材料产业园开园奠基，伴生矿物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料综合处置中心开工建设。总投资24.2亿元的湘投燃气发电项目、年产值30亿元的伍子醉二期生产线项目、年产值15亿元的中设二期项目、年产值10亿元的中芯能一期项目等一批重大产业项目相继开工建设。今年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1-11月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争取中央预算内投资项目、专项债项目、其他上级转移支付资金41.32亿元，同比增长15.1%。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对外贸易稳中提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速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市场主体4548个、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限额以上商贸企业7家，全年举办各类促消费活动36场，实现社零总额112亿元。新增外资企业4家，对外直接投资实现零的突破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预计全年完成外商直接投资500万美元，内联引资81亿元，同比增长23%，外贸进出口总额26.5亿元，同比增长25%。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市场消费持续恢复</w:t>
      </w:r>
      <w:r>
        <w:rPr>
          <w:rStyle w:val="19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坚持把恢复和扩大消费摆在优先位置，</w:t>
      </w:r>
      <w:r>
        <w:rPr>
          <w:rStyle w:val="19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举办大型车展活动4次，汽车销售额超35亿元；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永州商业城、春天广场、红星美凯龙等综合商业体加快复苏，盘活垠地广场、聚万金等商业综合体，</w:t>
      </w:r>
      <w:r>
        <w:rPr>
          <w:rStyle w:val="19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发放多品类消费券260万元</w:t>
      </w:r>
      <w:r>
        <w:rPr>
          <w:rStyle w:val="19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帮助企业走出困境，重新焕发生机</w:t>
      </w:r>
      <w:r>
        <w:rPr>
          <w:rStyle w:val="19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；成功承办第二届永州旅游发展大会，引爆文旅市场，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预计全年接待游客550万人次，实现旅游综合收入55亿元，同比分别增长37.6%、35%。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坚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定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移兴产业，发展动能不断增强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提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质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增实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效。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1-11月，全区新增规模以上工业企业2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家，排名全市第一；规模工业增速7.4%，排名全市第二；工业实缴税金4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%。零陵产业开发区成功创建省级高新技术产业开发区，园区调扩区前期工作正式获得省发改委批复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“一区三园”发展格局基本形成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气派家智能制造、斐客科技、正茂电子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等24个投资5000万元以上的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顺利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开工，恒飞生物、太一科技、高低压智能电力等17个重点项目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建成投产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。时代阳光、伍子醉、美源达、德福隆、驰骋电气等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骨干企业运行良好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前三季度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亩均税收11.37万元，排名全市第一。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稳住基本盘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坚决扛牢粮食安全政治责任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守好耕地保护底线，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新建高标准农田3.38万亩，完成粮食种植面积86.03万亩，总产36.5万吨，粮食单产提升工作在全省作典型发言。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建成粤港澳大湾区“菜篮子”认定基地14个，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完成蔬菜播种面积38.86万亩，累计出栏生猪86.96万头。新引进5000万元以上农业产业链企业10家，</w:t>
      </w:r>
      <w:r>
        <w:rPr>
          <w:rFonts w:ascii="仿宋_GB2312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规模以上农业企业3家、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市级农业龙头企业7家，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新认证“两品一标”产品4个。“水口山牛扣”“零陵禾花鱼”荣获第二十四届中部农博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会金奖。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文旅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迸发新活力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柳子街成功创建国家级旅游休闲街区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，周家大院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成功创建国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家4A级旅游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景区已挂网公示。东山景区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商贸街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竣工投用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柳子家宴馆对外营业，新增四星级旅游民宿2家。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修复“永州八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记”“永州八景”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等重要历史景观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第四届柳宗元文化旅游周·零陵夜宴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、首届零陵关帝庙会等系列活动火爆出圈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舞活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了全市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文旅龙头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（三）持之以恒抓改革，发展活力持续释放。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一是改革成效逐步凸显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对标推进市定“八项重点改革”，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营商环境“三送三解三优”行动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伟明省长点名表扬，行政效能综合监督机制创新获省厅通报表扬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在全市率先开展涉企审批服务“一照通”改革试点，经验做法在全省推广。深化园区“四项”改革，赋权高新区行政审批事项77项，基本实现“园区事园区办”。深化国有景区运营管理体制改革，所有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A级旅游景区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实现公司化、市场化运作，运营收入呈十余倍增长。深入推进医药卫生体制改革</w:t>
      </w:r>
      <w:r>
        <w:rPr>
          <w:rStyle w:val="16"/>
          <w:rFonts w:hint="eastAsia" w:ascii="仿宋_GB2312" w:eastAsia="仿宋_GB2312" w:cs="仿宋_GB2312"/>
          <w:i w:val="0"/>
          <w:color w:val="auto"/>
          <w:sz w:val="32"/>
          <w:szCs w:val="32"/>
          <w:shd w:val="clear" w:color="auto" w:fill="FFFFFF"/>
        </w:rPr>
        <w:t>，成功创建省级临床重点专科3个，第四人民医院被列为中国胸痛中心认证单位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二是创新驱动引领发展。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新增高新技术企业15家、省级企业技术中心3家，完成科技型中小企业入库258家，同比增长239%，高新技术产业增加值38.9亿元，同比增长27.7%。科技特派员工作站实现全覆盖，新增高价值发明专利4件，发明专利授权量达54件，排名全市第一。鑫城锰业获评全区第一家国家级专精特新“小巨人”企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时代阳光建成“中成药复杂作用解析”湖南省重点实验室，德诺贝莱建成省级天然抗氧化剂工程技术研究中心。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三是营商环境不断优化。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扎实开展“清风季”“清朗季”“清正季”“清廉季”警示教育暨营商环境优化年活动。创新推行“四定四化”政企交流机制，定期召开恳谈会23期，帮助企业解决实际问题177个。在全市首创优化营商环境指标长制，依托一站式“入企扫码·亲清零陵”赋码平台，实行“安商公示牌”监督新模式，做到“有呼必应、无事不扰”，执法检查同比减少50%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（四）统筹兼顾促发展，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城乡环境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逐步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优化。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一是“一核”推进步伐加快。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湘江东路滨江新城段全面建成，联城段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通车，届时零冷两区“距离”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进一步拉近。永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零高速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全面扫尾，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预计明年5月正式通车。零道高速正式开工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零陵段建设有序推进，零冷两区实现供水管网联通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二是城市品质蝶变跃升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全年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实施城建类重点项目39个，完成投资19.9亿元。38个老旧小区、60套保障性租赁住房改造全面完成，香零山路（一期）年底建成通车，诸葛庙垃圾填埋场综合治理项目建成投用。新建雨污管网4千米、集中式供水加压泵站4座，提质改造供水管网15千米，解决城区近2万人用水水压不足问题。启动河西片区首座3万立方LNG气站建设，新建燃气管网18千米，新增用户8000余户。新建4G、5G基站284个，建成千兆小区221个，千兆宽带网络覆盖80%以上住宅小区。全国文明城市创建和“巩卫”工作扎实推进，新建城市小游园4个，补植绿地面积7500平方米，城市智慧停车系统正式启用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全面推进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持续巩固拓展脱贫攻坚成果，累计识别纳入监测对象832户2122人，稳定消除风险19户50人。脱贫群众“3+1”保障水平巩固提升，荣获全省巩固拓展脱贫攻坚成果同乡村振兴有效衔接工作先进县区。凼底乡三级公路、许家桥将军府旅游路建成通车，梅溪至太平铺路加快推进，大庆坪至水口山三级公路开工建设，完成危桥改造7座，荣获“四好农村路”全国示范县、全省第二批城乡客运一体化示范县。农村人居环境整治行动深入推进，12个乡镇污水处理厂基本完工，完成户厕改新建2625座、问题整改8638个，成功创建省市美丽乡村6个。乡村治理工作在全省作典型发言，邮亭圩镇岿山村获评第三批全国乡村治理示范村，徐家井街道获评湖南省新时代“枫桥经验”先进典型，珠山镇创建为全省法治政府建设示范镇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用心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情增福祉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楷体" w:hAnsi="楷体" w:eastAsia="楷体" w:cs="楷体"/>
          <w:b/>
          <w:bCs/>
          <w:i w:val="0"/>
          <w:iCs w:val="0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民生保障更加坚实。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全年民生支出占财政总支出75%以上，36项省市重点民生实事项目全面完成。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一是社会保障不断夯实。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新增城镇就业5593人、农村劳动力转移就业5410人。城乡低保、特困人员、残疾人“两项补贴”稳步提标，实现了困难群众“应保尽保”。创新“中医康养＋养老”新型养老服务模式，实现城乡“养医”结合全覆盖。城乡居民医保参保率达95%以上，基金总支出4.45亿元，全区299个村全部开通医保门诊统筹报账。参加社会基本养老保险38.4万人，累计发放养老金9.65亿元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二是“学在零陵”成效显著。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调增教育年度预算经费1000万元，设立年投入300万元的教育奖励基金，今年中考平均分、合格率均位居全市第一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高考本科上线3515人，比去年新增485人，本科万人上线率、600分以上高分人数连续3年位居全市第一。永州一中清北录取6人，创下全市新纪录。获评全省首批中小学劳动教育实验区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全省第二批校外培训综合治理改革试点单位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双减”典型经验在全国推介。完成4所省级标准化寄宿制学校建设，杨梓塘小学异地新建、蘋洲小学综合楼、工商职业中专“楚怡”学校改扩建项目建成投用，新增城区学位6600个、公办园位800个。资助家庭经济困难学生4.36万人，免费午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覆盖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18所乡镇学校3739名师生。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“健康零陵”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成色更足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创新推出“1+1+1+N”三级医务人员包村工作机制，区域内诊疗率提升5.69%，基层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医疗机构诊疗占比达74.26%，相关经验做法被中央电视台宣传推介。调整优化妇幼保健院新业务大楼、富家桥中心卫生院新院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、老龄颐养中心大楼等功能布局，充分发挥资产效益，助推全区医疗康养事业高质量发展。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四是“文化零陵”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底蕴更深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创新小区图书馆“党建引领+物业主责+志愿服务”管理模式，常态化开展送戏下乡、送书下乡、“非遗四进</w:t>
      </w:r>
      <w:r>
        <w:rPr>
          <w:rFonts w:hint="eastAsia" w:asci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”、国学公益诵读等活动200余场。原创作品课本剧《信仰的召唤》荣获省第十七届“三湘蒲公英”大赛金奖。许家桥将军府、蒋家大院、周家大院白蚁综合治理等文物保护工程顺利完工。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（六）坚守底线保安全</w:t>
      </w:r>
      <w:r>
        <w:rPr>
          <w:rFonts w:hint="default" w:ascii="Times New Roman" w:hAnsi="Times New Roman" w:eastAsia="楷体" w:cs="Times New Roman"/>
          <w:b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，社会大局</w:t>
      </w:r>
      <w:r>
        <w:rPr>
          <w:rFonts w:hint="eastAsia" w:ascii="Times New Roman" w:hAnsi="Times New Roman" w:eastAsia="楷体" w:cs="Times New Roman"/>
          <w:b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和谐</w:t>
      </w:r>
      <w:r>
        <w:rPr>
          <w:rFonts w:hint="default" w:ascii="Times New Roman" w:hAnsi="Times New Roman" w:eastAsia="楷体" w:cs="Times New Roman"/>
          <w:b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稳定。</w:t>
      </w:r>
      <w:r>
        <w:rPr>
          <w:rStyle w:val="19"/>
          <w:rFonts w:hint="default" w:ascii="Times New Roman" w:hAnsi="Times New Roman" w:eastAsia="仿宋_GB2312" w:cs="Times New Roman"/>
          <w:bCs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统筹抓好发展与安全工作，着力防范化解重大风险。</w:t>
      </w:r>
      <w:r>
        <w:rPr>
          <w:rStyle w:val="19"/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一是风险</w:t>
      </w:r>
      <w:r>
        <w:rPr>
          <w:rStyle w:val="19"/>
          <w:rFonts w:hint="eastAsia" w:ascii="Times New Roman" w:hAnsi="Times New Roman" w:eastAsia="仿宋_GB2312" w:cs="Times New Roman"/>
          <w:b/>
          <w:bC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防范化解有效</w:t>
      </w:r>
      <w:r>
        <w:rPr>
          <w:rStyle w:val="19"/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全力防范房地产领域风险，清风书苑、古郡嘉苑、御香山、藏珑国际、吾悦华府5个“保交楼”项目顺利竣工，提前交付房屋1764套。妥善处置盛大金禧等涉众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型金融风险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，保持社会大局和谐稳定。深入开展“永警利剑·永安2023”专项行动，严厉打击黑恶势力、电信网络诈骗、养老诈骗、侵害妇女儿童权益等违法犯罪行为，推动平安零陵底色更亮。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环境持续向好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打好“蓝天、碧水、净土”三大保卫战，全区空气质量优良率93.1%，土壤质量状况稳定，国控、省控考核评价断面100%达到二类以上水质，国控断面水环境质量和改善幅度均排名全市第一。86项“夏季攻势”省定任务全面完成，排名全市第一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管控有力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创新推行安全生产“2614”工作法，从年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度预算预备费中拿出一半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共1500万元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安全隐患排查整治和应急处置，全力打好安全生产翻身仗。全年生产安全事故、道路交通亡人事故分别下降60%、19.23%，森林火情下降52%，高度重视城镇燃气安全工作，创新建立“三改三送”模式，完成老旧管网隐患排查整治72.23千米，全年燃气安全“零事故”。排查居民自建房12.26万栋，风险隐患整治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100%。强化食品安全监管，成功创建省级食品安全示范区。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防动员和后备力量全面加强，工会、共青团、妇联、残联、工商联、文联、侨联、科协、红十字会等群团组织作用得到充分发挥，精神文明建设取得新成果。审计、移民、保密、统计、物价、档案、人防、气象、水文、史志、对台、老龄等工作都有新的进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总体看，全</w:t>
      </w:r>
      <w:r>
        <w:rPr>
          <w:rStyle w:val="19"/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Style w:val="19"/>
          <w:rFonts w:hint="default" w:ascii="Times New Roman" w:hAnsi="Times New Roman" w:eastAsia="仿宋_GB2312" w:cs="Times New Roman"/>
          <w:bCs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国民经济和社会发展计划执行情况较好，年初确定的各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项约束性指标正在按时序推进，主要预期性经济指标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稳中有进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在肯定成绩的同时，也要清醒地看到，对标高质量发展要求，我们还存在不少困难和短板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债务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压力大、财政运转难的现实问题仍然存在，统筹防风险、保稳定、促发展的压力依然很大；</w:t>
      </w: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发展结构质量不优，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产业基础还比较薄弱，“一主一特”产业优势还不够明显，大项目、大企业、专精特新企业总量较少；</w:t>
      </w: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受超预期因素影响，固投、财政等主要经济指标增速与年初预期有较大差距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中心城区辐射带动作用不强，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民生领域还有诸多短板，离人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群众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对美好生活的向往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还有一定差距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  <w:t>对此，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我们必须高度重视，勇敢面对，采取更加坚决有效的措施，全力解决。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19"/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国民经济和社会发展计划草案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2024年是中华人民共和国成立75周年，是实施“十四五”规划的关键一年，做好全年工作意义重大。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总体要求是：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以习近平新时代中国特色社会主义思想为指导，深入贯彻党的二十大精神和二十届二中全会精神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习近平总书记关于湖南工作的重要讲话和指示批示精神，全面落实中央、省委、市委、区委经济工作会议精神，落实“三高四新”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美好蓝图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区第九次党代会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和区委九届四次全会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部署要求，完整、准确、全面贯彻新发展理念，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主动服务和融入新发展格局，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坚持稳中求进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以进促稳、先立后破，着力推动高质量发展，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全面深化改革开放，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统筹扩大内需和深化供给侧结构性改革、统筹新型城镇化和乡村全面振兴、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统筹高质量发展和高水平安全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切实增强经济活力，防范化解风险，改善社会预期，巩固和增强经济回升向好态势，持续推动经济实现质的有效提升和量的合理增长，增进民生福祉，保持社会稳定，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加快打造“四区两城”，建设“五力零陵”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主要预期目标是：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工业增加值增速保持全市前列，地区生产总值、固定资产投资、社会消费品零售总额增长高于全市平均水平，财政收入、居民收入增长与经济增长保持同步。粮食生产、生态环保、安全生产等约束性指标完成省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为实现上述目标任务，要重点抓好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（一）高标准要求，加快重点项目建设。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一是强化重点项目支撑。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强化项目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五未清单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”管理，通过精准招商引资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、开工签约推进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、政银企对接融资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、用地保障攻坚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、营商环境优化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、现场观摩讲评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等“六大”主题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推进项目建设。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全力支持伍子醉二期建设，力争中芯能、苏宁松桥电器等9个项目年内竣工投产，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加快推进园区外湘投燃气发电项目建设，推动梁山岐风电等6个新能源项目尽早开工建设。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二是加快产业转型步伐。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要突出抓好鑫城锰业扩能转型、硅锰合金及微碳锰铁加工、城南片区城市更新等一批基础设施、产业、重大交通、能源、水利、新基建、重大城建、生态环保、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会事业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目的建设。全力支持伍子醉二期建设、烟厂技改扩能、时代阳光上市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，谋划推动热电联产项目落户，做大做强美源达、德福隆、德诺贝莱、恒飞生物、永靛中药等产业项目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三是全力以赴向上争资。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准确把握国家和省市利好政策，精心策划包装一批好项目、大项目，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向上争取项目资金，特别是国家新增的中央预算内资金、特别国债和专项债券。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争取中央预算内项目资金增长15%左右。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（二）高效率推进，统筹“一区三园”发展。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稀土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产业园突出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筑巢引凤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实施稀土产业链高质量发展行动，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以独居石加工为主的“三稀”金属综合利用产业发展，着眼打造省内唯一、全国一流的“三稀”产业链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示范基地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加快伴生矿物料综合处置中心建设，力争明年8月建成投产。坚定不移推进循环科技、4万吨独居石加工等5个已签约项目如期开工建设，做好1万吨稀土分离项目开工前期工作，推动盛电新材料（一期）明年4月建成投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探索“企业建园”管理模式，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激发园区活力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。全年引进稀土产业补链项目3个以上，完成投资5亿元以上，实现产值10亿元以上，税收5000万元以上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锰系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产业园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加快“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转型升级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 w:cs="仿宋_GB2312"/>
          <w:color w:val="auto"/>
          <w:sz w:val="32"/>
          <w:szCs w:val="32"/>
        </w:rPr>
        <w:t>全力支持鑫城锰业与湘潭电化合作转型，加快推进荣华锰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业、万事达锰</w:t>
      </w:r>
      <w:r>
        <w:rPr>
          <w:rFonts w:hint="eastAsia" w:eastAsia="仿宋_GB2312" w:cs="仿宋_GB2312"/>
          <w:color w:val="auto"/>
          <w:sz w:val="32"/>
          <w:szCs w:val="32"/>
        </w:rPr>
        <w:t>业降本增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效，推动中设</w:t>
      </w:r>
      <w:r>
        <w:rPr>
          <w:rFonts w:hint="eastAsia" w:eastAsia="仿宋_GB2312" w:cs="仿宋_GB2312"/>
          <w:color w:val="auto"/>
          <w:sz w:val="32"/>
          <w:szCs w:val="32"/>
        </w:rPr>
        <w:t>二期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、鑫发锰业、联汇</w:t>
      </w:r>
      <w:r>
        <w:rPr>
          <w:rFonts w:hint="eastAsia" w:eastAsia="仿宋_GB2312" w:cs="仿宋_GB2312"/>
          <w:color w:val="auto"/>
          <w:sz w:val="32"/>
          <w:szCs w:val="32"/>
        </w:rPr>
        <w:t>新材料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投产达效，新增落户投资1亿元以上的企业2家以上。加大矿权整治整合力度，建立规范有序开采机制，实行锰业公司统一销售，力争全年实现经营收益8000万元以上、涉锰企业税费6000万元以上。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河西产业园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着力“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盘活挖潜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。妥善处理闲置土地、低效利用厂房、“僵尸”企业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破产清算企业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开展园区标准厂房“填满行动”，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推动时代阳光、金鸥包装搬迁入园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不断盘活园区土地资源和沉淀资产。围绕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工业“一主一特”产业定位，积极争取2024年第四季度全市产业项目流动现场会在零陵召开。力争全年新增规模以上工业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企业15家以上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工业固定资产投资增长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“五好”园区全省综合评价进入前50名。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40"/>
          <w:tab w:val="left" w:pos="808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（三）高起点着手，全面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推进乡村振兴。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扛牢粮食安全政治责任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全年完成粮食播种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86万亩以上，总产稳定在36.5万吨以上。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落实蔬菜种植面积40万亩以上、水果面积22.5万亩以上、</w:t>
      </w:r>
      <w:r>
        <w:rPr>
          <w:rFonts w:hint="eastAsia" w:asci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油菜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24万亩以上、油茶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32万亩以上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，年出栏生猪80万头以上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恢复和整改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耕地面积4000亩以上，新建改造高标准农田3万亩以上。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着力提升农业机械化水平，水稻综合机械化率达到86%以上。加快发展设施农业，新增育秧大棚15万平方米以上、智能化养猪场1个以上、设施化家禽养殖场1个以上、渔业设施2万平方米以上。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二是促进农业产业提质增效。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引导乡村两级适度整合资源包装农业产业项目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全年力争引进5000万元以上的农业产业项目3个以上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加快大湾区蔬菜基地项目建设，力争现代化高效设施蔬菜基地建设实现零的突破。鼓励农业企业开拓境外市场，完成蔬菜外贸进出口10亿元以上。依托永州血鸭、东安鸡、零陵酱板鸭、零陵喝螺、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水口山牛扣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等市内特色美食品牌，谋划打造“基地在邻县、加工在零陵”的全市预制菜产业发展中心。突出农产品精深加工，加快粒粒鲜大米加工、济民农牧生猪产业园、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万羽蛋鸡全产业链生态园等农业产业项目建设，培育省、市级农业产业化龙头企业2家以上，新增千亩农业基地4个以上。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持续巩固拓展脱贫攻坚成果。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完善动态监测和帮扶机制，落实精准帮扶措施，坚决守住不发生规模性返贫底线。完善联农带农机制，注重“造血”功能发挥，统筹整合农村资产、资源、资金，推动集体经济稳健可持续发展，力争全区40%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行政村集体经济收入达到10万元以上。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深入开展农村人居环境整治提升五年行动，</w:t>
      </w:r>
      <w:r>
        <w:rPr>
          <w:rFonts w:hint="eastAsia" w:asci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争创</w:t>
      </w:r>
      <w:r>
        <w:rPr>
          <w:rFonts w:hint="eastAsia" w:asci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省、市级美丽乡村示范村3个以上、美丽宜居村30个以上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全力整治高价彩礼、人情攀比、厚葬薄养、铺张浪费等陈规陋习，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培育文明乡风、良好家风、淳朴民风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（四）高质量发展，聚焦文旅提质增效。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一是激活文旅发展引擎。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充分挖掘利用“潇湘”文化资源优势，加快推进潇湘文化旅游休闲度假区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落地建设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加强与伟光汇通的对接，加快零陵古城后续项目开发，不断完善古城功能配套。引进社会资本参与怀素文化主题区（一期）建设，精心布展怀素书艺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。加快推进永州市青少年综合实践研学教育基地、画眉山红色文化园研学基地建设，支持香零山村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、涧岩头村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创建国家级乡村旅游重点村，培育星级旅游民宿、星级酒店1-2家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力争全年游客接待量突破600万人次，综合收入实现60亿元以上。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培育文旅新兴业态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。紧扣时代潮流和游客个性化需求，创新推出丰富多样的文旅产品，打造文旅经济新增长极。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以零陵古城为主阵地，不断丰富古风市集、古装宴饮、古装体验、古装定制等古装业态，打造古装经济。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深化拓展“十夜”系列主题活动，做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星空夜市、红星夜市、金街夜市，做大餐饮市场夜间消费规模，持续打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永不落幕的“零陵夜宴”文旅品牌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确保过夜游客增长20%以上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。创新开展“跟着课本去研学”实践活动，打造推出“追寻柳宗元足迹”“感悟草圣怀素书法艺术”“周家大院耕读传家”“画眉山半截象牙筷”等精品研学产品，将零陵打造成全市乃至全省闻名的研学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胜地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三是健全公共文化服务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深入学习贯彻习近平文化思想，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巩固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公共文化服务体系示范区创建成果，全部完成“送戏下乡”“送书下乡”“非遗四进”200场以上。创作一批为人民群众所喜闻乐见的优秀作品，力争打造零陵花鼓戏《红军打从山里过》参加第八届湖南艺术节。加大文物和文化遗产保护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力度，推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实施周家大院展示利用工程、杉木桥胡家大院、零陵文庙修缮等文保工程，配合市里开展永州摩崖石刻申报世界文化遗产工作。深入挖掘柳文化、怀素书艺文化内涵，开发一批具有零陵特色的文创产品。开展好第四次全国文物普查、全省旅游资源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高站位对标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纵深推进改革开放。一是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深化重点领域改革。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深化国资国企改革，完善公司治理体系，盘活闲置核心资源资产，大力支持国有企业依法参与市场开发、市场经营，增强“造血”功能。深化建设项目极简审批，完善企业、个人“全生命周期”服务。探索推行市场一体化改革，持续推进“一照通”改革，进一步提升市场监管服务能力。强化“一网监管”，实行审批、监管、执法、信用“四位一体”联动机制，形成覆盖全区、标准统一的监管事项体系，力争2024年行业覆盖率超过85%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二是持续优化营商环境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扎实开展“三送三解三优”行动，深化政企交流“四定四化”、营商环境监督月例会和“入企扫码，规范执法”机制。常态化开展助企纾困活动，全面落实各项惠企政策，助力各类企业“降本增效”。持续开展政务服务“好差评”“优化营商环境百个股室大测评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，推进便民惠民“湘易办”，让企业和群众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身在零陵、办事无忧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三是提升对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外开放水平。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重点围绕稀土新材料、锰系新材料、电子信息、生物医药、特色农业、现代服务业等，力争全年引进产业项目30个以上，其中“500强”企业1个以上，投资过亿元项目20个以上。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持续开展“迎老乡、回故乡、建家乡”活动，全年引进“湘商回归”项目7个以上，实际到位资金12亿元以上。加快培育外贸新动能，鼓励支持开展稀土国际贸易，推动稀土贸易公司落户园区，实现年交易量5亿元以上，支持腾运贸易公司开展对外贸易业务，力争年度贸易额达到6000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高品质建设，促进城乡协调发展。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大力推进城乡路网、水网、气网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保障性租赁住房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等公共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配套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设施建设。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一是加快推进路网建设。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推进永零高速、零道高速、人何复线、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古城路段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萍阳北路延伸段建设，确保永零高速明年5月建成通车、人何复线同步开通。争取湘江航道零陵段早日开工，推动永清广高铁、湘桂运河、零陵绕城高速尽快立项。完成国省道大中修22公里，实现国省道全面“白改黑”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持续推进“四好农村路”建设，珠山至水口山省级公路、大庆坪至水口山、石岩头三级公路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邮亭圩太平铺至黄古山二级公路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开工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实现所有乡镇通三级及以上等级公路目标。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新建各乡镇资源路、产业路、便捷路71公里，改造危桥7座。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启动零陵交通产业园建设，完成湘运汽车站整体搬迁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二是加快推进管网建设。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新改建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供水管网65千米，尽最大努力提升居民饮用水水质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加快推进河西燃气LNG气站建设，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新建燃气管道15千米，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尽早实现河西居民用上安全燃气的目标。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三是健全保障性租赁住房供给。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加快五里堆612套保障性住房建设，统筹保障好各乡镇街道干部、医生、教师租赁住房，实施城区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老旧小区改造57个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尽最大努力实现“应保尽保”。与此同时，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珠山锰产业、石岩头边贸口子、富家桥乡村旅游、邮亭圩生态农业等特色小镇建设。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（七）高水准保障，倾力办好民生实事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一是完善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社会保障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体系。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统筹抓好高校毕业生、退役军人、农民工和城镇困难人员等重点群体就业，全年新增城镇就业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以上、农村劳动力转移就业5000人以上，城镇调查失业率控制在5.4%以下，保持全市一类县区水平。不断提高城乡居民大病保险和医疗救助保障水平，扩大社会保障覆盖面，城镇居民基本医疗保险参保率达到95%以上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二是推动教育优质发展。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推动学前教育普及普惠发展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柳子街小学附属幼儿园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建设，提质改造水口山镇、石岩头镇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6个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乡镇中心幼儿园。推动义务教育优质均衡发展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富家桥镇中学、梳子铺中学省级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乡镇标准化寄宿制学校建设。推动普通高中优质特色发展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支持永州一中做优做强，推动永州三中、永州七中特色化发展，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争2024年高考本科上线3600人以上，高考本科万人上线率、清华北大上线人数继续保持全市第一。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推动职业教育高质内涵发展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支持永州工商职业中专创建全国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双优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中职学校，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潇湘源学校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申办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级高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特色</w:t>
      </w:r>
      <w:r>
        <w:rPr>
          <w:rFonts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试点学校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三是促进医卫事业发展。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继续支持永州市第四人民医院、区中医医院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三级医院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，区妇幼保健院创建“二甲妇保院”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不断提升区域医疗卫生服务水平。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整合全区医养优质资源，建设好永州市老年医院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持续深化医药卫生体制改革，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健全分级诊疗体系，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高质量建设区域紧密型医共体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强化医保经办服务体系建设，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医保整体打包支付，构建“15分钟”便民服务圈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健全和完善三级医务人员包村工作机制，全面落实14大类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公共卫生服务项目。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深入开展健康零陵行动和爱国卫生运动，健全公共卫生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生育支持体系，加强疫情防控救治体系和应急能力建设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提升全民健康保障水平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（八）高水平防范，着力化解重大风险。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一是提高社会治理能力。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全面推行新时代“枫桥经验”，巩固全国市域社会治理现代化试点“合格城市”创建成果。强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化信访隐患排查，用心用情解决群众合法合理诉求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常态化开展扫黑除恶、打击整治电信网络诈骗和养老诈骗、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遏制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未成年人受侵害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、禁毒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等行动。大力开展房地产领域突出问题专项整治行动，扎实做好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保交楼、保民生、保稳定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工作。持续开展涉众型金融领域专项整治行动，严厉打击非法吸收公众存款、集资诈骗、无证经营等非法金融活动，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切实维护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人民群众切身利益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二是抓实安全生产工作。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安全生产“十五条”硬措施，按照“三管三必须”的要求，压紧压实“四方”责任。继续安排财政预算预备费的一半，专项用于安全生产隐患排查整治和应急处置。持续推进“2614”工作法，强化安全生产监管执法，推动基层安全监管执法“两个全覆盖”。坚决杜绝较大及以上事故、遏制一般事故，确保全年事故数和亡人数同比“双下降”，力争明年安全生产工作进入全省先进县区行列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三是践行生态文明理念。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深入贯彻习近平生态文明思想，全力打好蓝天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碧水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净土保卫战，确保全年全区环境空气质量达到国家二级标准，空气质量优良率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。力争国控、省控考核断面水质和集中式饮用水水源水质达到Ⅱ类以上标准，完成省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受污染耕地安全利用和严格管控面积任务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推进历史遗留矿山生态修复。</w:t>
      </w:r>
      <w:r>
        <w:rPr>
          <w:rFonts w:hint="eastAsia" w:asci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健全候鸟及野生动植物保护机制，严厉打击盗捕盗挖违法犯罪行为，共建人与自然和谐共生的美好家园。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与此同时，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国防动员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消防、工会、共青团、妇联、残联、工商联、文联、侨联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审计、移民、保密、统计、物价、档案、人防、气象、水文、史志、对台、老龄等工作。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各位代表，新的一年任务艰巨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责任重大。我们要更加紧密地团结在以习近平同志为核心的党中央周围，在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政府的坚强领导下，在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人大、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政协的监督支持下，齐心协力、奋发有为，攻坚克难、开拓创新，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在危机中育新机，于变局中开新局，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努力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完成全年目标任务，为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社会主义现代化新零陵而团结奋斗！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名词解释：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1.“四区两城”：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承接产业转移示范区、精品农业先行区、科教引领示范区、社会治理样板区、文化旅游名城、生态宜居新城。</w:t>
      </w:r>
    </w:p>
    <w:p>
      <w:pPr>
        <w:spacing w:line="460" w:lineRule="exact"/>
        <w:ind w:firstLine="562" w:firstLineChars="200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2.“五力零陵”：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经济更有实力、发展更有活力、城市更有张力、文旅更有魅力、幸福更加给力。</w:t>
      </w:r>
    </w:p>
    <w:p>
      <w:pPr>
        <w:spacing w:line="460" w:lineRule="exact"/>
        <w:ind w:firstLine="562" w:firstLineChars="200"/>
        <w:rPr>
          <w:rFonts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.工业“一主一特”：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新材料、大健康。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.“发展六仗”：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经济增长主动仗、科技创新攻坚仗、优化发展环境持久仗、防范化解风险阻击仗、安全生产翻身仗、重点民生保障仗。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.“保交楼”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老百姓购买的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楼盘如约按质保量交付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.“一区三园”：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高新技术开发区、湖南稀土新材料产业园、锰系新材料产业园、河西工业园。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.香零山路（一期）：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萍洲东路--百万庄5号路。</w:t>
      </w:r>
    </w:p>
    <w:p>
      <w:pPr>
        <w:spacing w:line="460" w:lineRule="exact"/>
        <w:ind w:firstLine="562" w:firstLineChars="200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.“永州八记”：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《始得西山宴游记》《钴鉧潭记》《钴鉧潭西小丘记》《小石潭记》《袁家渴记》《石渠记》《石涧记》《小石城山记》。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.“永州八景”：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朝阳旭日、回龙夕照、萍洲春涨、香零烟雨、恩院风荷、愚溪眺雪、绿天蕉影、山寺晚钟。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.“两品一标”：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指的是绿色食品、有机农产品和农产品地理标志。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.脱贫群众“3+1”：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“两不愁、三保障”中的三保障和两不愁中的有安全饮水的简称，即：义务教育有保障、基本医疗有保障、住房安全有保障以及有安全饮水。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.“四好农村路”：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把农村公路“建好、管好、护好、运营好”。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.园区“四项”改革：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人事绩效改革、行政审批改革、财政管理改革、资产运营改革。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.“两项补贴”：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困难残疾人生活补贴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重度残疾人护理补贴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.“2614”工作法：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两覆盖”：隐患排查整治全覆盖、执法能力建设全覆盖；“六到位”：落实人员职责到位、机构设置到位、日常调度到位、盘底排查到位、管控整治到位、考评执纪到位；“一网”：应急指挥网；“四图”：风险隐患图、物资保障图、防控力量分布图、指挥调度体系图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.“三改三送”：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提改送、瓶改管、气改电，送燃气、送安全、送政策。</w:t>
      </w:r>
    </w:p>
    <w:p>
      <w:pPr>
        <w:spacing w:line="460" w:lineRule="exact"/>
        <w:ind w:firstLine="562" w:firstLineChars="200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.“五未清单”：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洽谈未签约、签约未开工、开工未竣工、竣工未投产、投产未达效。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.“三稀”：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稀土金属、稀有金属、稀散金属。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.“五好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园区：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规划定位好、创新平台好、产业项目好、体制机制好、发展形象好。</w:t>
      </w:r>
    </w:p>
    <w:p>
      <w:pPr>
        <w:spacing w:line="460" w:lineRule="exact"/>
        <w:ind w:firstLine="562" w:firstLineChars="200"/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.“三送三解三优”行动：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送政策、送温暖、送信心，解基层之难、解企业之难、解群众之难，优作风、优服务、优环境。</w:t>
      </w:r>
    </w:p>
    <w:p>
      <w:pPr>
        <w:spacing w:line="480" w:lineRule="exact"/>
        <w:ind w:firstLine="562" w:firstLineChars="200"/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政企交流“四定四化”：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定点联系，帮扶常态化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定期交流，内容前瞻化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定向交办，整改清单化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定时办结，办理流程化。</w:t>
      </w:r>
    </w:p>
    <w:p>
      <w:pPr>
        <w:spacing w:line="460" w:lineRule="exact"/>
        <w:ind w:firstLine="562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.“三管三必须”：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管业务必须管安全、管行业必须管安全、管生产经营必须管安全。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0"/>
        </w:pBdr>
        <w:tabs>
          <w:tab w:val="left" w:pos="8050"/>
          <w:tab w:val="left" w:pos="8094"/>
        </w:tabs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5" w:h="16838" w:orient="landscape"/>
      <w:pgMar w:top="1440" w:right="1803" w:bottom="1440" w:left="180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E87BA5-CAD1-4B91-BA58-A09B45511A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6B22FC-8334-4607-8214-DA49C12B60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0D138BD-ACCD-4F40-B5B9-FFE875E7AD6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3C997F-8A67-4E1D-BAF9-CC1C463B93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AC78EE5-D3A1-4B08-A51F-EB7929F6E3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BjOTVlMDlkN2M4MTYzM2RlOWM0YmI0ZWJiMWUifQ=="/>
  </w:docVars>
  <w:rsids>
    <w:rsidRoot w:val="2145210D"/>
    <w:rsid w:val="00687A37"/>
    <w:rsid w:val="00B1486B"/>
    <w:rsid w:val="017311EE"/>
    <w:rsid w:val="047B2A82"/>
    <w:rsid w:val="05570E2A"/>
    <w:rsid w:val="07153E89"/>
    <w:rsid w:val="07CF36DD"/>
    <w:rsid w:val="0AD660F6"/>
    <w:rsid w:val="0C3126AA"/>
    <w:rsid w:val="0C995AB6"/>
    <w:rsid w:val="0ED87C76"/>
    <w:rsid w:val="100B7BD7"/>
    <w:rsid w:val="11011CA1"/>
    <w:rsid w:val="12702818"/>
    <w:rsid w:val="13B550A5"/>
    <w:rsid w:val="164304AF"/>
    <w:rsid w:val="1AE479A2"/>
    <w:rsid w:val="1F4160D7"/>
    <w:rsid w:val="205B02D0"/>
    <w:rsid w:val="205D1405"/>
    <w:rsid w:val="2145210D"/>
    <w:rsid w:val="23DC475D"/>
    <w:rsid w:val="259A582D"/>
    <w:rsid w:val="271C188B"/>
    <w:rsid w:val="2A136595"/>
    <w:rsid w:val="2C6C4BD5"/>
    <w:rsid w:val="2DFC4C81"/>
    <w:rsid w:val="2E3A195C"/>
    <w:rsid w:val="306373F8"/>
    <w:rsid w:val="3111284C"/>
    <w:rsid w:val="3268100B"/>
    <w:rsid w:val="345657F1"/>
    <w:rsid w:val="346B7312"/>
    <w:rsid w:val="38923717"/>
    <w:rsid w:val="38D71082"/>
    <w:rsid w:val="38E47094"/>
    <w:rsid w:val="3E230966"/>
    <w:rsid w:val="418336A8"/>
    <w:rsid w:val="43081395"/>
    <w:rsid w:val="4A8978D5"/>
    <w:rsid w:val="4BA6642B"/>
    <w:rsid w:val="4D7D148A"/>
    <w:rsid w:val="4E531AFA"/>
    <w:rsid w:val="4FE64698"/>
    <w:rsid w:val="503451E4"/>
    <w:rsid w:val="50C9743A"/>
    <w:rsid w:val="51804F46"/>
    <w:rsid w:val="54745318"/>
    <w:rsid w:val="5656105B"/>
    <w:rsid w:val="56A45C5C"/>
    <w:rsid w:val="56F7281B"/>
    <w:rsid w:val="57B863C9"/>
    <w:rsid w:val="58D520FD"/>
    <w:rsid w:val="5B0D5EAE"/>
    <w:rsid w:val="5EDA4AF4"/>
    <w:rsid w:val="5F6917F1"/>
    <w:rsid w:val="624058E7"/>
    <w:rsid w:val="6397429B"/>
    <w:rsid w:val="67D91B72"/>
    <w:rsid w:val="68190258"/>
    <w:rsid w:val="6879313A"/>
    <w:rsid w:val="69FA6B46"/>
    <w:rsid w:val="6A9D3272"/>
    <w:rsid w:val="6BDC307A"/>
    <w:rsid w:val="71A06D61"/>
    <w:rsid w:val="72897A86"/>
    <w:rsid w:val="751734B3"/>
    <w:rsid w:val="75FF7FCA"/>
    <w:rsid w:val="769E5DCD"/>
    <w:rsid w:val="775C6FB7"/>
    <w:rsid w:val="7DBF4391"/>
    <w:rsid w:val="7DFD0C42"/>
    <w:rsid w:val="7F8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hint="eastAsia" w:ascii="Times New Roman" w:hAnsi="Times New Roman" w:eastAsia="宋体" w:cs="Times New Roman"/>
      <w:sz w:val="22"/>
      <w:szCs w:val="24"/>
    </w:rPr>
  </w:style>
  <w:style w:type="paragraph" w:styleId="7">
    <w:name w:val="Body Text Indent"/>
    <w:basedOn w:val="1"/>
    <w:qFormat/>
    <w:uiPriority w:val="0"/>
    <w:pPr>
      <w:spacing w:line="600" w:lineRule="exact"/>
      <w:ind w:firstLine="600" w:firstLineChars="200"/>
      <w:jc w:val="left"/>
    </w:pPr>
    <w:rPr>
      <w:rFonts w:ascii="方正仿宋简体" w:eastAsia="方正仿宋简体"/>
      <w:sz w:val="30"/>
    </w:rPr>
  </w:style>
  <w:style w:type="paragraph" w:styleId="8">
    <w:name w:val="endnote text"/>
    <w:basedOn w:val="1"/>
    <w:next w:val="5"/>
    <w:qFormat/>
    <w:uiPriority w:val="0"/>
    <w:rPr>
      <w:rFonts w:ascii="Times New Roman" w:hAnsi="Times New Roman"/>
    </w:rPr>
  </w:style>
  <w:style w:type="paragraph" w:styleId="9">
    <w:name w:val="Balloon Text"/>
    <w:basedOn w:val="1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index 9"/>
    <w:basedOn w:val="1"/>
    <w:next w:val="1"/>
    <w:qFormat/>
    <w:uiPriority w:val="0"/>
    <w:pPr>
      <w:ind w:left="3360"/>
    </w:p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qFormat/>
    <w:uiPriority w:val="99"/>
    <w:pPr>
      <w:ind w:firstLine="420"/>
    </w:pPr>
  </w:style>
  <w:style w:type="character" w:styleId="16">
    <w:name w:val="Emphasis"/>
    <w:basedOn w:val="15"/>
    <w:qFormat/>
    <w:uiPriority w:val="0"/>
    <w:rPr>
      <w:i/>
    </w:rPr>
  </w:style>
  <w:style w:type="paragraph" w:customStyle="1" w:styleId="17">
    <w:name w:val="BodyText"/>
    <w:basedOn w:val="1"/>
    <w:next w:val="18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customStyle="1" w:styleId="18">
    <w:name w:val="BodyText1I"/>
    <w:basedOn w:val="17"/>
    <w:qFormat/>
    <w:uiPriority w:val="0"/>
    <w:pPr>
      <w:widowControl/>
      <w:snapToGrid w:val="0"/>
      <w:ind w:firstLine="420" w:firstLineChars="100"/>
    </w:pPr>
    <w:rPr>
      <w:sz w:val="22"/>
      <w:szCs w:val="22"/>
    </w:rPr>
  </w:style>
  <w:style w:type="character" w:customStyle="1" w:styleId="19">
    <w:name w:val="NormalCharacter"/>
    <w:qFormat/>
    <w:uiPriority w:val="0"/>
  </w:style>
  <w:style w:type="paragraph" w:customStyle="1" w:styleId="20">
    <w:name w:val="样式 文字 + 首行缩进:  2 字符3"/>
    <w:basedOn w:val="1"/>
    <w:qFormat/>
    <w:uiPriority w:val="99"/>
    <w:pPr>
      <w:spacing w:line="360" w:lineRule="auto"/>
      <w:jc w:val="left"/>
    </w:pPr>
    <w:rPr>
      <w:rFonts w:ascii="Times New Roman" w:hAnsi="Times New Roman" w:eastAsia="楷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11344</Words>
  <Characters>11801</Characters>
  <Lines>0</Lines>
  <Paragraphs>0</Paragraphs>
  <TotalTime>52</TotalTime>
  <ScaleCrop>false</ScaleCrop>
  <LinksUpToDate>false</LinksUpToDate>
  <CharactersWithSpaces>11803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2023-12-11T15:27:00Z</dcterms:created>
  <dc:creator>_小永</dc:creator>
  <cp:lastModifiedBy>天空之城</cp:lastModifiedBy>
  <cp:lastPrinted>2023-12-12T08:52:00Z</cp:lastPrinted>
  <dcterms:modified xsi:type="dcterms:W3CDTF">2023-12-20T06:51:27Z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DBF774AFD2C34296A678B9E50B63DADF_13</vt:lpwstr>
  </property>
</Properties>
</file>