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7FE9" w:rsidRDefault="00E67FE9">
      <w:pPr>
        <w:jc w:val="center"/>
        <w:rPr>
          <w:rFonts w:ascii="宋体"/>
          <w:b/>
          <w:sz w:val="36"/>
        </w:rPr>
      </w:pPr>
      <w:r>
        <w:rPr>
          <w:rFonts w:hint="eastAsia"/>
          <w:b/>
          <w:sz w:val="36"/>
          <w:szCs w:val="36"/>
        </w:rPr>
        <w:t>县交通运输局</w:t>
      </w:r>
      <w:r>
        <w:rPr>
          <w:rFonts w:ascii="宋体" w:hint="eastAsia"/>
          <w:b/>
          <w:sz w:val="36"/>
        </w:rPr>
        <w:t>行政权力实施程序内容</w:t>
      </w:r>
    </w:p>
    <w:tbl>
      <w:tblPr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08"/>
        <w:gridCol w:w="6925"/>
      </w:tblGrid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权力事项名称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bookmarkStart w:id="0" w:name="_GoBack"/>
            <w:r w:rsidRPr="00307398">
              <w:rPr>
                <w:rFonts w:hint="eastAsia"/>
                <w:sz w:val="24"/>
                <w:szCs w:val="24"/>
              </w:rPr>
              <w:t>道路运输站</w:t>
            </w:r>
            <w:r w:rsidRPr="00307398">
              <w:rPr>
                <w:sz w:val="24"/>
                <w:szCs w:val="24"/>
              </w:rPr>
              <w:t>(</w:t>
            </w:r>
            <w:r w:rsidRPr="00307398">
              <w:rPr>
                <w:rFonts w:hint="eastAsia"/>
                <w:sz w:val="24"/>
                <w:szCs w:val="24"/>
              </w:rPr>
              <w:t>场</w:t>
            </w:r>
            <w:r w:rsidRPr="00307398">
              <w:rPr>
                <w:sz w:val="24"/>
                <w:szCs w:val="24"/>
              </w:rPr>
              <w:t>)</w:t>
            </w:r>
            <w:r w:rsidRPr="00307398">
              <w:rPr>
                <w:rFonts w:hint="eastAsia"/>
                <w:sz w:val="24"/>
                <w:szCs w:val="24"/>
              </w:rPr>
              <w:t>经营许可审批</w:t>
            </w:r>
            <w:bookmarkEnd w:id="0"/>
          </w:p>
        </w:tc>
      </w:tr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事项类别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行政许可</w:t>
            </w:r>
          </w:p>
        </w:tc>
      </w:tr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实施主体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县交通运输局</w:t>
            </w:r>
          </w:p>
        </w:tc>
      </w:tr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审批对象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2"/>
                <w:shd w:val="clear" w:color="auto" w:fill="F6F6F6"/>
              </w:rPr>
              <w:t>客货站场经营申请者</w:t>
            </w:r>
          </w:p>
        </w:tc>
      </w:tr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审批依据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《中华人民共和国道路运输条例》（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2004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年国务院令第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406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号，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2004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日国务院第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48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次常务会议通过）第四十条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申请从事道路运输站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场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)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经营、机动车维修经营和机动车驾驶员培训业务的，应当向所在地县级道路运输管理机构提出申请，并分别附送符合本条例第三十七条、第三十八条、第三十九条规定条件的相关材料。县级道路运输管理机构应当自受理申请之日起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日内审查完毕，作出许可或者不予许可的决定，并书面通知申请人。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 xml:space="preserve">  </w:t>
            </w:r>
          </w:p>
        </w:tc>
      </w:tr>
      <w:tr w:rsidR="00E67FE9" w:rsidRPr="00307398" w:rsidTr="00DE5C2A">
        <w:trPr>
          <w:trHeight w:val="490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承诺期限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日内</w:t>
            </w:r>
          </w:p>
        </w:tc>
      </w:tr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审批条件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pStyle w:val="NormalWeb"/>
              <w:widowControl/>
              <w:shd w:val="clear" w:color="auto" w:fill="FFFFFF"/>
              <w:spacing w:beforeAutospacing="0" w:afterAutospacing="0" w:line="360" w:lineRule="atLeast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、客货运站经有关部门组织的工程竣工验收合格；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、有与业务量相适应的专业人员和管理人员；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、有相应的设备、设施，具体要求按照行业标准规定执行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；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、有健全的业务操作规程和安全管理制度，包括服务规范、安全生产操作规程、车辆发车前例检制度、安全生产责任制、危险品查堵、安全生产监督检查；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、符合城乡建设规划；</w:t>
            </w:r>
          </w:p>
        </w:tc>
      </w:tr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申报材料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、企业名称预先核准通知书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、企业章程文本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、负责人身份证明及其复印件，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、经办人的身份证明及其复印件和委托书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、客货运站竣工验收（安全消防设施验收）证明和站级验收证明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、拟招聘的专业人员、管理人员的身份证明和专业证书及其复印件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7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、业务操作规程和安全管理制度文本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、申请书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9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、公共突发事件应急预案文本（包括报告程序、应急指挥、应急设备的储备以及处置措施等）</w:t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,</w:t>
            </w:r>
            <w:r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2"/>
                <w:shd w:val="clear" w:color="auto" w:fill="F6F6F6"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、《道路旅客运输站经营申请表》</w:t>
            </w:r>
          </w:p>
        </w:tc>
      </w:tr>
      <w:tr w:rsidR="00E67FE9" w:rsidRPr="00307398" w:rsidTr="00DE5C2A">
        <w:trPr>
          <w:trHeight w:val="522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收费标准</w:t>
            </w:r>
          </w:p>
        </w:tc>
        <w:tc>
          <w:tcPr>
            <w:tcW w:w="6925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FFFFF"/>
              </w:rPr>
              <w:t>不收费</w:t>
            </w:r>
          </w:p>
        </w:tc>
      </w:tr>
      <w:tr w:rsidR="00E67FE9" w:rsidRPr="00307398">
        <w:trPr>
          <w:trHeight w:val="834"/>
        </w:trPr>
        <w:tc>
          <w:tcPr>
            <w:tcW w:w="2208" w:type="dxa"/>
            <w:vAlign w:val="center"/>
          </w:tcPr>
          <w:p w:rsidR="00E67FE9" w:rsidRDefault="00E67FE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咨询、投诉电话</w:t>
            </w:r>
          </w:p>
        </w:tc>
        <w:tc>
          <w:tcPr>
            <w:tcW w:w="6925" w:type="dxa"/>
            <w:vAlign w:val="center"/>
          </w:tcPr>
          <w:p w:rsidR="00E67FE9" w:rsidRDefault="00E67FE9" w:rsidP="004B27B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0746-4712275</w:t>
            </w:r>
          </w:p>
        </w:tc>
      </w:tr>
    </w:tbl>
    <w:p w:rsidR="00E67FE9" w:rsidRDefault="00E67FE9"/>
    <w:p w:rsidR="00E67FE9" w:rsidRPr="00A2265B" w:rsidRDefault="00E67FE9" w:rsidP="00A2265B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8F4CED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in;height:642.75pt">
            <v:imagedata r:id="rId4" r:href="rId5"/>
          </v:shape>
        </w:pict>
      </w:r>
    </w:p>
    <w:p w:rsidR="00E67FE9" w:rsidRDefault="00E67FE9">
      <w:pPr>
        <w:pStyle w:val="NormalWeb"/>
        <w:spacing w:beforeAutospacing="0" w:afterAutospacing="0" w:line="54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</w:p>
    <w:sectPr w:rsidR="00E67FE9" w:rsidSect="001811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oúì?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-PUA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181161"/>
    <w:rsid w:val="00307398"/>
    <w:rsid w:val="00381F02"/>
    <w:rsid w:val="004B27B1"/>
    <w:rsid w:val="005336AE"/>
    <w:rsid w:val="00615E70"/>
    <w:rsid w:val="00694897"/>
    <w:rsid w:val="008F4CED"/>
    <w:rsid w:val="00925FAE"/>
    <w:rsid w:val="00A2265B"/>
    <w:rsid w:val="00DE5C2A"/>
    <w:rsid w:val="00E67FE9"/>
    <w:rsid w:val="01AB491C"/>
    <w:rsid w:val="0D623A72"/>
    <w:rsid w:val="11716160"/>
    <w:rsid w:val="1AF35D5F"/>
    <w:rsid w:val="1AF70D3A"/>
    <w:rsid w:val="1B2A4A0C"/>
    <w:rsid w:val="1EC113D0"/>
    <w:rsid w:val="2C3E4388"/>
    <w:rsid w:val="2DB6391C"/>
    <w:rsid w:val="308A13BD"/>
    <w:rsid w:val="42EB1364"/>
    <w:rsid w:val="43251536"/>
    <w:rsid w:val="47A45B98"/>
    <w:rsid w:val="4B5D4626"/>
    <w:rsid w:val="4B862C8F"/>
    <w:rsid w:val="562D579B"/>
    <w:rsid w:val="5CBB0E1C"/>
    <w:rsid w:val="5CF359BC"/>
    <w:rsid w:val="5EAA50E9"/>
    <w:rsid w:val="600D5348"/>
    <w:rsid w:val="659E5744"/>
    <w:rsid w:val="67B96E27"/>
    <w:rsid w:val="70493FDC"/>
    <w:rsid w:val="7AEC4795"/>
    <w:rsid w:val="7FD4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161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1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kern w:val="2"/>
      <w:sz w:val="21"/>
    </w:rPr>
  </w:style>
  <w:style w:type="paragraph" w:styleId="NormalWeb">
    <w:name w:val="Normal (Web)"/>
    <w:basedOn w:val="Normal"/>
    <w:uiPriority w:val="99"/>
    <w:rsid w:val="00181161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181161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181161"/>
    <w:rPr>
      <w:rFonts w:cs="Times New Roman"/>
    </w:rPr>
  </w:style>
  <w:style w:type="table" w:styleId="TableGrid">
    <w:name w:val="Table Grid"/>
    <w:basedOn w:val="TableNormal"/>
    <w:uiPriority w:val="99"/>
    <w:rsid w:val="0018116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3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My%20Documents\Tencent%20Files\727971990\Image\Group\LA%5bDLE1B@(KW1%25%25(LV(QFZ6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126</Words>
  <Characters>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县交通运输局行政权力实施程序内容</dc:title>
  <dc:subject/>
  <dc:creator>Administrator</dc:creator>
  <cp:keywords/>
  <dc:description/>
  <cp:lastModifiedBy>SDWM</cp:lastModifiedBy>
  <cp:revision>3</cp:revision>
  <dcterms:created xsi:type="dcterms:W3CDTF">2016-06-13T06:52:00Z</dcterms:created>
  <dcterms:modified xsi:type="dcterms:W3CDTF">2016-07-04T00:52:00Z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