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Cs w:val="30"/>
        </w:rPr>
      </w:pPr>
      <w:r>
        <w:tab/>
      </w:r>
    </w:p>
    <w:p>
      <w:pPr>
        <w:spacing w:line="600" w:lineRule="exact"/>
        <w:jc w:val="center"/>
        <w:rPr>
          <w:szCs w:val="30"/>
        </w:rPr>
      </w:pPr>
    </w:p>
    <w:p>
      <w:pPr>
        <w:spacing w:line="600" w:lineRule="exact"/>
        <w:jc w:val="center"/>
        <w:rPr>
          <w:szCs w:val="30"/>
        </w:rPr>
      </w:pPr>
    </w:p>
    <w:p>
      <w:pPr>
        <w:spacing w:line="600" w:lineRule="exact"/>
        <w:jc w:val="center"/>
        <w:rPr>
          <w:szCs w:val="30"/>
        </w:rPr>
      </w:pPr>
    </w:p>
    <w:p>
      <w:pPr>
        <w:spacing w:line="600" w:lineRule="exact"/>
        <w:jc w:val="center"/>
        <w:rPr>
          <w:szCs w:val="30"/>
        </w:rPr>
      </w:pPr>
    </w:p>
    <w:p>
      <w:pPr>
        <w:spacing w:line="600" w:lineRule="exact"/>
        <w:rPr>
          <w:szCs w:val="30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双环评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2019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〕9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号</w:t>
      </w:r>
    </w:p>
    <w:p>
      <w:pPr>
        <w:spacing w:line="600" w:lineRule="exact"/>
        <w:jc w:val="center"/>
        <w:rPr>
          <w:rFonts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pacing w:val="-6"/>
          <w:sz w:val="36"/>
          <w:szCs w:val="36"/>
        </w:rPr>
        <w:t>关于</w:t>
      </w:r>
      <w:r>
        <w:rPr>
          <w:rFonts w:hint="eastAsia" w:ascii="黑体" w:hAnsi="黑体" w:eastAsia="黑体" w:cs="黑体"/>
          <w:bCs/>
          <w:sz w:val="36"/>
          <w:szCs w:val="36"/>
        </w:rPr>
        <w:t>双牌县美玲木材加工厂年产5万张细木工板项目环境影响报告表的批复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双牌县美玲木材加工厂：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你单位委托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湖南绿鸿环境科技有限责任公司</w:t>
      </w:r>
      <w:r>
        <w:rPr>
          <w:rFonts w:hint="eastAsia" w:ascii="仿宋" w:hAnsi="仿宋" w:eastAsia="仿宋" w:cs="仿宋"/>
          <w:sz w:val="30"/>
          <w:szCs w:val="30"/>
        </w:rPr>
        <w:t>编制的《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双牌县美玲木材加工厂</w:t>
      </w:r>
      <w:r>
        <w:rPr>
          <w:rFonts w:hint="eastAsia" w:ascii="仿宋" w:hAnsi="仿宋" w:eastAsia="仿宋" w:cs="仿宋"/>
          <w:sz w:val="30"/>
          <w:szCs w:val="30"/>
        </w:rPr>
        <w:t>年产5万张细木工板项目环境影响报告表》（以下简称《环境影响报</w:t>
      </w:r>
      <w:r>
        <w:rPr>
          <w:rFonts w:ascii="仿宋" w:hAnsi="仿宋" w:eastAsia="仿宋"/>
          <w:sz w:val="30"/>
          <w:szCs w:val="30"/>
        </w:rPr>
        <w:t>告表</w:t>
      </w:r>
      <w:r>
        <w:rPr>
          <w:rFonts w:hint="eastAsia" w:ascii="仿宋" w:hAnsi="仿宋" w:eastAsia="仿宋"/>
          <w:sz w:val="30"/>
          <w:szCs w:val="30"/>
        </w:rPr>
        <w:t>》）及相关附件已收悉，经研究，现批复如下：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一、你单位选</w:t>
      </w:r>
      <w:r>
        <w:rPr>
          <w:rFonts w:hint="eastAsia" w:ascii="仿宋" w:hAnsi="仿宋" w:eastAsia="仿宋" w:cs="仿宋"/>
          <w:sz w:val="30"/>
          <w:szCs w:val="30"/>
        </w:rPr>
        <w:t>址</w:t>
      </w:r>
      <w:r>
        <w:rPr>
          <w:rFonts w:hint="eastAsia" w:ascii="仿宋" w:hAnsi="仿宋" w:eastAsia="仿宋" w:cs="Times New Roman"/>
          <w:sz w:val="30"/>
          <w:szCs w:val="30"/>
        </w:rPr>
        <w:t>于永州市双牌工业集中区清泉路，总占地面积为3333.5m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，总建筑面积为1545m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年产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5万张细木工板。</w:t>
      </w:r>
      <w:r>
        <w:rPr>
          <w:rFonts w:hint="eastAsia" w:ascii="仿宋" w:hAnsi="仿宋" w:eastAsia="仿宋" w:cs="Times New Roman"/>
          <w:sz w:val="30"/>
          <w:szCs w:val="30"/>
        </w:rPr>
        <w:t>主要建设内容为：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原料堆场占地面积为1500m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1栋1F生产车间总建筑面积680m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（内含热压车间总建筑面积为380m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，成品仓库总建筑面积为300m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），1栋1F锯板车间总建筑面积为540m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（内含锯板车间总建筑面积为300m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，开板车间总建筑面积为240m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），锅炉房总建筑面积为180m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，1栋2F办公楼总建筑面积为145m</w:t>
      </w:r>
      <w:r>
        <w:rPr>
          <w:rFonts w:hint="eastAsia" w:ascii="仿宋" w:hAnsi="仿宋" w:eastAsia="仿宋" w:cs="Times New Roman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，同时建设电力、给排水、绿化等配套工程。项目总投资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130</w:t>
      </w:r>
      <w:r>
        <w:rPr>
          <w:rFonts w:hint="eastAsia" w:ascii="仿宋" w:hAnsi="仿宋" w:eastAsia="仿宋" w:cs="Times New Roman"/>
          <w:sz w:val="30"/>
          <w:szCs w:val="30"/>
        </w:rPr>
        <w:t>万元，其中环保投资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23.5</w:t>
      </w:r>
      <w:r>
        <w:rPr>
          <w:rFonts w:hint="eastAsia" w:ascii="仿宋" w:hAnsi="仿宋" w:eastAsia="仿宋" w:cs="Times New Roman"/>
          <w:sz w:val="30"/>
          <w:szCs w:val="30"/>
        </w:rPr>
        <w:t>万元，约占总投资的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18.08</w:t>
      </w:r>
      <w:r>
        <w:rPr>
          <w:rFonts w:hint="eastAsia" w:ascii="仿宋" w:hAnsi="仿宋" w:eastAsia="仿宋" w:cs="Times New Roman"/>
          <w:sz w:val="30"/>
          <w:szCs w:val="30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该</w:t>
      </w:r>
      <w:r>
        <w:rPr>
          <w:rFonts w:hint="eastAsia" w:ascii="仿宋" w:hAnsi="仿宋" w:eastAsia="仿宋"/>
          <w:sz w:val="30"/>
          <w:szCs w:val="30"/>
        </w:rPr>
        <w:t>项目符合国家</w:t>
      </w:r>
      <w:r>
        <w:rPr>
          <w:rFonts w:hint="eastAsia" w:ascii="仿宋" w:hAnsi="仿宋" w:eastAsia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/>
          <w:sz w:val="30"/>
          <w:szCs w:val="30"/>
        </w:rPr>
        <w:t>产业政策，你单位在严格落实《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》和本批复提出的各项环保要求和环境影响减缓措施，确保污染物达标排放的前提下，依据《中华人民共和国环境影响评价法》第二十二条等规定，从环境保护角度分析，我局同意</w:t>
      </w:r>
      <w:r>
        <w:rPr>
          <w:rFonts w:hint="eastAsia" w:ascii="仿宋" w:hAnsi="仿宋" w:eastAsia="仿宋"/>
          <w:sz w:val="30"/>
          <w:szCs w:val="30"/>
          <w:lang w:eastAsia="zh-CN"/>
        </w:rPr>
        <w:t>该</w:t>
      </w:r>
      <w:r>
        <w:rPr>
          <w:rFonts w:hint="eastAsia" w:ascii="仿宋" w:hAnsi="仿宋" w:eastAsia="仿宋"/>
          <w:sz w:val="30"/>
          <w:szCs w:val="30"/>
        </w:rPr>
        <w:t>项目建设。本批复和《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》是该项目环保审批的法律文件，自批复之日起超过5年方开工建设，或改变项目性质、规模、地点、生产工艺、环境保护措施的，必须依法重新报批。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二、建设单位在项目设计、建设和运行期间，</w:t>
      </w:r>
      <w:r>
        <w:rPr>
          <w:rFonts w:hint="eastAsia" w:ascii="仿宋" w:hAnsi="仿宋" w:eastAsia="仿宋"/>
          <w:bCs/>
          <w:sz w:val="30"/>
          <w:szCs w:val="30"/>
        </w:rPr>
        <w:t>必须严格执行环保“三同时”制度，</w:t>
      </w:r>
      <w:r>
        <w:rPr>
          <w:rFonts w:hint="eastAsia" w:ascii="仿宋" w:hAnsi="仿宋" w:eastAsia="仿宋"/>
          <w:sz w:val="30"/>
          <w:szCs w:val="30"/>
        </w:rPr>
        <w:t>并着重做好以下工作：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（一）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废水污染防治。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按照“雨污分流、清污分流”原则，规范建设厂区排水和污水防治措施。</w:t>
      </w:r>
      <w:r>
        <w:rPr>
          <w:rFonts w:ascii="仿宋" w:hAnsi="仿宋" w:eastAsia="仿宋" w:cs="Times New Roman"/>
          <w:kern w:val="2"/>
          <w:sz w:val="30"/>
          <w:szCs w:val="30"/>
        </w:rPr>
        <w:t>该项目主要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涉及</w:t>
      </w:r>
      <w:r>
        <w:rPr>
          <w:rFonts w:hint="default" w:ascii="仿宋" w:hAnsi="仿宋" w:eastAsia="仿宋" w:cs="Times New Roman"/>
          <w:kern w:val="2"/>
          <w:sz w:val="30"/>
          <w:szCs w:val="30"/>
        </w:rPr>
        <w:t>废水为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职工</w:t>
      </w:r>
      <w:r>
        <w:rPr>
          <w:rFonts w:ascii="仿宋" w:hAnsi="仿宋" w:eastAsia="仿宋" w:cs="Times New Roman"/>
          <w:kern w:val="2"/>
          <w:sz w:val="30"/>
          <w:szCs w:val="30"/>
        </w:rPr>
        <w:t>生活污水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、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麻石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水膜除尘更换废水</w:t>
      </w:r>
      <w:r>
        <w:rPr>
          <w:rFonts w:hint="default" w:ascii="仿宋" w:hAnsi="仿宋" w:eastAsia="仿宋" w:cs="Times New Roman"/>
          <w:kern w:val="2"/>
          <w:sz w:val="30"/>
          <w:szCs w:val="30"/>
        </w:rPr>
        <w:t>。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员工生活污水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经化粪池处理，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麻石水膜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除尘废水经沉淀池处理后均</w:t>
      </w:r>
      <w:r>
        <w:rPr>
          <w:rFonts w:hint="default" w:ascii="仿宋" w:hAnsi="仿宋" w:eastAsia="仿宋" w:cs="Times New Roman"/>
          <w:kern w:val="2"/>
          <w:sz w:val="30"/>
          <w:szCs w:val="30"/>
          <w:lang w:eastAsia="zh-CN"/>
        </w:rPr>
        <w:t>达到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《污水综合排放标准》（GB8978-1996）表4中三级标准后，通过市政污水管网排入双牌县污水处理厂，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由双牌县污水处理厂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深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处理</w:t>
      </w: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后排放。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（二）废气污染防治。</w:t>
      </w:r>
      <w:r>
        <w:rPr>
          <w:rFonts w:hint="eastAsia" w:ascii="仿宋" w:hAnsi="仿宋" w:eastAsia="仿宋"/>
          <w:sz w:val="30"/>
          <w:szCs w:val="30"/>
        </w:rPr>
        <w:t>项目大气污染物主要为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锅炉烟气、木材加工粉尘、有机废气、运输车辆汽车尾气。锅炉房燃烧烟气经麻石水膜除尘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+布袋除尘器处理后，确保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达到《锅炉大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气污染物排放标准》（GB13271-2014）中表2新建锅炉排放标准限值，通过高度不低于22m烟囱达标排放；木材锯边、压刨、断板、开板工序粉尘经布袋除尘系统处理，达到</w:t>
      </w:r>
      <w:r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  <w:t>《大气污染物综合排放标准》（GB16297-1996）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二级标准限值的要求，通过不低于22m高排气筒外排；涂胶、热压过程中大豆无醛胶挥发的少量有机废气达到</w:t>
      </w:r>
      <w:r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  <w:t>湖南省地方标准《家具制造行业挥发性有机物排放标准》（DB43/1355-2017）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标准限值的要求。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（三）</w:t>
      </w:r>
      <w:r>
        <w:rPr>
          <w:rFonts w:hint="eastAsia" w:ascii="仿宋" w:hAnsi="仿宋" w:eastAsia="仿宋" w:cs="宋体"/>
          <w:kern w:val="0"/>
          <w:sz w:val="30"/>
          <w:szCs w:val="30"/>
          <w:lang w:val="zh-CN" w:eastAsia="zh-CN" w:bidi="ar-SA"/>
        </w:rPr>
        <w:t>噪声污染防治。</w:t>
      </w:r>
      <w:r>
        <w:rPr>
          <w:rFonts w:hint="eastAsia" w:ascii="仿宋" w:hAnsi="仿宋" w:eastAsia="仿宋"/>
          <w:sz w:val="30"/>
          <w:szCs w:val="30"/>
        </w:rPr>
        <w:t>项目应选用低噪声设备、采取减振措施并合理布局，主要对噪声源</w:t>
      </w:r>
      <w:r>
        <w:rPr>
          <w:rFonts w:hint="eastAsia" w:ascii="仿宋" w:hAnsi="仿宋" w:eastAsia="仿宋"/>
          <w:sz w:val="30"/>
          <w:szCs w:val="30"/>
          <w:lang w:eastAsia="zh-CN"/>
        </w:rPr>
        <w:t>热压机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锯机、压</w:t>
      </w:r>
      <w:r>
        <w:rPr>
          <w:rFonts w:hint="eastAsia" w:ascii="仿宋" w:hAnsi="仿宋" w:eastAsia="仿宋"/>
          <w:sz w:val="30"/>
          <w:szCs w:val="30"/>
        </w:rPr>
        <w:t>刨机、</w:t>
      </w:r>
      <w:r>
        <w:rPr>
          <w:rFonts w:hint="eastAsia" w:ascii="仿宋" w:hAnsi="仿宋" w:eastAsia="仿宋"/>
          <w:sz w:val="30"/>
          <w:szCs w:val="30"/>
          <w:lang w:eastAsia="zh-CN"/>
        </w:rPr>
        <w:t>电机</w:t>
      </w:r>
      <w:r>
        <w:rPr>
          <w:rFonts w:hint="eastAsia" w:ascii="仿宋" w:hAnsi="仿宋" w:eastAsia="仿宋"/>
          <w:sz w:val="30"/>
          <w:szCs w:val="30"/>
        </w:rPr>
        <w:t>等设备采取基础减振、隔声等措施，做好设备维护，</w:t>
      </w:r>
      <w:r>
        <w:rPr>
          <w:rFonts w:hint="eastAsia" w:ascii="仿宋" w:hAnsi="仿宋" w:eastAsia="仿宋"/>
          <w:sz w:val="30"/>
          <w:szCs w:val="30"/>
          <w:lang w:eastAsia="zh-CN"/>
        </w:rPr>
        <w:t>合理安排施工时段，</w:t>
      </w:r>
      <w:r>
        <w:rPr>
          <w:rFonts w:hint="eastAsia" w:ascii="仿宋" w:hAnsi="仿宋" w:eastAsia="仿宋"/>
          <w:sz w:val="30"/>
          <w:szCs w:val="30"/>
        </w:rPr>
        <w:t>确保厂界噪声</w:t>
      </w:r>
      <w:r>
        <w:rPr>
          <w:rFonts w:hint="eastAsia" w:ascii="仿宋" w:hAnsi="仿宋" w:eastAsia="仿宋"/>
          <w:sz w:val="30"/>
          <w:szCs w:val="30"/>
          <w:lang w:eastAsia="zh-CN"/>
        </w:rPr>
        <w:t>达到</w:t>
      </w:r>
      <w:r>
        <w:rPr>
          <w:rFonts w:hint="eastAsia" w:ascii="仿宋" w:hAnsi="仿宋" w:eastAsia="仿宋"/>
          <w:sz w:val="30"/>
          <w:szCs w:val="30"/>
        </w:rPr>
        <w:t>《工业企业厂界环境噪声排放标准》（</w:t>
      </w:r>
      <w:r>
        <w:rPr>
          <w:rFonts w:ascii="仿宋" w:hAnsi="仿宋" w:eastAsia="仿宋"/>
          <w:sz w:val="30"/>
          <w:szCs w:val="30"/>
        </w:rPr>
        <w:t>GB12348-2008</w:t>
      </w:r>
      <w:r>
        <w:rPr>
          <w:rFonts w:hint="eastAsia" w:ascii="仿宋" w:hAnsi="仿宋" w:eastAsia="仿宋"/>
          <w:sz w:val="30"/>
          <w:szCs w:val="30"/>
        </w:rPr>
        <w:t>）中的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类标准范</w:t>
      </w:r>
      <w:r>
        <w:rPr>
          <w:rFonts w:hint="eastAsia" w:ascii="仿宋" w:hAnsi="仿宋" w:eastAsia="仿宋"/>
          <w:sz w:val="30"/>
          <w:szCs w:val="30"/>
          <w:lang w:eastAsia="zh-CN"/>
        </w:rPr>
        <w:t>限值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（四）固体废物处置。</w:t>
      </w:r>
      <w:r>
        <w:rPr>
          <w:rFonts w:ascii="仿宋" w:hAnsi="仿宋" w:eastAsia="仿宋"/>
          <w:sz w:val="30"/>
          <w:szCs w:val="30"/>
        </w:rPr>
        <w:t>按</w:t>
      </w:r>
      <w:r>
        <w:rPr>
          <w:rFonts w:hint="eastAsia" w:ascii="仿宋" w:hAnsi="仿宋" w:eastAsia="仿宋"/>
          <w:sz w:val="30"/>
          <w:szCs w:val="30"/>
        </w:rPr>
        <w:t>固体废物“减量化、资源化、无害化”处置原则，落实各类固体废物贮存、处置及综合利用措施，严禁固体废弃物随意排放，厂内的固废暂存场所按国家规定要求分类设置，防止二次污染。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其中板材压刨、断板、开板工序产生的粉尘，布袋除尘器处理后，定期清理布袋内粉尘，与木材边角料，统一收集后外售至木板加工厂作为人造板原料；锅炉房炉渣定期收集袋装后作为有机肥外售；废大豆无醛胶包装桶经</w:t>
      </w:r>
      <w:r>
        <w:rPr>
          <w:rFonts w:hint="default" w:ascii="仿宋" w:hAnsi="仿宋" w:eastAsia="仿宋" w:cs="宋体"/>
          <w:kern w:val="0"/>
          <w:sz w:val="30"/>
          <w:szCs w:val="30"/>
          <w:lang w:val="en-US" w:eastAsia="zh-CN" w:bidi="ar-SA"/>
        </w:rPr>
        <w:t>统一收集后交由厂家回收处理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；炉导热油、润滑油属于危险废物，</w:t>
      </w:r>
      <w:r>
        <w:rPr>
          <w:rFonts w:hint="eastAsia" w:ascii="仿宋" w:hAnsi="仿宋" w:eastAsia="仿宋"/>
          <w:bCs/>
          <w:sz w:val="30"/>
          <w:szCs w:val="30"/>
        </w:rPr>
        <w:t>统一在危废暂存间中暂存，委托有危废资质的单位进行清运处置；</w:t>
      </w:r>
      <w:r>
        <w:rPr>
          <w:rFonts w:hint="eastAsia" w:ascii="仿宋" w:hAnsi="仿宋" w:eastAsia="仿宋"/>
          <w:sz w:val="30"/>
          <w:szCs w:val="30"/>
        </w:rPr>
        <w:t>员工生活垃圾经统一收集，委托环卫部门处理</w:t>
      </w:r>
      <w:r>
        <w:rPr>
          <w:rFonts w:hint="eastAsia" w:ascii="仿宋" w:hAnsi="仿宋" w:eastAsia="仿宋"/>
          <w:bCs/>
          <w:sz w:val="30"/>
          <w:szCs w:val="30"/>
        </w:rPr>
        <w:t>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满足《一般工业固体废物贮存、处置场污染控制标准》（GB 18599-2001）和《危险废物贮存污染控制标准》（GB18597-2001）要求。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（五）环境风险防范。</w:t>
      </w:r>
      <w:r>
        <w:rPr>
          <w:rFonts w:hint="eastAsia" w:ascii="仿宋" w:hAnsi="仿宋" w:eastAsia="仿宋"/>
          <w:sz w:val="30"/>
          <w:szCs w:val="30"/>
        </w:rPr>
        <w:t>加强环境风险管理及项目安全生产检查，提高事故风险防范和污染控制能力，对事故隐患做到及早发现，及时处理，确保区域环境安全。配备专业环保管理人员，做好污防设施的维护管理，确保设备长期稳定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" w:hAnsi="仿宋" w:eastAsia="仿宋" w:cs="仿宋_GB2312"/>
          <w:sz w:val="30"/>
          <w:szCs w:val="30"/>
          <w:lang w:val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（六）维护社会稳定。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加强对项目附近环境敏感点的环境保护，处理好与周边的关系，防止因环保诉求而引发矛盾，自觉维护社会稳定。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（七）总量控制指标。</w:t>
      </w:r>
      <w:r>
        <w:rPr>
          <w:rFonts w:hint="eastAsia" w:ascii="仿宋" w:hAnsi="仿宋" w:eastAsia="仿宋"/>
          <w:sz w:val="30"/>
          <w:szCs w:val="30"/>
        </w:rPr>
        <w:t>根据《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》和专家</w:t>
      </w:r>
      <w:r>
        <w:rPr>
          <w:rFonts w:hint="eastAsia" w:ascii="仿宋" w:hAnsi="仿宋" w:eastAsia="仿宋"/>
          <w:sz w:val="30"/>
          <w:szCs w:val="30"/>
          <w:lang w:eastAsia="zh-CN"/>
        </w:rPr>
        <w:t>评审</w:t>
      </w:r>
      <w:r>
        <w:rPr>
          <w:rFonts w:hint="eastAsia" w:ascii="仿宋" w:hAnsi="仿宋" w:eastAsia="仿宋"/>
          <w:sz w:val="30"/>
          <w:szCs w:val="30"/>
        </w:rPr>
        <w:t>意见，确定本项目污染物总量控制指标：</w:t>
      </w:r>
      <w:r>
        <w:rPr>
          <w:rFonts w:ascii="仿宋" w:hAnsi="仿宋" w:eastAsia="仿宋"/>
          <w:sz w:val="30"/>
          <w:szCs w:val="30"/>
        </w:rPr>
        <w:t>二氧化硫≤</w:t>
      </w:r>
      <w:r>
        <w:rPr>
          <w:rFonts w:hint="eastAsia" w:ascii="仿宋" w:hAnsi="仿宋" w:eastAsia="仿宋"/>
          <w:sz w:val="30"/>
          <w:szCs w:val="30"/>
        </w:rPr>
        <w:t>0.0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85</w:t>
      </w:r>
      <w:r>
        <w:rPr>
          <w:rFonts w:ascii="仿宋" w:hAnsi="仿宋" w:eastAsia="仿宋"/>
          <w:sz w:val="30"/>
          <w:szCs w:val="30"/>
        </w:rPr>
        <w:t>t/a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ascii="仿宋" w:hAnsi="仿宋" w:eastAsia="仿宋"/>
          <w:sz w:val="30"/>
          <w:szCs w:val="30"/>
        </w:rPr>
        <w:t>氮氧化物≤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0.085</w:t>
      </w:r>
      <w:r>
        <w:rPr>
          <w:rFonts w:ascii="仿宋" w:hAnsi="仿宋" w:eastAsia="仿宋"/>
          <w:sz w:val="30"/>
          <w:szCs w:val="30"/>
        </w:rPr>
        <w:t>t/a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三、项目在环保申报过程中不得隐情不报，如有瞒报、谎报属违法行为，建设单位将承担由此产生的一切后果。本批复各项内容必须严格执行，建设单位如有违反，将依法追究法律责任。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四、项目建成</w:t>
      </w:r>
      <w:r>
        <w:rPr>
          <w:rFonts w:hint="eastAsia" w:ascii="仿宋" w:hAnsi="仿宋" w:eastAsia="仿宋"/>
          <w:sz w:val="30"/>
          <w:szCs w:val="30"/>
          <w:lang w:eastAsia="zh-CN"/>
        </w:rPr>
        <w:t>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须完善相关手续，</w:t>
      </w:r>
      <w:r>
        <w:rPr>
          <w:rFonts w:hint="eastAsia" w:ascii="仿宋" w:hAnsi="仿宋" w:eastAsia="仿宋"/>
          <w:sz w:val="30"/>
          <w:szCs w:val="30"/>
        </w:rPr>
        <w:t>按建设项目环境保护“三同时”规定，自主开展环境保护</w:t>
      </w:r>
      <w:r>
        <w:rPr>
          <w:rFonts w:hint="eastAsia" w:ascii="仿宋" w:hAnsi="仿宋" w:eastAsia="仿宋"/>
          <w:sz w:val="30"/>
          <w:szCs w:val="30"/>
          <w:lang w:eastAsia="zh-CN"/>
        </w:rPr>
        <w:t>设施</w:t>
      </w:r>
      <w:r>
        <w:rPr>
          <w:rFonts w:hint="eastAsia" w:ascii="仿宋" w:hAnsi="仿宋" w:eastAsia="仿宋"/>
          <w:sz w:val="30"/>
          <w:szCs w:val="30"/>
        </w:rPr>
        <w:t>竣工验收。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五、双牌县环境监察大队负责项目环保“三同时”执行情况的监督检查和日常环境管理工作。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00" w:firstLineChars="1500"/>
        <w:textAlignment w:val="auto"/>
        <w:outlineLvl w:val="0"/>
        <w:rPr>
          <w:rFonts w:hint="eastAsia" w:ascii="仿宋" w:hAnsi="仿宋" w:eastAsia="仿宋" w:cs="仿宋_GB2312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>永州市生态环境局双牌分局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         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  201</w:t>
      </w:r>
      <w:r>
        <w:rPr>
          <w:rFonts w:hint="eastAsia" w:ascii="仿宋" w:hAnsi="仿宋" w:eastAsia="仿宋" w:cs="仿宋_GB2312"/>
          <w:sz w:val="30"/>
          <w:szCs w:val="30"/>
        </w:rPr>
        <w:t>9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>年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>月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78F0"/>
    <w:rsid w:val="2D964AD2"/>
    <w:rsid w:val="462F53F9"/>
    <w:rsid w:val="4E2170FB"/>
    <w:rsid w:val="5F3B4A31"/>
    <w:rsid w:val="5FB46049"/>
    <w:rsid w:val="66E31FE2"/>
    <w:rsid w:val="69C50474"/>
    <w:rsid w:val="7D1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before="120" w:beforeLines="0"/>
      <w:ind w:firstLine="1168" w:firstLineChars="400"/>
      <w:outlineLvl w:val="1"/>
    </w:pPr>
    <w:rPr>
      <w:rFonts w:ascii="宋体" w:hAnsi="宋体"/>
      <w:spacing w:val="6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6">
    <w:name w:val="永环书正文"/>
    <w:basedOn w:val="1"/>
    <w:qFormat/>
    <w:uiPriority w:val="0"/>
    <w:pPr>
      <w:spacing w:before="20" w:beforeLines="20" w:after="20" w:afterLines="2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7">
    <w:name w:val="pa-3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2019-08-14T07:29:00Z</dcterms:created>
  <dc:creator>Administrator</dc:creator>
  <cp:lastModifiedBy>Administrator</cp:lastModifiedBy>
  <dcterms:modified xsi:type="dcterms:W3CDTF">2019-08-26T09:10:10Z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