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53" w:rsidRDefault="00C77B53" w:rsidP="00F41709">
      <w:pPr>
        <w:widowControl/>
        <w:shd w:val="clear" w:color="auto" w:fill="FFFFFF"/>
        <w:spacing w:line="580" w:lineRule="atLeast"/>
        <w:rPr>
          <w:rFonts w:ascii="黑体" w:eastAsia="黑体" w:hAnsi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</w:pPr>
    </w:p>
    <w:p w:rsidR="00C77B53" w:rsidRPr="00101DC9" w:rsidRDefault="00C77B53" w:rsidP="00101DC9">
      <w:pPr>
        <w:widowControl/>
        <w:shd w:val="clear" w:color="auto" w:fill="FFFFFF"/>
        <w:spacing w:line="580" w:lineRule="atLeast"/>
        <w:jc w:val="center"/>
        <w:rPr>
          <w:rFonts w:ascii="黑体" w:eastAsia="黑体" w:hAnsi="黑体"/>
          <w:b/>
          <w:bCs/>
          <w:color w:val="666666"/>
          <w:w w:val="90"/>
          <w:kern w:val="0"/>
          <w:sz w:val="44"/>
          <w:szCs w:val="44"/>
          <w:lang w:eastAsia="zh-CN"/>
        </w:rPr>
      </w:pPr>
      <w:r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东安县政务中心</w:t>
      </w:r>
      <w:r w:rsidRPr="00101DC9"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201</w:t>
      </w:r>
      <w:r w:rsidRPr="00206D09">
        <w:rPr>
          <w:rFonts w:ascii="黑体" w:eastAsia="黑体" w:hAnsi="黑体" w:cs="黑体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6</w:t>
      </w:r>
      <w:r w:rsidRPr="00101DC9">
        <w:rPr>
          <w:rFonts w:ascii="黑体" w:eastAsia="黑体" w:hAnsi="黑体" w:cs="黑体" w:hint="eastAsia"/>
          <w:b/>
          <w:bCs/>
          <w:color w:val="222222"/>
          <w:w w:val="90"/>
          <w:kern w:val="0"/>
          <w:sz w:val="44"/>
          <w:szCs w:val="44"/>
          <w:bdr w:val="none" w:sz="0" w:space="0" w:color="auto" w:frame="1"/>
          <w:lang w:eastAsia="zh-CN"/>
        </w:rPr>
        <w:t>年部门整体支出绩效评价报告</w:t>
      </w:r>
    </w:p>
    <w:p w:rsidR="00C77B53" w:rsidRPr="00101DC9" w:rsidRDefault="00C77B53" w:rsidP="00101DC9">
      <w:pPr>
        <w:widowControl/>
        <w:shd w:val="clear" w:color="auto" w:fill="FFFFFF"/>
        <w:spacing w:line="580" w:lineRule="atLeast"/>
        <w:jc w:val="left"/>
        <w:rPr>
          <w:rFonts w:ascii="宋体"/>
          <w:b/>
          <w:bCs/>
          <w:color w:val="666666"/>
          <w:kern w:val="0"/>
          <w:sz w:val="36"/>
          <w:szCs w:val="36"/>
          <w:lang w:eastAsia="zh-CN"/>
        </w:rPr>
      </w:pPr>
      <w:r w:rsidRPr="00101DC9">
        <w:rPr>
          <w:rFonts w:ascii="宋体" w:hAnsi="宋体" w:cs="宋体"/>
          <w:b/>
          <w:bCs/>
          <w:color w:val="222222"/>
          <w:kern w:val="0"/>
          <w:sz w:val="36"/>
          <w:szCs w:val="36"/>
          <w:bdr w:val="none" w:sz="0" w:space="0" w:color="auto" w:frame="1"/>
          <w:lang w:eastAsia="zh-CN"/>
        </w:rPr>
        <w:t xml:space="preserve"> </w:t>
      </w:r>
    </w:p>
    <w:p w:rsidR="00C77B53" w:rsidRPr="00101DC9" w:rsidRDefault="00C77B53" w:rsidP="003612FC">
      <w:pPr>
        <w:widowControl/>
        <w:shd w:val="clear" w:color="auto" w:fill="FFFFFF"/>
        <w:autoSpaceDE w:val="0"/>
        <w:spacing w:line="600" w:lineRule="exact"/>
        <w:ind w:firstLineChars="200" w:firstLine="31680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  <w:lang w:eastAsia="zh-CN"/>
        </w:rPr>
      </w:pPr>
      <w:r w:rsidRPr="00521EF1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一、部门概况</w:t>
      </w:r>
    </w:p>
    <w:p w:rsidR="00C77B53" w:rsidRPr="00521EF1" w:rsidRDefault="00C77B53" w:rsidP="003612FC">
      <w:pPr>
        <w:ind w:leftChars="76" w:left="31680" w:firstLineChars="155" w:firstLine="31680"/>
        <w:rPr>
          <w:rFonts w:ascii="宋体"/>
          <w:b/>
          <w:bCs/>
          <w:sz w:val="32"/>
          <w:szCs w:val="32"/>
        </w:rPr>
      </w:pPr>
      <w:r w:rsidRPr="00521EF1">
        <w:rPr>
          <w:rFonts w:ascii="宋体" w:hAnsi="宋体" w:cs="宋体" w:hint="eastAsia"/>
          <w:b/>
          <w:bCs/>
          <w:sz w:val="32"/>
          <w:szCs w:val="32"/>
          <w:lang w:eastAsia="zh-CN"/>
        </w:rPr>
        <w:t>（</w:t>
      </w:r>
      <w:r w:rsidRPr="00521EF1">
        <w:rPr>
          <w:rFonts w:ascii="宋体" w:hAnsi="宋体" w:cs="宋体" w:hint="eastAsia"/>
          <w:b/>
          <w:bCs/>
          <w:sz w:val="32"/>
          <w:szCs w:val="32"/>
        </w:rPr>
        <w:t>一）部门基本情况</w:t>
      </w:r>
    </w:p>
    <w:p w:rsidR="00C77B53" w:rsidRDefault="00C77B53" w:rsidP="003612FC">
      <w:pPr>
        <w:ind w:leftChars="76" w:left="31680" w:firstLineChars="155" w:firstLine="31680"/>
        <w:rPr>
          <w:rFonts w:ascii="仿宋" w:eastAsia="仿宋" w:hAnsi="仿宋"/>
          <w:b/>
          <w:bCs/>
          <w:sz w:val="32"/>
          <w:szCs w:val="32"/>
          <w:lang w:eastAsia="zh-CN"/>
        </w:rPr>
      </w:pPr>
      <w:r w:rsidRPr="00206D09">
        <w:rPr>
          <w:rFonts w:ascii="仿宋" w:eastAsia="仿宋" w:hAnsi="仿宋" w:cs="仿宋"/>
          <w:b/>
          <w:bCs/>
          <w:sz w:val="32"/>
          <w:szCs w:val="32"/>
        </w:rPr>
        <w:t>1</w:t>
      </w:r>
      <w:r w:rsidRPr="00206D09">
        <w:rPr>
          <w:rFonts w:ascii="仿宋" w:eastAsia="仿宋" w:hAnsi="仿宋" w:cs="仿宋" w:hint="eastAsia"/>
          <w:b/>
          <w:bCs/>
          <w:sz w:val="32"/>
          <w:szCs w:val="32"/>
        </w:rPr>
        <w:t>、单位机构、人员情况</w:t>
      </w:r>
    </w:p>
    <w:p w:rsidR="00C77B53" w:rsidRPr="008A5EC4" w:rsidRDefault="00C77B53" w:rsidP="008A5EC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Chars="200" w:firstLine="31680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县政务中心核定编制</w:t>
      </w:r>
      <w:r>
        <w:rPr>
          <w:rFonts w:ascii="宋体" w:hAnsi="宋体" w:cs="宋体" w:hint="eastAsia"/>
          <w:sz w:val="30"/>
          <w:szCs w:val="30"/>
          <w:lang w:eastAsia="zh-CN"/>
        </w:rPr>
        <w:t>共</w:t>
      </w:r>
      <w:r>
        <w:rPr>
          <w:rFonts w:ascii="宋体" w:hAnsi="宋体" w:cs="宋体"/>
          <w:sz w:val="30"/>
          <w:szCs w:val="30"/>
        </w:rPr>
        <w:t>11</w:t>
      </w:r>
      <w:r>
        <w:rPr>
          <w:rFonts w:ascii="宋体" w:hAnsi="宋体" w:cs="宋体" w:hint="eastAsia"/>
          <w:sz w:val="30"/>
          <w:szCs w:val="30"/>
        </w:rPr>
        <w:t>人，</w:t>
      </w:r>
      <w:r>
        <w:rPr>
          <w:rFonts w:ascii="宋体" w:hAnsi="宋体" w:cs="宋体" w:hint="eastAsia"/>
          <w:sz w:val="30"/>
          <w:szCs w:val="30"/>
          <w:lang w:eastAsia="zh-CN"/>
        </w:rPr>
        <w:t>其中</w:t>
      </w:r>
      <w:r>
        <w:rPr>
          <w:rFonts w:ascii="宋体" w:hAnsi="宋体" w:cs="宋体" w:hint="eastAsia"/>
          <w:sz w:val="30"/>
          <w:szCs w:val="30"/>
        </w:rPr>
        <w:t>政府采购中心核定编制</w:t>
      </w: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人，政务中心</w:t>
      </w:r>
      <w:r>
        <w:rPr>
          <w:rFonts w:ascii="宋体" w:hAnsi="宋体" w:cs="宋体"/>
          <w:sz w:val="30"/>
          <w:szCs w:val="30"/>
        </w:rPr>
        <w:t>8</w:t>
      </w:r>
      <w:r>
        <w:rPr>
          <w:rFonts w:ascii="宋体" w:hAnsi="宋体" w:cs="宋体" w:hint="eastAsia"/>
          <w:sz w:val="30"/>
          <w:szCs w:val="30"/>
        </w:rPr>
        <w:t>人，共</w:t>
      </w:r>
      <w:r>
        <w:rPr>
          <w:rFonts w:ascii="宋体" w:hAnsi="宋体" w:cs="宋体"/>
          <w:sz w:val="30"/>
          <w:szCs w:val="30"/>
        </w:rPr>
        <w:t>11</w:t>
      </w:r>
      <w:r>
        <w:rPr>
          <w:rFonts w:ascii="宋体" w:hAnsi="宋体" w:cs="宋体" w:hint="eastAsia"/>
          <w:sz w:val="30"/>
          <w:szCs w:val="30"/>
        </w:rPr>
        <w:t>人。</w:t>
      </w:r>
    </w:p>
    <w:p w:rsidR="00C77B53" w:rsidRDefault="00C77B53" w:rsidP="003612FC">
      <w:pPr>
        <w:ind w:leftChars="76" w:left="31680" w:firstLineChars="155" w:firstLine="31680"/>
        <w:rPr>
          <w:rFonts w:ascii="宋体"/>
          <w:b/>
          <w:bCs/>
          <w:sz w:val="32"/>
          <w:szCs w:val="32"/>
          <w:lang w:eastAsia="zh-CN"/>
        </w:rPr>
      </w:pPr>
      <w:r w:rsidRPr="00206D09">
        <w:rPr>
          <w:rFonts w:ascii="宋体" w:hAnsi="宋体" w:cs="宋体"/>
          <w:b/>
          <w:bCs/>
          <w:sz w:val="32"/>
          <w:szCs w:val="32"/>
        </w:rPr>
        <w:t>2</w:t>
      </w:r>
      <w:r w:rsidRPr="00206D09">
        <w:rPr>
          <w:rFonts w:ascii="宋体" w:hAnsi="宋体" w:cs="宋体" w:hint="eastAsia"/>
          <w:b/>
          <w:bCs/>
          <w:sz w:val="32"/>
          <w:szCs w:val="32"/>
        </w:rPr>
        <w:t>、</w:t>
      </w:r>
      <w:r>
        <w:rPr>
          <w:rFonts w:ascii="宋体" w:hAnsi="宋体" w:cs="宋体" w:hint="eastAsia"/>
          <w:b/>
          <w:bCs/>
          <w:sz w:val="32"/>
          <w:szCs w:val="32"/>
          <w:lang w:eastAsia="zh-CN"/>
        </w:rPr>
        <w:t>政务中心</w:t>
      </w:r>
      <w:r>
        <w:rPr>
          <w:rFonts w:ascii="宋体" w:hAnsi="宋体" w:cs="宋体" w:hint="eastAsia"/>
          <w:b/>
          <w:bCs/>
          <w:sz w:val="32"/>
          <w:szCs w:val="32"/>
        </w:rPr>
        <w:t>的主要职责</w:t>
      </w:r>
    </w:p>
    <w:p w:rsidR="00C77B53" w:rsidRPr="008A5EC4" w:rsidRDefault="00C77B53" w:rsidP="008A5EC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600"/>
        <w:rPr>
          <w:rFonts w:ascii="宋体" w:cs="宋体"/>
          <w:sz w:val="30"/>
          <w:szCs w:val="30"/>
          <w:lang w:eastAsia="zh-CN"/>
        </w:rPr>
      </w:pPr>
      <w:r>
        <w:rPr>
          <w:rFonts w:ascii="宋体" w:hAnsi="宋体" w:cs="宋体" w:hint="eastAsia"/>
          <w:sz w:val="30"/>
          <w:szCs w:val="30"/>
        </w:rPr>
        <w:t>负责对纳入政务中心办公的单位进行监督管理和协调，受理各类政务的咨询、投诉，发布有关政务信息，指导督促全县政务公开工作，监督考核政务公开承诺事项及抓好政府采购中心管理等工作。</w:t>
      </w:r>
    </w:p>
    <w:p w:rsidR="00C77B53" w:rsidRDefault="00C77B53" w:rsidP="003612FC">
      <w:pPr>
        <w:ind w:firstLineChars="196" w:firstLine="31680"/>
        <w:rPr>
          <w:rFonts w:ascii="宋体"/>
          <w:b/>
          <w:bCs/>
          <w:sz w:val="32"/>
          <w:szCs w:val="32"/>
          <w:lang w:eastAsia="zh-CN"/>
        </w:rPr>
      </w:pPr>
      <w:r w:rsidRPr="00521EF1">
        <w:rPr>
          <w:rFonts w:ascii="宋体" w:hAnsi="宋体" w:cs="宋体" w:hint="eastAsia"/>
          <w:b/>
          <w:bCs/>
          <w:sz w:val="32"/>
          <w:szCs w:val="32"/>
        </w:rPr>
        <w:t>（</w:t>
      </w:r>
      <w:r w:rsidRPr="00101DC9">
        <w:rPr>
          <w:rFonts w:ascii="宋体" w:hAnsi="宋体" w:cs="宋体" w:hint="eastAsia"/>
          <w:b/>
          <w:bCs/>
          <w:sz w:val="32"/>
          <w:szCs w:val="32"/>
        </w:rPr>
        <w:t>二</w:t>
      </w:r>
      <w:r w:rsidRPr="00521EF1">
        <w:rPr>
          <w:rFonts w:ascii="宋体" w:hAnsi="宋体" w:cs="宋体" w:hint="eastAsia"/>
          <w:b/>
          <w:bCs/>
          <w:sz w:val="32"/>
          <w:szCs w:val="32"/>
        </w:rPr>
        <w:t>）</w:t>
      </w:r>
      <w:r w:rsidRPr="00101DC9">
        <w:rPr>
          <w:rFonts w:ascii="宋体" w:hAnsi="宋体" w:cs="宋体" w:hint="eastAsia"/>
          <w:b/>
          <w:bCs/>
          <w:sz w:val="32"/>
          <w:szCs w:val="32"/>
        </w:rPr>
        <w:t>部门整体支出规模</w:t>
      </w:r>
      <w:r w:rsidRPr="00521EF1">
        <w:rPr>
          <w:rFonts w:ascii="宋体" w:hAnsi="宋体" w:cs="宋体" w:hint="eastAsia"/>
          <w:b/>
          <w:bCs/>
          <w:sz w:val="32"/>
          <w:szCs w:val="32"/>
        </w:rPr>
        <w:t>、</w:t>
      </w:r>
      <w:r w:rsidRPr="00101DC9">
        <w:rPr>
          <w:rFonts w:ascii="宋体" w:hAnsi="宋体" w:cs="宋体" w:hint="eastAsia"/>
          <w:b/>
          <w:bCs/>
          <w:sz w:val="32"/>
          <w:szCs w:val="32"/>
        </w:rPr>
        <w:t>使用方向</w:t>
      </w:r>
      <w:r w:rsidRPr="00521EF1">
        <w:rPr>
          <w:rFonts w:ascii="宋体" w:hAnsi="宋体" w:cs="宋体" w:hint="eastAsia"/>
          <w:b/>
          <w:bCs/>
          <w:sz w:val="32"/>
          <w:szCs w:val="32"/>
        </w:rPr>
        <w:t>和主要</w:t>
      </w:r>
      <w:r w:rsidRPr="00101DC9">
        <w:rPr>
          <w:rFonts w:ascii="宋体" w:hAnsi="宋体" w:cs="宋体" w:hint="eastAsia"/>
          <w:b/>
          <w:bCs/>
          <w:sz w:val="32"/>
          <w:szCs w:val="32"/>
        </w:rPr>
        <w:t>内容</w:t>
      </w:r>
      <w:r w:rsidRPr="00521EF1">
        <w:rPr>
          <w:rFonts w:ascii="宋体" w:hAnsi="宋体" w:cs="宋体" w:hint="eastAsia"/>
          <w:b/>
          <w:bCs/>
          <w:sz w:val="32"/>
          <w:szCs w:val="32"/>
        </w:rPr>
        <w:t>、涉及范围</w:t>
      </w:r>
    </w:p>
    <w:p w:rsidR="00C77B53" w:rsidRPr="00206D09" w:rsidRDefault="00C77B53" w:rsidP="003612FC">
      <w:pPr>
        <w:ind w:firstLineChars="196" w:firstLine="31680"/>
        <w:rPr>
          <w:rFonts w:ascii="仿宋" w:eastAsia="仿宋" w:hAnsi="仿宋"/>
          <w:b/>
          <w:bCs/>
          <w:sz w:val="32"/>
          <w:szCs w:val="32"/>
        </w:rPr>
      </w:pPr>
      <w:r w:rsidRPr="00206D09">
        <w:rPr>
          <w:rFonts w:ascii="仿宋" w:eastAsia="仿宋" w:hAnsi="仿宋" w:cs="仿宋"/>
          <w:b/>
          <w:bCs/>
          <w:sz w:val="32"/>
          <w:szCs w:val="32"/>
          <w:lang w:eastAsia="zh-CN"/>
        </w:rPr>
        <w:t>1</w:t>
      </w:r>
      <w:r w:rsidRPr="00206D09"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、</w:t>
      </w:r>
      <w:r w:rsidRPr="00566D1C">
        <w:rPr>
          <w:rFonts w:ascii="仿宋" w:eastAsia="仿宋" w:hAnsi="仿宋" w:cs="仿宋"/>
          <w:b/>
          <w:bCs/>
          <w:sz w:val="32"/>
          <w:szCs w:val="32"/>
        </w:rPr>
        <w:t>201</w:t>
      </w:r>
      <w:r w:rsidRPr="00206D09">
        <w:rPr>
          <w:rFonts w:ascii="仿宋" w:eastAsia="仿宋" w:hAnsi="仿宋" w:cs="仿宋"/>
          <w:b/>
          <w:bCs/>
          <w:sz w:val="32"/>
          <w:szCs w:val="32"/>
        </w:rPr>
        <w:t>6</w:t>
      </w:r>
      <w:r w:rsidRPr="00566D1C">
        <w:rPr>
          <w:rFonts w:ascii="仿宋" w:eastAsia="仿宋" w:hAnsi="仿宋" w:cs="仿宋" w:hint="eastAsia"/>
          <w:b/>
          <w:bCs/>
          <w:sz w:val="32"/>
          <w:szCs w:val="32"/>
        </w:rPr>
        <w:t>年预算支出规模</w:t>
      </w:r>
    </w:p>
    <w:p w:rsidR="00C77B53" w:rsidRPr="00566D1C" w:rsidRDefault="00C77B53" w:rsidP="003612FC">
      <w:pPr>
        <w:ind w:firstLineChars="196" w:firstLine="31680"/>
        <w:rPr>
          <w:rFonts w:ascii="仿宋" w:eastAsia="仿宋" w:hAnsi="仿宋"/>
          <w:b/>
          <w:bCs/>
          <w:sz w:val="32"/>
          <w:szCs w:val="32"/>
          <w:lang w:eastAsia="zh-CN"/>
        </w:rPr>
      </w:pPr>
      <w:r w:rsidRPr="00206D09"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（</w:t>
      </w:r>
      <w:r w:rsidRPr="00566D1C">
        <w:rPr>
          <w:rFonts w:ascii="仿宋" w:eastAsia="仿宋" w:hAnsi="仿宋" w:cs="仿宋"/>
          <w:b/>
          <w:bCs/>
          <w:sz w:val="32"/>
          <w:szCs w:val="32"/>
        </w:rPr>
        <w:t>1</w:t>
      </w:r>
      <w:r w:rsidRPr="00206D09"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）</w:t>
      </w:r>
      <w:r w:rsidRPr="00566D1C">
        <w:rPr>
          <w:rFonts w:ascii="仿宋" w:eastAsia="仿宋" w:hAnsi="仿宋" w:cs="仿宋" w:hint="eastAsia"/>
          <w:b/>
          <w:bCs/>
          <w:sz w:val="32"/>
          <w:szCs w:val="32"/>
        </w:rPr>
        <w:t>预算资金情况</w:t>
      </w:r>
    </w:p>
    <w:p w:rsidR="00C77B53" w:rsidRPr="00566D1C" w:rsidRDefault="00C77B53" w:rsidP="003612FC">
      <w:pPr>
        <w:ind w:leftChars="76" w:left="31680" w:firstLineChars="155" w:firstLine="31680"/>
        <w:rPr>
          <w:rFonts w:ascii="仿宋" w:eastAsia="仿宋" w:hAnsi="仿宋"/>
          <w:sz w:val="32"/>
          <w:szCs w:val="32"/>
        </w:rPr>
      </w:pPr>
      <w:r w:rsidRPr="0095236E">
        <w:rPr>
          <w:rFonts w:ascii="仿宋" w:eastAsia="仿宋" w:hAnsi="仿宋" w:cs="仿宋"/>
          <w:sz w:val="32"/>
          <w:szCs w:val="32"/>
        </w:rPr>
        <w:t>2016</w:t>
      </w:r>
      <w:r w:rsidRPr="0095236E">
        <w:rPr>
          <w:rFonts w:ascii="仿宋" w:eastAsia="仿宋" w:hAnsi="仿宋" w:cs="仿宋" w:hint="eastAsia"/>
          <w:sz w:val="32"/>
          <w:szCs w:val="32"/>
        </w:rPr>
        <w:t>年</w:t>
      </w:r>
      <w:r w:rsidRPr="00206D09">
        <w:rPr>
          <w:rFonts w:ascii="仿宋" w:eastAsia="仿宋" w:hAnsi="仿宋" w:cs="仿宋" w:hint="eastAsia"/>
          <w:sz w:val="32"/>
          <w:szCs w:val="32"/>
        </w:rPr>
        <w:t>年初预算</w:t>
      </w:r>
      <w:r>
        <w:rPr>
          <w:rFonts w:ascii="仿宋" w:eastAsia="仿宋" w:hAnsi="仿宋" w:cs="仿宋"/>
          <w:sz w:val="32"/>
          <w:szCs w:val="32"/>
          <w:lang w:eastAsia="zh-CN"/>
        </w:rPr>
        <w:t>581</w:t>
      </w:r>
      <w:r w:rsidRPr="0095236E">
        <w:rPr>
          <w:rFonts w:ascii="仿宋" w:eastAsia="仿宋" w:hAnsi="仿宋" w:cs="仿宋" w:hint="eastAsia"/>
          <w:sz w:val="32"/>
          <w:szCs w:val="32"/>
        </w:rPr>
        <w:t>万元，财政拨款支出</w:t>
      </w:r>
      <w:r>
        <w:rPr>
          <w:rFonts w:ascii="仿宋" w:eastAsia="仿宋" w:hAnsi="仿宋" w:cs="仿宋"/>
          <w:sz w:val="32"/>
          <w:szCs w:val="32"/>
          <w:lang w:eastAsia="zh-CN"/>
        </w:rPr>
        <w:t>581</w:t>
      </w:r>
      <w:r w:rsidRPr="0095236E">
        <w:rPr>
          <w:rFonts w:ascii="仿宋" w:eastAsia="仿宋" w:hAnsi="仿宋" w:cs="仿宋" w:hint="eastAsia"/>
          <w:sz w:val="32"/>
          <w:szCs w:val="32"/>
        </w:rPr>
        <w:t>万元，与去年同比持平。其中：财政拨款</w:t>
      </w:r>
      <w:r>
        <w:rPr>
          <w:rFonts w:ascii="仿宋" w:eastAsia="仿宋" w:hAnsi="仿宋" w:cs="仿宋"/>
          <w:sz w:val="32"/>
          <w:szCs w:val="32"/>
          <w:lang w:eastAsia="zh-CN"/>
        </w:rPr>
        <w:t>581</w:t>
      </w:r>
      <w:r w:rsidRPr="0095236E">
        <w:rPr>
          <w:rFonts w:ascii="仿宋" w:eastAsia="仿宋" w:hAnsi="仿宋" w:cs="仿宋" w:hint="eastAsia"/>
          <w:sz w:val="32"/>
          <w:szCs w:val="32"/>
        </w:rPr>
        <w:t>万元。支出预算</w:t>
      </w:r>
      <w:r>
        <w:rPr>
          <w:rFonts w:ascii="仿宋" w:eastAsia="仿宋" w:hAnsi="仿宋" w:cs="仿宋"/>
          <w:sz w:val="32"/>
          <w:szCs w:val="32"/>
          <w:lang w:eastAsia="zh-CN"/>
        </w:rPr>
        <w:t>581</w:t>
      </w:r>
      <w:r w:rsidRPr="0095236E">
        <w:rPr>
          <w:rFonts w:ascii="仿宋" w:eastAsia="仿宋" w:hAnsi="仿宋" w:cs="仿宋" w:hint="eastAsia"/>
          <w:sz w:val="32"/>
          <w:szCs w:val="32"/>
        </w:rPr>
        <w:t>万元，其中，基本支出</w:t>
      </w:r>
      <w:r>
        <w:rPr>
          <w:rFonts w:ascii="仿宋" w:eastAsia="仿宋" w:hAnsi="仿宋" w:cs="仿宋"/>
          <w:sz w:val="32"/>
          <w:szCs w:val="32"/>
          <w:lang w:eastAsia="zh-CN"/>
        </w:rPr>
        <w:t>151</w:t>
      </w:r>
      <w:r w:rsidRPr="0095236E"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，项目支出</w:t>
      </w:r>
      <w:r>
        <w:rPr>
          <w:rFonts w:ascii="仿宋" w:eastAsia="仿宋" w:hAnsi="仿宋" w:cs="仿宋"/>
          <w:sz w:val="32"/>
          <w:szCs w:val="32"/>
          <w:lang w:eastAsia="zh-CN"/>
        </w:rPr>
        <w:t>430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万元</w:t>
      </w:r>
      <w:r w:rsidRPr="0095236E">
        <w:rPr>
          <w:rFonts w:ascii="仿宋" w:eastAsia="仿宋" w:hAnsi="仿宋" w:cs="仿宋" w:hint="eastAsia"/>
          <w:sz w:val="32"/>
          <w:szCs w:val="32"/>
        </w:rPr>
        <w:t>。</w:t>
      </w:r>
    </w:p>
    <w:p w:rsidR="00C77B53" w:rsidRPr="00206D09" w:rsidRDefault="00C77B53" w:rsidP="003612FC">
      <w:pPr>
        <w:ind w:firstLineChars="196" w:firstLine="31680"/>
        <w:rPr>
          <w:rFonts w:ascii="仿宋" w:eastAsia="仿宋" w:hAnsi="仿宋"/>
          <w:b/>
          <w:bCs/>
          <w:sz w:val="32"/>
          <w:szCs w:val="32"/>
          <w:lang w:eastAsia="zh-CN"/>
        </w:rPr>
      </w:pPr>
      <w:r w:rsidRPr="00206D09"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（</w:t>
      </w:r>
      <w:r w:rsidRPr="00566D1C">
        <w:rPr>
          <w:rFonts w:ascii="仿宋" w:eastAsia="仿宋" w:hAnsi="仿宋" w:cs="仿宋"/>
          <w:b/>
          <w:bCs/>
          <w:sz w:val="32"/>
          <w:szCs w:val="32"/>
          <w:lang w:eastAsia="zh-CN"/>
        </w:rPr>
        <w:t>2</w:t>
      </w:r>
      <w:r w:rsidRPr="00206D09"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）</w:t>
      </w:r>
      <w:r w:rsidRPr="00566D1C"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整体支出使用范围、方向和内容</w:t>
      </w:r>
    </w:p>
    <w:p w:rsidR="00C77B53" w:rsidRPr="00566D1C" w:rsidRDefault="00C77B53" w:rsidP="003612FC">
      <w:pPr>
        <w:ind w:leftChars="76" w:left="31680" w:firstLineChars="155" w:firstLine="31680"/>
        <w:rPr>
          <w:rFonts w:ascii="仿宋" w:eastAsia="仿宋" w:hAnsi="仿宋"/>
          <w:sz w:val="32"/>
          <w:szCs w:val="32"/>
          <w:lang w:eastAsia="zh-CN"/>
        </w:rPr>
      </w:pPr>
      <w:r w:rsidRPr="00206D09">
        <w:rPr>
          <w:rFonts w:ascii="仿宋" w:eastAsia="仿宋" w:hAnsi="仿宋" w:cs="仿宋"/>
          <w:sz w:val="32"/>
          <w:szCs w:val="32"/>
        </w:rPr>
        <w:t>201</w:t>
      </w:r>
      <w:r w:rsidRPr="00206D09">
        <w:rPr>
          <w:rFonts w:ascii="仿宋" w:eastAsia="仿宋" w:hAnsi="仿宋" w:cs="仿宋"/>
          <w:sz w:val="32"/>
          <w:szCs w:val="32"/>
          <w:lang w:eastAsia="zh-CN"/>
        </w:rPr>
        <w:t>6</w:t>
      </w:r>
      <w:r w:rsidRPr="00206D09">
        <w:rPr>
          <w:rFonts w:ascii="仿宋" w:eastAsia="仿宋" w:hAnsi="仿宋" w:cs="仿宋" w:hint="eastAsia"/>
          <w:sz w:val="32"/>
          <w:szCs w:val="32"/>
        </w:rPr>
        <w:t>年财政拨款支出按用途划，基本支出</w:t>
      </w:r>
      <w:r>
        <w:rPr>
          <w:rFonts w:ascii="仿宋" w:eastAsia="仿宋" w:hAnsi="仿宋" w:cs="仿宋"/>
          <w:sz w:val="32"/>
          <w:szCs w:val="32"/>
          <w:lang w:eastAsia="zh-CN"/>
        </w:rPr>
        <w:t>581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万</w:t>
      </w:r>
      <w:r w:rsidRPr="00206D09">
        <w:rPr>
          <w:rFonts w:ascii="仿宋" w:eastAsia="仿宋" w:hAnsi="仿宋" w:cs="仿宋" w:hint="eastAsia"/>
          <w:sz w:val="32"/>
          <w:szCs w:val="32"/>
        </w:rPr>
        <w:t>元，其中：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人员经费支出</w:t>
      </w:r>
      <w:r>
        <w:rPr>
          <w:rFonts w:ascii="仿宋" w:eastAsia="仿宋" w:hAnsi="仿宋" w:cs="仿宋"/>
          <w:sz w:val="32"/>
          <w:szCs w:val="32"/>
          <w:lang w:eastAsia="zh-CN"/>
        </w:rPr>
        <w:t>50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万元，日常公用经费支出：</w:t>
      </w:r>
      <w:r>
        <w:rPr>
          <w:rFonts w:ascii="仿宋" w:eastAsia="仿宋" w:hAnsi="仿宋" w:cs="仿宋"/>
          <w:sz w:val="32"/>
          <w:szCs w:val="32"/>
          <w:lang w:eastAsia="zh-CN"/>
        </w:rPr>
        <w:t>101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万元，项目支出为</w:t>
      </w:r>
      <w:r>
        <w:rPr>
          <w:rFonts w:ascii="仿宋" w:eastAsia="仿宋" w:hAnsi="仿宋" w:cs="仿宋"/>
          <w:sz w:val="32"/>
          <w:szCs w:val="32"/>
          <w:lang w:eastAsia="zh-CN"/>
        </w:rPr>
        <w:t>430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万元。</w:t>
      </w:r>
    </w:p>
    <w:p w:rsidR="00C77B53" w:rsidRPr="00566D1C" w:rsidRDefault="00C77B53" w:rsidP="003612FC">
      <w:pPr>
        <w:ind w:firstLineChars="196" w:firstLine="31680"/>
        <w:rPr>
          <w:rFonts w:ascii="仿宋" w:eastAsia="仿宋" w:hAnsi="仿宋"/>
          <w:b/>
          <w:bCs/>
          <w:sz w:val="32"/>
          <w:szCs w:val="32"/>
          <w:lang w:eastAsia="zh-CN"/>
        </w:rPr>
      </w:pPr>
      <w:r w:rsidRPr="00206D09">
        <w:rPr>
          <w:rFonts w:ascii="仿宋" w:eastAsia="仿宋" w:hAnsi="仿宋" w:cs="仿宋"/>
          <w:b/>
          <w:bCs/>
          <w:sz w:val="32"/>
          <w:szCs w:val="32"/>
          <w:lang w:eastAsia="zh-CN"/>
        </w:rPr>
        <w:t>2</w:t>
      </w:r>
      <w:r w:rsidRPr="00206D09"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、</w:t>
      </w:r>
      <w:r w:rsidRPr="00206D09">
        <w:rPr>
          <w:rFonts w:ascii="仿宋" w:eastAsia="仿宋" w:hAnsi="仿宋" w:cs="仿宋"/>
          <w:b/>
          <w:bCs/>
          <w:sz w:val="32"/>
          <w:szCs w:val="32"/>
          <w:lang w:eastAsia="zh-CN"/>
        </w:rPr>
        <w:t>2016</w:t>
      </w:r>
      <w:r w:rsidRPr="00206D09"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年</w:t>
      </w:r>
      <w:r w:rsidRPr="00566D1C"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年度预算收支决算情况</w:t>
      </w:r>
    </w:p>
    <w:p w:rsidR="00C77B53" w:rsidRPr="00206D09" w:rsidRDefault="00C77B53" w:rsidP="003612FC">
      <w:pPr>
        <w:ind w:leftChars="76" w:left="31680" w:firstLineChars="205" w:firstLine="31680"/>
        <w:rPr>
          <w:rFonts w:ascii="仿宋" w:eastAsia="仿宋" w:hAnsi="仿宋"/>
          <w:sz w:val="32"/>
          <w:szCs w:val="32"/>
          <w:lang w:eastAsia="zh-CN"/>
        </w:rPr>
      </w:pPr>
      <w:r w:rsidRPr="00206D09">
        <w:rPr>
          <w:rFonts w:ascii="仿宋" w:eastAsia="仿宋" w:hAnsi="仿宋" w:cs="仿宋"/>
          <w:sz w:val="32"/>
          <w:szCs w:val="32"/>
        </w:rPr>
        <w:t>201</w:t>
      </w:r>
      <w:r w:rsidRPr="00206D09">
        <w:rPr>
          <w:rFonts w:ascii="仿宋" w:eastAsia="仿宋" w:hAnsi="仿宋" w:cs="仿宋"/>
          <w:sz w:val="32"/>
          <w:szCs w:val="32"/>
          <w:lang w:eastAsia="zh-CN"/>
        </w:rPr>
        <w:t>6</w:t>
      </w:r>
      <w:r w:rsidRPr="00206D09">
        <w:rPr>
          <w:rFonts w:ascii="仿宋" w:eastAsia="仿宋" w:hAnsi="仿宋" w:cs="仿宋" w:hint="eastAsia"/>
          <w:sz w:val="32"/>
          <w:szCs w:val="32"/>
        </w:rPr>
        <w:t>年收入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预算支出</w:t>
      </w:r>
      <w:r>
        <w:rPr>
          <w:rFonts w:ascii="仿宋" w:eastAsia="仿宋" w:hAnsi="仿宋" w:cs="仿宋"/>
          <w:sz w:val="32"/>
          <w:szCs w:val="32"/>
          <w:lang w:eastAsia="zh-CN"/>
        </w:rPr>
        <w:t>581</w:t>
      </w:r>
      <w:r w:rsidRPr="00206D09">
        <w:rPr>
          <w:rFonts w:ascii="仿宋" w:eastAsia="仿宋" w:hAnsi="仿宋" w:cs="仿宋" w:hint="eastAsia"/>
          <w:sz w:val="32"/>
          <w:szCs w:val="32"/>
        </w:rPr>
        <w:t>万元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，支出决算</w:t>
      </w:r>
      <w:r>
        <w:rPr>
          <w:rFonts w:ascii="仿宋" w:eastAsia="仿宋" w:hAnsi="仿宋" w:cs="仿宋"/>
          <w:sz w:val="32"/>
          <w:szCs w:val="32"/>
          <w:lang w:eastAsia="zh-CN"/>
        </w:rPr>
        <w:t>581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万元，</w:t>
      </w:r>
      <w:r w:rsidRPr="00206D09">
        <w:rPr>
          <w:rFonts w:ascii="仿宋" w:eastAsia="仿宋" w:hAnsi="仿宋" w:cs="仿宋" w:hint="eastAsia"/>
          <w:sz w:val="32"/>
          <w:szCs w:val="32"/>
        </w:rPr>
        <w:t>其中：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人员经费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支出</w:t>
      </w:r>
      <w:r>
        <w:rPr>
          <w:rFonts w:ascii="仿宋" w:eastAsia="仿宋" w:hAnsi="仿宋" w:cs="仿宋"/>
          <w:sz w:val="32"/>
          <w:szCs w:val="32"/>
          <w:lang w:eastAsia="zh-CN"/>
        </w:rPr>
        <w:t>50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万元，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增加</w:t>
      </w:r>
      <w:r>
        <w:rPr>
          <w:rFonts w:ascii="仿宋" w:eastAsia="仿宋" w:hAnsi="仿宋" w:cs="仿宋"/>
          <w:sz w:val="32"/>
          <w:szCs w:val="32"/>
          <w:lang w:eastAsia="zh-CN"/>
        </w:rPr>
        <w:t>1</w:t>
      </w:r>
      <w:r w:rsidRPr="00206D09">
        <w:rPr>
          <w:rFonts w:ascii="仿宋" w:eastAsia="仿宋" w:hAnsi="仿宋" w:cs="仿宋"/>
          <w:sz w:val="32"/>
          <w:szCs w:val="32"/>
          <w:lang w:eastAsia="zh-CN"/>
        </w:rPr>
        <w:t>.9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万元，同比增加</w:t>
      </w:r>
      <w:r>
        <w:rPr>
          <w:rFonts w:ascii="仿宋" w:eastAsia="仿宋" w:hAnsi="仿宋" w:cs="仿宋"/>
          <w:sz w:val="32"/>
          <w:szCs w:val="32"/>
          <w:lang w:eastAsia="zh-CN"/>
        </w:rPr>
        <w:t>0.3</w:t>
      </w:r>
      <w:r w:rsidRPr="00206D09">
        <w:rPr>
          <w:rFonts w:ascii="仿宋" w:eastAsia="仿宋" w:hAnsi="仿宋" w:cs="仿宋"/>
          <w:sz w:val="32"/>
          <w:szCs w:val="32"/>
          <w:lang w:eastAsia="zh-CN"/>
        </w:rPr>
        <w:t>%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，主要原因</w:t>
      </w:r>
      <w:r w:rsidRPr="00206D09">
        <w:rPr>
          <w:rFonts w:ascii="仿宋" w:eastAsia="仿宋" w:hAnsi="仿宋" w:cs="仿宋"/>
          <w:sz w:val="32"/>
          <w:szCs w:val="32"/>
          <w:lang w:eastAsia="zh-CN"/>
        </w:rPr>
        <w:t>: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是</w:t>
      </w:r>
      <w:r w:rsidRPr="00206D09">
        <w:rPr>
          <w:rFonts w:ascii="仿宋" w:eastAsia="仿宋" w:hAnsi="仿宋" w:cs="仿宋"/>
          <w:sz w:val="32"/>
          <w:szCs w:val="32"/>
          <w:lang w:eastAsia="zh-CN"/>
        </w:rPr>
        <w:t>2016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年人员增加工资，调整津补贴。而日常办公经费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支出</w:t>
      </w:r>
      <w:r>
        <w:rPr>
          <w:rFonts w:ascii="仿宋" w:eastAsia="仿宋" w:hAnsi="仿宋" w:cs="仿宋"/>
          <w:sz w:val="32"/>
          <w:szCs w:val="32"/>
          <w:lang w:eastAsia="zh-CN"/>
        </w:rPr>
        <w:t>101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万元，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减少</w:t>
      </w:r>
      <w:r>
        <w:rPr>
          <w:rFonts w:ascii="仿宋" w:eastAsia="仿宋" w:hAnsi="仿宋" w:cs="仿宋"/>
          <w:sz w:val="32"/>
          <w:szCs w:val="32"/>
          <w:lang w:eastAsia="zh-CN"/>
        </w:rPr>
        <w:t>0</w:t>
      </w:r>
      <w:r w:rsidRPr="00206D09">
        <w:rPr>
          <w:rFonts w:ascii="仿宋" w:eastAsia="仿宋" w:hAnsi="仿宋" w:cs="仿宋"/>
          <w:sz w:val="32"/>
          <w:szCs w:val="32"/>
          <w:lang w:eastAsia="zh-CN"/>
        </w:rPr>
        <w:t>.9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万元，主要原因：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是严格控制支出减少了公务接待和培训费等支出。</w:t>
      </w:r>
    </w:p>
    <w:p w:rsidR="00C77B53" w:rsidRPr="00101DC9" w:rsidRDefault="00C77B53" w:rsidP="003612FC">
      <w:pPr>
        <w:widowControl/>
        <w:shd w:val="clear" w:color="auto" w:fill="FFFFFF"/>
        <w:autoSpaceDE w:val="0"/>
        <w:spacing w:line="600" w:lineRule="exact"/>
        <w:ind w:firstLineChars="249" w:firstLine="31680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  <w:lang w:eastAsia="zh-CN"/>
        </w:rPr>
      </w:pPr>
      <w:r w:rsidRPr="008A6587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二</w:t>
      </w:r>
      <w:r w:rsidRPr="00101DC9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、整体支出使用管理情况</w:t>
      </w:r>
    </w:p>
    <w:p w:rsidR="00C77B53" w:rsidRPr="00101DC9" w:rsidRDefault="00C77B53" w:rsidP="00101DC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/>
          <w:b/>
          <w:bCs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（一）基本支出使用管理情况</w:t>
      </w:r>
    </w:p>
    <w:p w:rsidR="00C77B53" w:rsidRPr="00206D09" w:rsidRDefault="00C77B53" w:rsidP="00CE0471">
      <w:pPr>
        <w:spacing w:line="600" w:lineRule="atLeast"/>
        <w:ind w:firstLine="640"/>
        <w:rPr>
          <w:rFonts w:ascii="仿宋" w:eastAsia="仿宋" w:hAnsi="仿宋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基本支出的范围和主要用途包括人员经费和日常公用经费。</w:t>
      </w:r>
    </w:p>
    <w:p w:rsidR="00C77B53" w:rsidRPr="00CE0471" w:rsidRDefault="00C77B53" w:rsidP="00CE0471">
      <w:pPr>
        <w:spacing w:line="600" w:lineRule="atLeast"/>
        <w:ind w:firstLine="640"/>
        <w:rPr>
          <w:rFonts w:ascii="仿宋" w:eastAsia="仿宋" w:hAnsi="仿宋"/>
          <w:color w:val="555555"/>
          <w:kern w:val="0"/>
          <w:sz w:val="18"/>
          <w:szCs w:val="18"/>
          <w:lang w:eastAsia="zh-CN"/>
        </w:rPr>
      </w:pP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基本支出的管理和使用情况如下：工资福利支出</w:t>
      </w:r>
      <w:r>
        <w:rPr>
          <w:rFonts w:ascii="仿宋" w:eastAsia="仿宋" w:hAnsi="仿宋" w:cs="仿宋"/>
          <w:color w:val="222222"/>
          <w:kern w:val="0"/>
          <w:sz w:val="32"/>
          <w:szCs w:val="32"/>
          <w:bdr w:val="none" w:sz="0" w:space="0" w:color="auto" w:frame="1"/>
          <w:lang w:eastAsia="zh-CN"/>
        </w:rPr>
        <w:t>50</w:t>
      </w:r>
      <w:r w:rsidRPr="00206D0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万元</w:t>
      </w: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</w:t>
      </w:r>
      <w:r w:rsidRPr="00206D0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日常办公经费</w:t>
      </w:r>
      <w:r>
        <w:rPr>
          <w:rFonts w:ascii="仿宋" w:eastAsia="仿宋" w:hAnsi="仿宋" w:cs="仿宋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101</w:t>
      </w:r>
      <w:r w:rsidRPr="00206D0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万元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，</w:t>
      </w:r>
      <w:r w:rsidRPr="0095236E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主要用于本单位的公务用车、公务接待，办公用品的购买，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缴纳职工医保、社保</w:t>
      </w:r>
      <w:r w:rsidRPr="0095236E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和其他日常办公的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正常开支</w:t>
      </w:r>
      <w:r w:rsidRPr="00206D0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。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项目支出</w:t>
      </w:r>
      <w:r>
        <w:rPr>
          <w:rFonts w:ascii="仿宋" w:eastAsia="仿宋" w:hAnsi="仿宋" w:cs="仿宋"/>
          <w:color w:val="222222"/>
          <w:kern w:val="0"/>
          <w:sz w:val="32"/>
          <w:szCs w:val="32"/>
          <w:bdr w:val="none" w:sz="0" w:space="0" w:color="auto" w:frame="1"/>
          <w:lang w:eastAsia="zh-CN"/>
        </w:rPr>
        <w:t>430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万元。</w:t>
      </w:r>
      <w:r w:rsidRPr="00CE0471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本年基本支出预算可用指标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581</w:t>
      </w:r>
      <w:r w:rsidRPr="00CE0471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万元，</w:t>
      </w:r>
      <w:r w:rsidRPr="00CE0471"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201</w:t>
      </w:r>
      <w:r w:rsidRPr="00206D09"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6</w:t>
      </w:r>
      <w:r w:rsidRPr="00CE0471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年基本支出与预算基本一致。</w:t>
      </w:r>
    </w:p>
    <w:p w:rsidR="00C77B53" w:rsidRPr="00101DC9" w:rsidRDefault="00C77B53" w:rsidP="003612FC">
      <w:pPr>
        <w:widowControl/>
        <w:shd w:val="clear" w:color="auto" w:fill="FFFFFF"/>
        <w:autoSpaceDE w:val="0"/>
        <w:spacing w:line="600" w:lineRule="exact"/>
        <w:ind w:firstLineChars="200" w:firstLine="31680"/>
        <w:jc w:val="left"/>
        <w:rPr>
          <w:rFonts w:ascii="仿宋" w:eastAsia="仿宋" w:hAnsi="仿宋"/>
          <w:b/>
          <w:bCs/>
          <w:color w:val="666666"/>
          <w:kern w:val="0"/>
          <w:sz w:val="24"/>
          <w:szCs w:val="24"/>
          <w:lang w:eastAsia="zh-CN"/>
        </w:rPr>
      </w:pPr>
      <w:r w:rsidRPr="00206D0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（二）</w:t>
      </w:r>
      <w:r w:rsidRPr="00101DC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“三公”经费使用管理</w:t>
      </w:r>
      <w:r w:rsidRPr="00206D0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执行</w:t>
      </w:r>
      <w:r w:rsidRPr="00101DC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情况</w:t>
      </w:r>
    </w:p>
    <w:p w:rsidR="00C77B53" w:rsidRPr="00206D09" w:rsidRDefault="00C77B53" w:rsidP="003612FC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206D09">
        <w:rPr>
          <w:rFonts w:ascii="仿宋" w:eastAsia="仿宋" w:hAnsi="仿宋" w:cs="仿宋"/>
          <w:sz w:val="32"/>
          <w:szCs w:val="32"/>
          <w:lang w:eastAsia="zh-CN"/>
        </w:rPr>
        <w:t>2016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年三公经费预算为</w:t>
      </w:r>
      <w:r>
        <w:rPr>
          <w:rFonts w:ascii="仿宋" w:eastAsia="仿宋" w:hAnsi="仿宋" w:cs="仿宋"/>
          <w:sz w:val="32"/>
          <w:szCs w:val="32"/>
          <w:lang w:eastAsia="zh-CN"/>
        </w:rPr>
        <w:t>3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万元，</w:t>
      </w:r>
      <w:r w:rsidRPr="00206D09">
        <w:rPr>
          <w:rFonts w:ascii="仿宋" w:eastAsia="仿宋" w:hAnsi="仿宋" w:cs="仿宋"/>
          <w:sz w:val="32"/>
          <w:szCs w:val="32"/>
        </w:rPr>
        <w:t>201</w:t>
      </w:r>
      <w:r w:rsidRPr="00206D09">
        <w:rPr>
          <w:rFonts w:ascii="仿宋" w:eastAsia="仿宋" w:hAnsi="仿宋" w:cs="仿宋"/>
          <w:sz w:val="32"/>
          <w:szCs w:val="32"/>
          <w:lang w:eastAsia="zh-CN"/>
        </w:rPr>
        <w:t>6</w:t>
      </w:r>
      <w:r w:rsidRPr="00206D09">
        <w:rPr>
          <w:rFonts w:ascii="仿宋" w:eastAsia="仿宋" w:hAnsi="仿宋" w:cs="仿宋" w:hint="eastAsia"/>
          <w:sz w:val="32"/>
          <w:szCs w:val="32"/>
        </w:rPr>
        <w:t>年“三公经费”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决算</w:t>
      </w:r>
      <w:r w:rsidRPr="00206D09">
        <w:rPr>
          <w:rFonts w:ascii="仿宋" w:eastAsia="仿宋" w:hAnsi="仿宋" w:cs="仿宋" w:hint="eastAsia"/>
          <w:sz w:val="32"/>
          <w:szCs w:val="32"/>
        </w:rPr>
        <w:t>支出共</w:t>
      </w:r>
      <w:r>
        <w:rPr>
          <w:rFonts w:ascii="仿宋" w:eastAsia="仿宋" w:hAnsi="仿宋" w:cs="仿宋"/>
          <w:sz w:val="32"/>
          <w:szCs w:val="32"/>
          <w:lang w:eastAsia="zh-CN"/>
        </w:rPr>
        <w:t>3</w:t>
      </w:r>
      <w:r w:rsidRPr="00206D09">
        <w:rPr>
          <w:rFonts w:ascii="仿宋" w:eastAsia="仿宋" w:hAnsi="仿宋" w:cs="仿宋" w:hint="eastAsia"/>
          <w:sz w:val="32"/>
          <w:szCs w:val="32"/>
        </w:rPr>
        <w:t>万元，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与去年同比减少</w:t>
      </w:r>
      <w:r>
        <w:rPr>
          <w:rFonts w:ascii="仿宋" w:eastAsia="仿宋" w:hAnsi="仿宋" w:cs="仿宋"/>
          <w:sz w:val="32"/>
          <w:szCs w:val="32"/>
          <w:lang w:eastAsia="zh-CN"/>
        </w:rPr>
        <w:t>1.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万元，同比减少</w:t>
      </w:r>
      <w:r>
        <w:rPr>
          <w:rFonts w:ascii="仿宋" w:eastAsia="仿宋" w:hAnsi="仿宋" w:cs="仿宋"/>
          <w:sz w:val="32"/>
          <w:szCs w:val="32"/>
          <w:lang w:eastAsia="zh-CN"/>
        </w:rPr>
        <w:t>0.1</w:t>
      </w:r>
      <w:r w:rsidRPr="00206D09">
        <w:rPr>
          <w:rFonts w:ascii="仿宋" w:eastAsia="仿宋" w:hAnsi="仿宋" w:cs="仿宋"/>
          <w:sz w:val="32"/>
          <w:szCs w:val="32"/>
          <w:lang w:eastAsia="zh-CN"/>
        </w:rPr>
        <w:t>%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，</w:t>
      </w:r>
      <w:r w:rsidRPr="00206D09">
        <w:rPr>
          <w:rFonts w:ascii="仿宋" w:eastAsia="仿宋" w:hAnsi="仿宋" w:cs="仿宋" w:hint="eastAsia"/>
          <w:sz w:val="32"/>
          <w:szCs w:val="32"/>
        </w:rPr>
        <w:t>具体情况如下：</w:t>
      </w:r>
    </w:p>
    <w:p w:rsidR="00C77B53" w:rsidRPr="00206D09" w:rsidRDefault="00C77B53" w:rsidP="003612FC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 w:rsidRPr="00206D09">
        <w:rPr>
          <w:rFonts w:ascii="仿宋" w:eastAsia="仿宋" w:hAnsi="仿宋" w:cs="仿宋"/>
          <w:sz w:val="32"/>
          <w:szCs w:val="32"/>
          <w:lang w:eastAsia="zh-CN"/>
        </w:rPr>
        <w:t>1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）</w:t>
      </w:r>
      <w:r w:rsidRPr="00206D09">
        <w:rPr>
          <w:rFonts w:ascii="仿宋" w:eastAsia="仿宋" w:hAnsi="仿宋" w:cs="仿宋" w:hint="eastAsia"/>
          <w:sz w:val="32"/>
          <w:szCs w:val="32"/>
        </w:rPr>
        <w:t>因公出国（境）费无支出；</w:t>
      </w:r>
    </w:p>
    <w:p w:rsidR="00C77B53" w:rsidRPr="00206D09" w:rsidRDefault="00C77B53" w:rsidP="003612FC">
      <w:pPr>
        <w:ind w:leftChars="228" w:left="31680" w:firstLineChars="50" w:firstLine="31680"/>
        <w:rPr>
          <w:rFonts w:ascii="仿宋" w:eastAsia="仿宋" w:hAnsi="仿宋"/>
          <w:sz w:val="32"/>
          <w:szCs w:val="32"/>
          <w:lang w:eastAsia="zh-CN"/>
        </w:rPr>
      </w:pP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 w:rsidRPr="00206D09">
        <w:rPr>
          <w:rFonts w:ascii="仿宋" w:eastAsia="仿宋" w:hAnsi="仿宋" w:cs="仿宋"/>
          <w:sz w:val="32"/>
          <w:szCs w:val="32"/>
        </w:rPr>
        <w:t>2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）</w:t>
      </w:r>
      <w:r w:rsidRPr="00206D09">
        <w:rPr>
          <w:rFonts w:ascii="仿宋" w:eastAsia="仿宋" w:hAnsi="仿宋" w:cs="仿宋" w:hint="eastAsia"/>
          <w:sz w:val="32"/>
          <w:szCs w:val="32"/>
        </w:rPr>
        <w:t>公务用车购置及运行维护费支出</w:t>
      </w:r>
      <w:r w:rsidRPr="00206D09">
        <w:rPr>
          <w:rFonts w:ascii="仿宋" w:eastAsia="仿宋" w:hAnsi="仿宋" w:cs="仿宋"/>
          <w:sz w:val="32"/>
          <w:szCs w:val="32"/>
          <w:lang w:eastAsia="zh-CN"/>
        </w:rPr>
        <w:t>0</w:t>
      </w:r>
      <w:r w:rsidRPr="00206D09">
        <w:rPr>
          <w:rFonts w:ascii="仿宋" w:eastAsia="仿宋" w:hAnsi="仿宋" w:cs="仿宋" w:hint="eastAsia"/>
          <w:sz w:val="32"/>
          <w:szCs w:val="32"/>
        </w:rPr>
        <w:t>万元，</w:t>
      </w:r>
    </w:p>
    <w:p w:rsidR="00C77B53" w:rsidRPr="00206D09" w:rsidRDefault="00C77B53" w:rsidP="003612FC">
      <w:pPr>
        <w:ind w:leftChars="228" w:left="31680" w:firstLineChars="50" w:firstLine="31680"/>
        <w:rPr>
          <w:rFonts w:ascii="仿宋" w:eastAsia="仿宋" w:hAnsi="仿宋"/>
          <w:sz w:val="32"/>
          <w:szCs w:val="32"/>
        </w:rPr>
      </w:pP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（</w:t>
      </w:r>
      <w:r w:rsidRPr="00206D09">
        <w:rPr>
          <w:rFonts w:ascii="仿宋" w:eastAsia="仿宋" w:hAnsi="仿宋" w:cs="仿宋"/>
          <w:sz w:val="32"/>
          <w:szCs w:val="32"/>
        </w:rPr>
        <w:t>3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）</w:t>
      </w:r>
      <w:r w:rsidRPr="00206D09">
        <w:rPr>
          <w:rFonts w:ascii="仿宋" w:eastAsia="仿宋" w:hAnsi="仿宋" w:cs="仿宋" w:hint="eastAsia"/>
          <w:sz w:val="32"/>
          <w:szCs w:val="32"/>
        </w:rPr>
        <w:t>公务接待费支出</w:t>
      </w:r>
      <w:r>
        <w:rPr>
          <w:rFonts w:ascii="仿宋" w:eastAsia="仿宋" w:hAnsi="仿宋" w:cs="仿宋"/>
          <w:sz w:val="32"/>
          <w:szCs w:val="32"/>
          <w:lang w:eastAsia="zh-CN"/>
        </w:rPr>
        <w:t>3</w:t>
      </w:r>
      <w:r w:rsidRPr="00206D09">
        <w:rPr>
          <w:rFonts w:ascii="仿宋" w:eastAsia="仿宋" w:hAnsi="仿宋" w:cs="仿宋" w:hint="eastAsia"/>
          <w:sz w:val="32"/>
          <w:szCs w:val="32"/>
        </w:rPr>
        <w:t>万元，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同比减少</w:t>
      </w:r>
      <w:r>
        <w:rPr>
          <w:rFonts w:ascii="仿宋" w:eastAsia="仿宋" w:hAnsi="仿宋" w:cs="仿宋"/>
          <w:sz w:val="32"/>
          <w:szCs w:val="32"/>
          <w:lang w:eastAsia="zh-CN"/>
        </w:rPr>
        <w:t>1.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万元，同比减少</w:t>
      </w:r>
      <w:r>
        <w:rPr>
          <w:rFonts w:ascii="仿宋" w:eastAsia="仿宋" w:hAnsi="仿宋" w:cs="仿宋"/>
          <w:sz w:val="32"/>
          <w:szCs w:val="32"/>
          <w:lang w:eastAsia="zh-CN"/>
        </w:rPr>
        <w:t>0.1</w:t>
      </w:r>
      <w:r w:rsidRPr="00206D09">
        <w:rPr>
          <w:rFonts w:ascii="仿宋" w:eastAsia="仿宋" w:hAnsi="仿宋" w:cs="仿宋"/>
          <w:sz w:val="32"/>
          <w:szCs w:val="32"/>
          <w:lang w:eastAsia="zh-CN"/>
        </w:rPr>
        <w:t>%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，</w:t>
      </w:r>
      <w:r w:rsidRPr="00206D09">
        <w:rPr>
          <w:rFonts w:ascii="仿宋" w:eastAsia="仿宋" w:hAnsi="仿宋" w:cs="仿宋" w:hint="eastAsia"/>
          <w:sz w:val="32"/>
          <w:szCs w:val="32"/>
        </w:rPr>
        <w:t>主要用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于接待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上级部门检查和调研及会议接待</w:t>
      </w:r>
      <w:r w:rsidRPr="00206D09">
        <w:rPr>
          <w:rFonts w:ascii="仿宋" w:eastAsia="仿宋" w:hAnsi="仿宋" w:cs="仿宋" w:hint="eastAsia"/>
          <w:sz w:val="32"/>
          <w:szCs w:val="32"/>
        </w:rPr>
        <w:t>。</w:t>
      </w:r>
    </w:p>
    <w:p w:rsidR="00C77B53" w:rsidRPr="008A6587" w:rsidRDefault="00C77B53" w:rsidP="00521EF1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黑体" w:eastAsia="黑体" w:hAnsi="黑体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三、</w:t>
      </w:r>
      <w:r w:rsidRPr="008A6587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部门整体支出管理情况</w:t>
      </w:r>
    </w:p>
    <w:p w:rsidR="00C77B53" w:rsidRPr="0095236E" w:rsidRDefault="00C77B53" w:rsidP="00985E25">
      <w:pPr>
        <w:widowControl/>
        <w:spacing w:line="600" w:lineRule="atLeast"/>
        <w:ind w:firstLine="640"/>
        <w:jc w:val="left"/>
        <w:rPr>
          <w:rFonts w:ascii="仿宋" w:eastAsia="仿宋" w:hAnsi="仿宋"/>
          <w:color w:val="000000"/>
          <w:kern w:val="0"/>
          <w:sz w:val="32"/>
          <w:szCs w:val="32"/>
          <w:lang w:eastAsia="zh-CN"/>
        </w:rPr>
      </w:pP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我们严格预算管理，切实按照</w:t>
      </w:r>
      <w:r w:rsidRPr="00206D09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县</w:t>
      </w: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委出台的五项管理制度要求，</w:t>
      </w:r>
      <w:r w:rsidRPr="003B052D">
        <w:rPr>
          <w:rFonts w:ascii="仿宋" w:eastAsia="仿宋" w:hAnsi="仿宋" w:cs="仿宋" w:hint="eastAsia"/>
          <w:color w:val="555555"/>
          <w:kern w:val="0"/>
          <w:sz w:val="32"/>
          <w:szCs w:val="32"/>
          <w:lang w:eastAsia="zh-CN"/>
        </w:rPr>
        <w:t>坚持执行财经和财务制度，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修改完善了</w:t>
      </w: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《机关财务管理规定》《财产管理规定》《公务接待管理规定》《内部审计制度》《差旅费、会议费、培训费管理规定》《公务车辆管理办法》《会计核算制度》《厉行节约规定》等工作制度，</w:t>
      </w:r>
      <w:r w:rsidRPr="0095236E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进一步明确了财政预算资金审批手续和拨付程序、机关行政经费审批手续和报销程序，加强了财务管理，规范了收支行为</w:t>
      </w: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，保证了财务管理工作规范有序进行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.</w:t>
      </w:r>
    </w:p>
    <w:p w:rsidR="00C77B53" w:rsidRPr="00CE0471" w:rsidRDefault="00C77B53" w:rsidP="008C1542">
      <w:pPr>
        <w:spacing w:line="600" w:lineRule="atLeast"/>
        <w:ind w:firstLine="640"/>
        <w:rPr>
          <w:rFonts w:ascii="仿宋" w:eastAsia="仿宋" w:hAnsi="仿宋"/>
          <w:color w:val="555555"/>
          <w:kern w:val="0"/>
          <w:sz w:val="18"/>
          <w:szCs w:val="18"/>
          <w:lang w:eastAsia="zh-CN"/>
        </w:rPr>
      </w:pP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我们按照绩效评价规程要求，第一阶段为前期准备：制定了详细的工作方案，明确责任，确定评价指标细则；第二阶段为自评：根据上一阶段任务布置，按照要求展开自评工作，并初拟评价结果；第三阶段为定性终评，查阅相关文件资料和财务凭证，对收集资料进行定量定性分析，综合评议后形成评价结论，出具绩效评价报告从上表反映</w:t>
      </w:r>
      <w:r w:rsidRPr="00206D0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出：</w:t>
      </w:r>
      <w:r>
        <w:rPr>
          <w:rFonts w:ascii="仿宋" w:eastAsia="仿宋" w:hAnsi="仿宋" w:cs="仿宋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2016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</w:t>
      </w: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工资福利支出</w:t>
      </w:r>
      <w:r>
        <w:rPr>
          <w:rFonts w:ascii="仿宋" w:eastAsia="仿宋" w:hAnsi="仿宋" w:cs="仿宋"/>
          <w:color w:val="222222"/>
          <w:kern w:val="0"/>
          <w:sz w:val="32"/>
          <w:szCs w:val="32"/>
          <w:bdr w:val="none" w:sz="0" w:space="0" w:color="auto" w:frame="1"/>
          <w:lang w:eastAsia="zh-CN"/>
        </w:rPr>
        <w:t>50</w:t>
      </w:r>
      <w:r w:rsidRPr="00206D0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万元</w:t>
      </w: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</w:t>
      </w:r>
      <w:r w:rsidRPr="00206D0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日常办公经费</w:t>
      </w:r>
      <w:r>
        <w:rPr>
          <w:rFonts w:ascii="仿宋" w:eastAsia="仿宋" w:hAnsi="仿宋" w:cs="仿宋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101</w:t>
      </w:r>
      <w:r w:rsidRPr="00206D0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万元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，</w:t>
      </w:r>
      <w:r w:rsidRPr="0095236E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主要用于本单位的公务用车、公务接待，办公用品的购买，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缴纳职工医保、社保</w:t>
      </w:r>
      <w:r w:rsidRPr="0095236E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和其他日常办公的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正常开支</w:t>
      </w:r>
      <w:r w:rsidRPr="00206D0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。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项目支出</w:t>
      </w:r>
      <w:r>
        <w:rPr>
          <w:rFonts w:ascii="仿宋" w:eastAsia="仿宋" w:hAnsi="仿宋" w:cs="仿宋"/>
          <w:color w:val="222222"/>
          <w:kern w:val="0"/>
          <w:sz w:val="32"/>
          <w:szCs w:val="32"/>
          <w:bdr w:val="none" w:sz="0" w:space="0" w:color="auto" w:frame="1"/>
          <w:lang w:eastAsia="zh-CN"/>
        </w:rPr>
        <w:t>430</w:t>
      </w:r>
      <w:r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万元。</w:t>
      </w:r>
      <w:r w:rsidRPr="00CE0471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本年基本支出预算可用指标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581</w:t>
      </w:r>
      <w:r w:rsidRPr="00CE0471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万元，</w:t>
      </w:r>
      <w:r w:rsidRPr="00CE0471"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201</w:t>
      </w:r>
      <w:r w:rsidRPr="00206D09"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6</w:t>
      </w:r>
      <w:r w:rsidRPr="00CE0471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年基本支出与预算基本一致。</w:t>
      </w:r>
    </w:p>
    <w:p w:rsidR="00C77B53" w:rsidRPr="00101DC9" w:rsidRDefault="00C77B53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黑体" w:eastAsia="黑体" w:hAnsi="黑体"/>
          <w:b/>
          <w:bCs/>
          <w:color w:val="666666"/>
          <w:kern w:val="0"/>
          <w:sz w:val="24"/>
          <w:szCs w:val="24"/>
          <w:lang w:eastAsia="zh-CN"/>
        </w:rPr>
      </w:pPr>
      <w:r w:rsidRPr="008A6587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四</w:t>
      </w:r>
      <w:r w:rsidRPr="00101DC9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、部门整体支出绩效</w:t>
      </w:r>
      <w:r w:rsidRPr="008A6587">
        <w:rPr>
          <w:rFonts w:ascii="黑体" w:eastAsia="黑体" w:hAnsi="黑体" w:cs="黑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情况</w:t>
      </w:r>
    </w:p>
    <w:p w:rsidR="00C77B53" w:rsidRPr="00101DC9" w:rsidRDefault="00C77B53" w:rsidP="00E30972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仿宋" w:eastAsia="仿宋" w:hAnsi="仿宋" w:cs="仿宋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201</w:t>
      </w:r>
      <w:r w:rsidRPr="00206D09">
        <w:rPr>
          <w:rFonts w:ascii="仿宋" w:eastAsia="仿宋" w:hAnsi="仿宋" w:cs="仿宋"/>
          <w:color w:val="222222"/>
          <w:kern w:val="0"/>
          <w:sz w:val="32"/>
          <w:szCs w:val="32"/>
          <w:bdr w:val="none" w:sz="0" w:space="0" w:color="auto" w:frame="1"/>
          <w:lang w:eastAsia="zh-CN"/>
        </w:rPr>
        <w:t>6</w:t>
      </w: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，根据年初工作规划和重点性工作，围绕全面建成小康社会的发展蓝图，积极履职，强化管理，较好的完成了年度工作目标。通过加强预算收支管理，不断建立健全内部管理制度，梳理内部管理流程，部门整体支出管理情况得到提升。根据</w:t>
      </w:r>
      <w:r w:rsidRPr="00101DC9">
        <w:rPr>
          <w:rFonts w:ascii="仿宋" w:eastAsia="仿宋" w:hAnsi="仿宋" w:cs="仿宋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201</w:t>
      </w:r>
      <w:r w:rsidRPr="00206D09">
        <w:rPr>
          <w:rFonts w:ascii="仿宋" w:eastAsia="仿宋" w:hAnsi="仿宋" w:cs="仿宋"/>
          <w:color w:val="222222"/>
          <w:kern w:val="0"/>
          <w:sz w:val="32"/>
          <w:szCs w:val="32"/>
          <w:bdr w:val="none" w:sz="0" w:space="0" w:color="auto" w:frame="1"/>
          <w:lang w:eastAsia="zh-CN"/>
        </w:rPr>
        <w:t>6</w:t>
      </w: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年度部门整体支出状况的概述和分析，</w:t>
      </w:r>
      <w:r w:rsidRPr="00206D09">
        <w:rPr>
          <w:rFonts w:ascii="仿宋" w:eastAsia="仿宋" w:hAnsi="仿宋" w:cs="仿宋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部门整体支出绩效情况如下：</w:t>
      </w:r>
    </w:p>
    <w:p w:rsidR="00C77B53" w:rsidRPr="00101DC9" w:rsidRDefault="00C77B53" w:rsidP="00101DC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宋体"/>
          <w:b/>
          <w:bCs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（一）经济效益评价</w:t>
      </w:r>
    </w:p>
    <w:p w:rsidR="00C77B53" w:rsidRPr="00206D09" w:rsidRDefault="00C77B53" w:rsidP="003B052D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D23562">
        <w:rPr>
          <w:rFonts w:ascii="仿宋" w:eastAsia="仿宋" w:hAnsi="仿宋" w:cs="仿宋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1. </w:t>
      </w:r>
      <w:r w:rsidRPr="00D23562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本年预算配置控制较好</w:t>
      </w: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。</w:t>
      </w:r>
      <w:r w:rsidRPr="00206D09">
        <w:rPr>
          <w:rFonts w:ascii="仿宋" w:eastAsia="仿宋" w:hAnsi="仿宋" w:cs="仿宋" w:hint="eastAsia"/>
          <w:color w:val="000000"/>
          <w:sz w:val="32"/>
          <w:szCs w:val="32"/>
        </w:rPr>
        <w:t>财政供养人员控制在预算编制以内，编制内在职人员控制率≦</w:t>
      </w:r>
      <w:r w:rsidRPr="00206D09">
        <w:rPr>
          <w:rFonts w:ascii="仿宋" w:eastAsia="仿宋" w:hAnsi="仿宋" w:cs="仿宋"/>
          <w:color w:val="000000"/>
          <w:sz w:val="32"/>
          <w:szCs w:val="32"/>
        </w:rPr>
        <w:t>100%</w:t>
      </w:r>
      <w:r w:rsidRPr="00206D09">
        <w:rPr>
          <w:rFonts w:ascii="仿宋" w:eastAsia="仿宋" w:hAnsi="仿宋" w:cs="仿宋" w:hint="eastAsia"/>
          <w:color w:val="000000"/>
          <w:sz w:val="32"/>
          <w:szCs w:val="32"/>
        </w:rPr>
        <w:t>；“三公”经费预算总额较上年</w:t>
      </w:r>
      <w:r w:rsidRPr="00206D09"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减少</w:t>
      </w:r>
      <w:r w:rsidRPr="00206D09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C77B53" w:rsidRPr="00206D09" w:rsidRDefault="00C77B53" w:rsidP="003B052D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D23562">
        <w:rPr>
          <w:rFonts w:ascii="仿宋" w:eastAsia="仿宋" w:hAnsi="仿宋" w:cs="仿宋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2. </w:t>
      </w:r>
      <w:r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预算执行控制较好</w:t>
      </w:r>
      <w:r w:rsidRPr="00D23562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。</w:t>
      </w:r>
      <w:r w:rsidRPr="00206D09">
        <w:rPr>
          <w:rFonts w:ascii="仿宋" w:eastAsia="仿宋" w:hAnsi="仿宋" w:cs="仿宋" w:hint="eastAsia"/>
          <w:color w:val="000000"/>
          <w:sz w:val="32"/>
          <w:szCs w:val="32"/>
        </w:rPr>
        <w:t>支出总额控制在预算总额以内，</w:t>
      </w: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本年部门预算未进行预算相关事项的调整；</w:t>
      </w:r>
      <w:r w:rsidRPr="00206D09">
        <w:rPr>
          <w:rFonts w:ascii="仿宋" w:eastAsia="仿宋" w:hAnsi="仿宋" w:cs="仿宋" w:hint="eastAsia"/>
          <w:color w:val="000000"/>
          <w:sz w:val="32"/>
          <w:szCs w:val="32"/>
        </w:rPr>
        <w:t>预算完成率达到</w:t>
      </w:r>
      <w:r w:rsidRPr="00206D09">
        <w:rPr>
          <w:rFonts w:ascii="仿宋" w:eastAsia="仿宋" w:hAnsi="仿宋" w:cs="仿宋"/>
          <w:color w:val="000000"/>
          <w:sz w:val="32"/>
          <w:szCs w:val="32"/>
        </w:rPr>
        <w:t>100%</w:t>
      </w:r>
      <w:r w:rsidRPr="00206D09">
        <w:rPr>
          <w:rFonts w:ascii="仿宋" w:eastAsia="仿宋" w:hAnsi="仿宋" w:cs="仿宋" w:hint="eastAsia"/>
          <w:color w:val="000000"/>
          <w:sz w:val="32"/>
          <w:szCs w:val="32"/>
        </w:rPr>
        <w:t>，预算控制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较好，</w:t>
      </w:r>
      <w:r w:rsidRPr="00206D09">
        <w:rPr>
          <w:rFonts w:ascii="仿宋" w:eastAsia="仿宋" w:hAnsi="仿宋" w:cs="仿宋" w:hint="eastAsia"/>
          <w:color w:val="000000"/>
          <w:sz w:val="32"/>
          <w:szCs w:val="32"/>
        </w:rPr>
        <w:t>全年无截留或滞留专项资金情况；全年没有新建楼堂馆所。</w:t>
      </w:r>
    </w:p>
    <w:p w:rsidR="00C77B53" w:rsidRPr="00206D09" w:rsidRDefault="00C77B53" w:rsidP="003B052D">
      <w:pPr>
        <w:widowControl/>
        <w:spacing w:line="600" w:lineRule="atLeast"/>
        <w:ind w:firstLine="640"/>
        <w:jc w:val="left"/>
        <w:rPr>
          <w:rFonts w:ascii="仿宋" w:eastAsia="仿宋" w:hAnsi="仿宋"/>
          <w:sz w:val="32"/>
          <w:szCs w:val="32"/>
          <w:lang w:eastAsia="zh-CN"/>
        </w:rPr>
      </w:pPr>
      <w:r w:rsidRPr="00D23562"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eastAsia="zh-CN"/>
        </w:rPr>
        <w:t xml:space="preserve">3. </w:t>
      </w:r>
      <w:r w:rsidRPr="00D23562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eastAsia="zh-CN"/>
        </w:rPr>
        <w:t>预算管理较为理想</w:t>
      </w: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。制度执行总体较为有效，但仍需进一步强化。全年公用经费控制率为</w:t>
      </w:r>
      <w:r w:rsidRPr="00206D09"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100</w:t>
      </w:r>
      <w:r w:rsidRPr="003B052D"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%</w:t>
      </w: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；“三公”经费总体控制较好</w:t>
      </w:r>
      <w:r w:rsidRPr="00206D09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，</w:t>
      </w:r>
      <w:r w:rsidRPr="00206D09">
        <w:rPr>
          <w:rFonts w:ascii="仿宋" w:eastAsia="仿宋" w:hAnsi="仿宋" w:cs="仿宋"/>
          <w:sz w:val="32"/>
          <w:szCs w:val="32"/>
          <w:lang w:eastAsia="zh-CN"/>
        </w:rPr>
        <w:t>2016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年三公经费预算为</w:t>
      </w:r>
      <w:r>
        <w:rPr>
          <w:rFonts w:ascii="仿宋" w:eastAsia="仿宋" w:hAnsi="仿宋" w:cs="仿宋"/>
          <w:sz w:val="32"/>
          <w:szCs w:val="32"/>
          <w:lang w:eastAsia="zh-CN"/>
        </w:rPr>
        <w:t>3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万元，</w:t>
      </w:r>
      <w:r w:rsidRPr="00206D09">
        <w:rPr>
          <w:rFonts w:ascii="仿宋" w:eastAsia="仿宋" w:hAnsi="仿宋" w:cs="仿宋"/>
          <w:sz w:val="32"/>
          <w:szCs w:val="32"/>
        </w:rPr>
        <w:t>201</w:t>
      </w:r>
      <w:r w:rsidRPr="00206D09">
        <w:rPr>
          <w:rFonts w:ascii="仿宋" w:eastAsia="仿宋" w:hAnsi="仿宋" w:cs="仿宋"/>
          <w:sz w:val="32"/>
          <w:szCs w:val="32"/>
          <w:lang w:eastAsia="zh-CN"/>
        </w:rPr>
        <w:t>6</w:t>
      </w:r>
      <w:r w:rsidRPr="00206D09">
        <w:rPr>
          <w:rFonts w:ascii="仿宋" w:eastAsia="仿宋" w:hAnsi="仿宋" w:cs="仿宋" w:hint="eastAsia"/>
          <w:sz w:val="32"/>
          <w:szCs w:val="32"/>
        </w:rPr>
        <w:t>年“三公经费”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决算</w:t>
      </w:r>
      <w:r w:rsidRPr="00206D09">
        <w:rPr>
          <w:rFonts w:ascii="仿宋" w:eastAsia="仿宋" w:hAnsi="仿宋" w:cs="仿宋" w:hint="eastAsia"/>
          <w:sz w:val="32"/>
          <w:szCs w:val="32"/>
        </w:rPr>
        <w:t>支出共</w:t>
      </w:r>
      <w:r>
        <w:rPr>
          <w:rFonts w:ascii="仿宋" w:eastAsia="仿宋" w:hAnsi="仿宋" w:cs="仿宋"/>
          <w:sz w:val="32"/>
          <w:szCs w:val="32"/>
          <w:lang w:eastAsia="zh-CN"/>
        </w:rPr>
        <w:t>3</w:t>
      </w:r>
      <w:r w:rsidRPr="00206D09">
        <w:rPr>
          <w:rFonts w:ascii="仿宋" w:eastAsia="仿宋" w:hAnsi="仿宋" w:cs="仿宋" w:hint="eastAsia"/>
          <w:sz w:val="32"/>
          <w:szCs w:val="32"/>
        </w:rPr>
        <w:t>万元，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与去年同比减少</w:t>
      </w:r>
      <w:r>
        <w:rPr>
          <w:rFonts w:ascii="仿宋" w:eastAsia="仿宋" w:hAnsi="仿宋" w:cs="仿宋"/>
          <w:sz w:val="32"/>
          <w:szCs w:val="32"/>
          <w:lang w:eastAsia="zh-CN"/>
        </w:rPr>
        <w:t>1.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万元，同比减少</w:t>
      </w:r>
      <w:r>
        <w:rPr>
          <w:rFonts w:ascii="仿宋" w:eastAsia="仿宋" w:hAnsi="仿宋" w:cs="仿宋"/>
          <w:sz w:val="32"/>
          <w:szCs w:val="32"/>
          <w:lang w:eastAsia="zh-CN"/>
        </w:rPr>
        <w:t>0.1</w:t>
      </w:r>
      <w:r w:rsidRPr="00206D09">
        <w:rPr>
          <w:rFonts w:ascii="仿宋" w:eastAsia="仿宋" w:hAnsi="仿宋" w:cs="仿宋"/>
          <w:sz w:val="32"/>
          <w:szCs w:val="32"/>
          <w:lang w:eastAsia="zh-CN"/>
        </w:rPr>
        <w:t>%</w:t>
      </w:r>
      <w:r w:rsidRPr="00206D09">
        <w:rPr>
          <w:rFonts w:ascii="仿宋" w:eastAsia="仿宋" w:hAnsi="仿宋" w:cs="仿宋" w:hint="eastAsia"/>
          <w:sz w:val="32"/>
          <w:szCs w:val="32"/>
          <w:lang w:eastAsia="zh-CN"/>
        </w:rPr>
        <w:t>。</w:t>
      </w:r>
    </w:p>
    <w:p w:rsidR="00C77B53" w:rsidRPr="003B052D" w:rsidRDefault="00C77B53" w:rsidP="003B052D">
      <w:pPr>
        <w:widowControl/>
        <w:spacing w:line="600" w:lineRule="atLeast"/>
        <w:ind w:firstLine="640"/>
        <w:jc w:val="left"/>
        <w:rPr>
          <w:rFonts w:ascii="仿宋" w:eastAsia="仿宋" w:hAnsi="仿宋"/>
          <w:color w:val="555555"/>
          <w:kern w:val="0"/>
          <w:sz w:val="18"/>
          <w:szCs w:val="18"/>
          <w:lang w:eastAsia="zh-CN"/>
        </w:rPr>
      </w:pP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（</w:t>
      </w:r>
      <w:r w:rsidRPr="003B052D"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1</w:t>
      </w: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）对于单位的政府采购项目，凡单位购买属于政府采购范围内的</w:t>
      </w: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eastAsia="zh-CN"/>
        </w:rPr>
        <w:t>货物、工程和服务，严格遵守政府采购</w:t>
      </w: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相关法律法规的规定办理相关审批手续，政府采购执行率达到</w:t>
      </w:r>
      <w:r w:rsidRPr="003B052D"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100%</w:t>
      </w: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。</w:t>
      </w:r>
    </w:p>
    <w:p w:rsidR="00C77B53" w:rsidRPr="003B052D" w:rsidRDefault="00C77B53" w:rsidP="003B052D">
      <w:pPr>
        <w:widowControl/>
        <w:spacing w:line="600" w:lineRule="atLeast"/>
        <w:ind w:firstLine="640"/>
        <w:jc w:val="left"/>
        <w:rPr>
          <w:rFonts w:ascii="仿宋" w:eastAsia="仿宋" w:hAnsi="仿宋"/>
          <w:color w:val="555555"/>
          <w:kern w:val="0"/>
          <w:sz w:val="18"/>
          <w:szCs w:val="18"/>
          <w:lang w:eastAsia="zh-CN"/>
        </w:rPr>
      </w:pP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（</w:t>
      </w:r>
      <w:r w:rsidRPr="003B052D"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2</w:t>
      </w: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）管理制度健全。我们严格预算管理，切实按照</w:t>
      </w:r>
      <w:r w:rsidRPr="00206D09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县</w:t>
      </w: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委出台的五项管理制度要求，</w:t>
      </w:r>
      <w:r w:rsidRPr="0095236E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坚持执行财经和财务制度，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修改完善了</w:t>
      </w: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《机关财务管理规定》《财产管理规定》《公务接待管理规定》《内部审计制度》《差旅费、会议费、培训费管理规定》《公务车辆管理办法》《会计核算制度》《厉行节约规定》等工作制度，</w:t>
      </w:r>
      <w:r w:rsidRPr="0095236E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进一步明确了财政预算资金审批手续和拨付程序、机关行政经费审批手续和报销程序，加强了财务管理，规范了收支行为</w:t>
      </w: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，保证了财务管理工作规范有序进行</w:t>
      </w:r>
      <w:r w:rsidRPr="003B052D">
        <w:rPr>
          <w:rFonts w:ascii="仿宋" w:eastAsia="仿宋" w:hAnsi="仿宋" w:cs="仿宋" w:hint="eastAsia"/>
          <w:color w:val="555555"/>
          <w:kern w:val="0"/>
          <w:sz w:val="32"/>
          <w:szCs w:val="32"/>
          <w:lang w:eastAsia="zh-CN"/>
        </w:rPr>
        <w:t>。</w:t>
      </w:r>
    </w:p>
    <w:p w:rsidR="00C77B53" w:rsidRPr="0095236E" w:rsidRDefault="00C77B53" w:rsidP="003612FC">
      <w:pPr>
        <w:widowControl/>
        <w:spacing w:line="600" w:lineRule="atLeast"/>
        <w:ind w:firstLineChars="200" w:firstLine="31680"/>
        <w:jc w:val="left"/>
        <w:rPr>
          <w:rFonts w:ascii="仿宋" w:eastAsia="仿宋" w:hAnsi="仿宋"/>
          <w:color w:val="000000"/>
          <w:kern w:val="0"/>
          <w:sz w:val="32"/>
          <w:szCs w:val="32"/>
          <w:lang w:eastAsia="zh-CN"/>
        </w:rPr>
      </w:pP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（</w:t>
      </w:r>
      <w:r w:rsidRPr="003B052D"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3</w:t>
      </w: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）资金使用管理逐步加强。单位支出严格按照国家财经法规和财务管理制度规定执行，正确组织资金的筹集、调度和使用，债权债务及时结算、结清。费用开支有标准、有预算，正确核算收入、税金、利润及利润分配。所有支出均通过我单位财政直接支付方式办理，</w:t>
      </w:r>
      <w:r w:rsidRPr="0095236E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资</w:t>
      </w:r>
      <w:r w:rsidRPr="001A7B17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金使用无截留、挤占、挪用、虚列支出等情况</w:t>
      </w:r>
      <w:r w:rsidRPr="0095236E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。</w:t>
      </w:r>
    </w:p>
    <w:p w:rsidR="00C77B53" w:rsidRPr="0095236E" w:rsidRDefault="00C77B53" w:rsidP="003B052D">
      <w:pPr>
        <w:widowControl/>
        <w:spacing w:line="600" w:lineRule="atLeast"/>
        <w:ind w:firstLine="640"/>
        <w:jc w:val="left"/>
        <w:rPr>
          <w:rFonts w:ascii="仿宋" w:eastAsia="仿宋" w:hAnsi="仿宋"/>
          <w:color w:val="000000"/>
          <w:kern w:val="0"/>
          <w:sz w:val="32"/>
          <w:szCs w:val="32"/>
          <w:lang w:eastAsia="zh-CN"/>
        </w:rPr>
      </w:pP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（</w:t>
      </w:r>
      <w:r w:rsidRPr="003B052D"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4</w:t>
      </w:r>
      <w:r w:rsidRPr="003B052D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）部门预算收支严格按年初部门预算方案执行，部门预决算、“三公”经费预决算按要求及时进行了公开。</w:t>
      </w:r>
    </w:p>
    <w:p w:rsidR="00C77B53" w:rsidRPr="00101DC9" w:rsidRDefault="00C77B53" w:rsidP="00101DC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宋体"/>
          <w:b/>
          <w:bCs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（二）效率性评价和有效性评价</w:t>
      </w:r>
    </w:p>
    <w:p w:rsidR="00C77B53" w:rsidRPr="001A7B17" w:rsidRDefault="00C77B53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color w:val="000000"/>
          <w:kern w:val="0"/>
          <w:sz w:val="32"/>
          <w:szCs w:val="32"/>
          <w:lang w:eastAsia="zh-CN"/>
        </w:rPr>
      </w:pPr>
      <w:r w:rsidRPr="001A7B17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预算安排的基本支出保障了正常的工作运转，预算安排的项目支出是非常必要的，在执行上是严格遵守各项财经纪律的，在项目资金的使用上也是放的心的，严守法律底线、纪律底线、道德底线。</w:t>
      </w:r>
    </w:p>
    <w:p w:rsidR="00C77B53" w:rsidRPr="00101DC9" w:rsidRDefault="00C77B53" w:rsidP="00101DC9">
      <w:pPr>
        <w:widowControl/>
        <w:shd w:val="clear" w:color="auto" w:fill="FFFFFF"/>
        <w:autoSpaceDE w:val="0"/>
        <w:spacing w:line="600" w:lineRule="exact"/>
        <w:ind w:firstLine="643"/>
        <w:jc w:val="left"/>
        <w:rPr>
          <w:rFonts w:ascii="宋体"/>
          <w:b/>
          <w:bCs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（三）社会公众满意度评价</w:t>
      </w:r>
    </w:p>
    <w:p w:rsidR="00C77B53" w:rsidRPr="001A7B17" w:rsidRDefault="00C77B53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color w:val="000000"/>
          <w:kern w:val="0"/>
          <w:sz w:val="32"/>
          <w:szCs w:val="32"/>
          <w:lang w:eastAsia="zh-CN"/>
        </w:rPr>
      </w:pPr>
      <w:r w:rsidRPr="001A7B17"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2016</w:t>
      </w:r>
      <w:r w:rsidRPr="001A7B17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年，全体干部职工在县委、县政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府的正确领导下，克服人手短缺、经验不足等种种困难，积极做好本单位</w:t>
      </w:r>
      <w:r w:rsidRPr="001A7B17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务</w:t>
      </w:r>
      <w:r w:rsidRPr="001A7B17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管理工作，保证了财政资金的安全，获得了县财政局预算股和国库股的一致好评。在财政局组织的本级预算单位财务管理综合考核工作中，我单位财务管理工作被评为先进单位。在</w:t>
      </w:r>
      <w:r w:rsidRPr="001A7B17"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2016</w:t>
      </w:r>
      <w:r w:rsidRPr="001A7B17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年民主测评中，满意度为</w:t>
      </w:r>
      <w:r w:rsidRPr="001A7B17">
        <w:rPr>
          <w:rFonts w:ascii="仿宋" w:eastAsia="仿宋" w:hAnsi="仿宋" w:cs="仿宋"/>
          <w:color w:val="000000"/>
          <w:kern w:val="0"/>
          <w:sz w:val="32"/>
          <w:szCs w:val="32"/>
          <w:lang w:eastAsia="zh-CN"/>
        </w:rPr>
        <w:t>100%</w:t>
      </w:r>
      <w:r w:rsidRPr="001A7B17">
        <w:rPr>
          <w:rFonts w:ascii="仿宋" w:eastAsia="仿宋" w:hAnsi="仿宋" w:cs="仿宋" w:hint="eastAsia"/>
          <w:color w:val="000000"/>
          <w:kern w:val="0"/>
          <w:sz w:val="32"/>
          <w:szCs w:val="32"/>
          <w:lang w:eastAsia="zh-CN"/>
        </w:rPr>
        <w:t>。</w:t>
      </w:r>
    </w:p>
    <w:p w:rsidR="00C77B53" w:rsidRPr="00101DC9" w:rsidRDefault="00C77B53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/>
          <w:b/>
          <w:bCs/>
          <w:color w:val="666666"/>
          <w:w w:val="90"/>
          <w:kern w:val="0"/>
          <w:sz w:val="24"/>
          <w:szCs w:val="24"/>
          <w:lang w:eastAsia="zh-CN"/>
        </w:rPr>
      </w:pPr>
      <w:r w:rsidRPr="002941B5">
        <w:rPr>
          <w:rFonts w:ascii="宋体" w:hAnsi="宋体" w:cs="宋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五、</w:t>
      </w:r>
      <w:r w:rsidRPr="00206D09">
        <w:rPr>
          <w:rFonts w:ascii="宋体" w:hAnsi="宋体" w:cs="宋体" w:hint="eastAsia"/>
          <w:b/>
          <w:bCs/>
          <w:color w:val="222222"/>
          <w:w w:val="90"/>
          <w:kern w:val="0"/>
          <w:sz w:val="32"/>
          <w:szCs w:val="32"/>
          <w:bdr w:val="none" w:sz="0" w:space="0" w:color="auto" w:frame="1"/>
          <w:lang w:eastAsia="zh-CN"/>
        </w:rPr>
        <w:t>结合《部门整体支出绩效议价指标表》（见附表）的评价结果。</w:t>
      </w:r>
    </w:p>
    <w:p w:rsidR="00C77B53" w:rsidRDefault="00C77B53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宋体" w:hAnsi="宋体" w:cs="宋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六、存在的主要问题。</w:t>
      </w:r>
    </w:p>
    <w:p w:rsidR="00C77B53" w:rsidRPr="00200B92" w:rsidRDefault="00C77B53" w:rsidP="008C1542">
      <w:pPr>
        <w:pStyle w:val="NormalWeb"/>
        <w:shd w:val="clear" w:color="auto" w:fill="FFFFFF"/>
        <w:spacing w:before="150" w:beforeAutospacing="0" w:after="150" w:afterAutospacing="0" w:line="420" w:lineRule="atLeast"/>
        <w:ind w:firstLineChars="200" w:firstLine="31680"/>
        <w:rPr>
          <w:rFonts w:ascii="仿宋" w:eastAsia="仿宋" w:hAnsi="仿宋" w:cs="Calibri"/>
          <w:sz w:val="30"/>
          <w:szCs w:val="30"/>
        </w:rPr>
      </w:pPr>
      <w:r w:rsidRPr="00200B92">
        <w:rPr>
          <w:rFonts w:ascii="仿宋" w:eastAsia="仿宋" w:hAnsi="仿宋" w:cs="仿宋" w:hint="eastAsia"/>
          <w:sz w:val="30"/>
          <w:szCs w:val="30"/>
        </w:rPr>
        <w:t>会计核算中有些科目未建立明细核算，有关部门查找账目比较繁琐，某些费用支出稍欠严谨。建议财务部门建立明细核算制度，方便核算项目资金开支。</w:t>
      </w:r>
    </w:p>
    <w:p w:rsidR="00C77B53" w:rsidRPr="00200B92" w:rsidRDefault="00C77B53" w:rsidP="008C1542">
      <w:pPr>
        <w:pStyle w:val="NormalWeb"/>
        <w:shd w:val="clear" w:color="auto" w:fill="FFFFFF"/>
        <w:spacing w:before="150" w:beforeAutospacing="0" w:after="150" w:afterAutospacing="0" w:line="420" w:lineRule="atLeast"/>
        <w:ind w:firstLineChars="200" w:firstLine="31680"/>
        <w:rPr>
          <w:rFonts w:ascii="仿宋" w:eastAsia="仿宋" w:hAnsi="仿宋" w:cs="Calibri"/>
          <w:sz w:val="30"/>
          <w:szCs w:val="30"/>
        </w:rPr>
      </w:pPr>
      <w:r w:rsidRPr="00200B92">
        <w:rPr>
          <w:rFonts w:ascii="仿宋" w:eastAsia="仿宋" w:hAnsi="仿宋" w:cs="仿宋" w:hint="eastAsia"/>
          <w:color w:val="222222"/>
          <w:sz w:val="30"/>
          <w:szCs w:val="30"/>
          <w:bdr w:val="none" w:sz="0" w:space="0" w:color="auto" w:frame="1"/>
        </w:rPr>
        <w:t>会计专业人员青黄不接，办公费支出有所超支，预算编制的合理性有待提高。</w:t>
      </w:r>
    </w:p>
    <w:p w:rsidR="00C77B53" w:rsidRPr="00101DC9" w:rsidRDefault="00C77B53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宋体"/>
          <w:b/>
          <w:bCs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七、</w:t>
      </w:r>
      <w:r w:rsidRPr="002941B5">
        <w:rPr>
          <w:rFonts w:ascii="宋体" w:hAnsi="宋体" w:cs="宋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改正愿措施和</w:t>
      </w:r>
      <w:r w:rsidRPr="00101DC9">
        <w:rPr>
          <w:rFonts w:ascii="宋体" w:hAnsi="宋体" w:cs="宋体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有关建议</w:t>
      </w:r>
    </w:p>
    <w:p w:rsidR="00C77B53" w:rsidRPr="00101DC9" w:rsidRDefault="00C77B53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针对上述存在的问题及整体支出管理工作的需要，拟实施的改进措施如下：</w:t>
      </w:r>
    </w:p>
    <w:p w:rsidR="00C77B53" w:rsidRPr="00101DC9" w:rsidRDefault="00C77B53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仿宋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1. </w:t>
      </w:r>
      <w:r w:rsidRPr="00101DC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细化预算编制工作，认真做好预算的编制。</w:t>
      </w: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进一步加强内部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推行预算“二上二下”方式，提高预算的合理性和准确性。</w:t>
      </w:r>
    </w:p>
    <w:p w:rsidR="00C77B53" w:rsidRPr="00101DC9" w:rsidRDefault="00C77B53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仿宋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2. </w:t>
      </w:r>
      <w:r w:rsidRPr="00101DC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加强财务管理，严格财务审核。</w:t>
      </w: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在费用报账支付时，按照预算规定的费用项目和用途进行资金使用审核、列报支付、财务核算，杜绝超支现象的发生。</w:t>
      </w:r>
    </w:p>
    <w:p w:rsidR="00C77B53" w:rsidRPr="00101DC9" w:rsidRDefault="00C77B53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仿宋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3</w:t>
      </w:r>
      <w:r w:rsidRPr="00101DC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．持续抓好“三公”经费控制管理。</w:t>
      </w:r>
      <w:r w:rsidRPr="00101DC9">
        <w:rPr>
          <w:rFonts w:ascii="仿宋" w:eastAsia="仿宋" w:hAnsi="仿宋" w:cs="仿宋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严格控制“三公”经费的规模和比例，把关“三公”经费支出的审核、审批，杜绝挪用和挤占其他预算资金行为；进一步细化“三公”经费的管理，合理压缩“三公”经费支出。</w:t>
      </w:r>
    </w:p>
    <w:p w:rsidR="00C77B53" w:rsidRPr="00101DC9" w:rsidRDefault="00C77B53" w:rsidP="00101DC9">
      <w:pPr>
        <w:widowControl/>
        <w:shd w:val="clear" w:color="auto" w:fill="FFFFFF"/>
        <w:autoSpaceDE w:val="0"/>
        <w:spacing w:line="600" w:lineRule="exact"/>
        <w:ind w:firstLine="640"/>
        <w:jc w:val="left"/>
        <w:rPr>
          <w:rFonts w:ascii="仿宋" w:eastAsia="仿宋" w:hAnsi="仿宋"/>
          <w:b/>
          <w:bCs/>
          <w:color w:val="666666"/>
          <w:kern w:val="0"/>
          <w:sz w:val="24"/>
          <w:szCs w:val="24"/>
          <w:lang w:eastAsia="zh-CN"/>
        </w:rPr>
      </w:pPr>
      <w:r w:rsidRPr="00101DC9">
        <w:rPr>
          <w:rFonts w:ascii="仿宋" w:eastAsia="仿宋" w:hAnsi="仿宋" w:cs="仿宋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4</w:t>
      </w:r>
      <w:r w:rsidRPr="00101DC9">
        <w:rPr>
          <w:rFonts w:ascii="仿宋" w:eastAsia="仿宋" w:hAnsi="仿宋" w:cs="仿宋" w:hint="eastAsia"/>
          <w:b/>
          <w:bCs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．加强项目开展进度的跟踪，开展项目绩效评价，确保项目绩效目标的完成。</w:t>
      </w:r>
    </w:p>
    <w:p w:rsidR="00C77B53" w:rsidRDefault="00C77B53" w:rsidP="008C1542">
      <w:pPr>
        <w:widowControl/>
        <w:shd w:val="clear" w:color="auto" w:fill="FFFFFF"/>
        <w:autoSpaceDE w:val="0"/>
        <w:spacing w:line="600" w:lineRule="exact"/>
        <w:ind w:firstLineChars="200" w:firstLine="31680"/>
        <w:jc w:val="left"/>
        <w:rPr>
          <w:rFonts w:asci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5</w:t>
      </w:r>
      <w:r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，公开招考财务人员一名，进一步严控财务管理。</w:t>
      </w:r>
    </w:p>
    <w:p w:rsidR="00C77B53" w:rsidRDefault="00C77B53" w:rsidP="008C1542">
      <w:pPr>
        <w:widowControl/>
        <w:shd w:val="clear" w:color="auto" w:fill="FFFFFF"/>
        <w:autoSpaceDE w:val="0"/>
        <w:spacing w:line="600" w:lineRule="exact"/>
        <w:ind w:firstLineChars="200" w:firstLine="31680"/>
        <w:jc w:val="left"/>
        <w:rPr>
          <w:rFonts w:ascii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</w:pP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                                       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</w:p>
    <w:p w:rsidR="00C77B53" w:rsidRPr="00101DC9" w:rsidRDefault="00C77B53" w:rsidP="008C1542">
      <w:pPr>
        <w:widowControl/>
        <w:shd w:val="clear" w:color="auto" w:fill="FFFFFF"/>
        <w:autoSpaceDE w:val="0"/>
        <w:spacing w:line="600" w:lineRule="exact"/>
        <w:ind w:right="640" w:firstLineChars="1800" w:firstLine="31680"/>
        <w:rPr>
          <w:rFonts w:ascii="宋体"/>
          <w:color w:val="666666"/>
          <w:kern w:val="0"/>
          <w:sz w:val="24"/>
          <w:szCs w:val="24"/>
          <w:lang w:eastAsia="zh-CN"/>
        </w:rPr>
      </w:pPr>
      <w:r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东安县政务中心</w:t>
      </w:r>
    </w:p>
    <w:p w:rsidR="00C77B53" w:rsidRPr="00101DC9" w:rsidRDefault="00C77B53" w:rsidP="00101DC9">
      <w:pPr>
        <w:shd w:val="clear" w:color="auto" w:fill="FFFFFF"/>
        <w:autoSpaceDE w:val="0"/>
        <w:spacing w:line="600" w:lineRule="exact"/>
        <w:jc w:val="center"/>
        <w:rPr>
          <w:rFonts w:ascii="宋体"/>
          <w:color w:val="666666"/>
          <w:kern w:val="0"/>
          <w:sz w:val="24"/>
          <w:szCs w:val="24"/>
          <w:lang w:eastAsia="zh-CN"/>
        </w:rPr>
      </w:pP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                      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     2017</w:t>
      </w:r>
      <w:r w:rsidRPr="00101DC9"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年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1</w:t>
      </w:r>
      <w:r w:rsidRPr="00101DC9"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月</w:t>
      </w:r>
      <w:r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>2</w:t>
      </w:r>
      <w:r w:rsidRPr="00101DC9">
        <w:rPr>
          <w:rFonts w:ascii="宋体" w:hAnsi="宋体" w:cs="宋体" w:hint="eastAsia"/>
          <w:color w:val="222222"/>
          <w:kern w:val="0"/>
          <w:sz w:val="32"/>
          <w:szCs w:val="32"/>
          <w:bdr w:val="none" w:sz="0" w:space="0" w:color="auto" w:frame="1"/>
          <w:lang w:eastAsia="zh-CN"/>
        </w:rPr>
        <w:t>日</w:t>
      </w:r>
      <w:r w:rsidRPr="00101DC9">
        <w:rPr>
          <w:rFonts w:ascii="宋体" w:hAnsi="宋体" w:cs="宋体"/>
          <w:color w:val="222222"/>
          <w:kern w:val="0"/>
          <w:sz w:val="32"/>
          <w:szCs w:val="32"/>
          <w:bdr w:val="none" w:sz="0" w:space="0" w:color="auto" w:frame="1"/>
          <w:lang w:eastAsia="zh-CN"/>
        </w:rPr>
        <w:t xml:space="preserve"> </w:t>
      </w:r>
    </w:p>
    <w:sectPr w:rsidR="00C77B53" w:rsidRPr="00101DC9" w:rsidSect="00206D0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B53" w:rsidRDefault="00C77B53" w:rsidP="00206D09">
      <w:r>
        <w:separator/>
      </w:r>
    </w:p>
  </w:endnote>
  <w:endnote w:type="continuationSeparator" w:id="0">
    <w:p w:rsidR="00C77B53" w:rsidRDefault="00C77B53" w:rsidP="00206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53" w:rsidRDefault="00C77B53">
    <w:pPr>
      <w:pStyle w:val="Footer"/>
      <w:jc w:val="center"/>
    </w:pPr>
    <w:fldSimple w:instr=" PAGE   \* MERGEFORMAT ">
      <w:r w:rsidRPr="008C1542">
        <w:rPr>
          <w:noProof/>
          <w:lang w:val="zh-CN"/>
        </w:rPr>
        <w:t>6</w:t>
      </w:r>
    </w:fldSimple>
  </w:p>
  <w:p w:rsidR="00C77B53" w:rsidRDefault="00C77B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B53" w:rsidRDefault="00C77B53" w:rsidP="00206D09">
      <w:r>
        <w:separator/>
      </w:r>
    </w:p>
  </w:footnote>
  <w:footnote w:type="continuationSeparator" w:id="0">
    <w:p w:rsidR="00C77B53" w:rsidRDefault="00C77B53" w:rsidP="00206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DC9"/>
    <w:rsid w:val="00090FCA"/>
    <w:rsid w:val="000C3EAE"/>
    <w:rsid w:val="000E770E"/>
    <w:rsid w:val="00101DC9"/>
    <w:rsid w:val="00143E84"/>
    <w:rsid w:val="00171A4A"/>
    <w:rsid w:val="001A7B17"/>
    <w:rsid w:val="001E1747"/>
    <w:rsid w:val="00200B92"/>
    <w:rsid w:val="00206D09"/>
    <w:rsid w:val="002941B5"/>
    <w:rsid w:val="003612FC"/>
    <w:rsid w:val="003972DA"/>
    <w:rsid w:val="003B052D"/>
    <w:rsid w:val="004E350F"/>
    <w:rsid w:val="00501724"/>
    <w:rsid w:val="00521EF1"/>
    <w:rsid w:val="00537BA2"/>
    <w:rsid w:val="00566D1C"/>
    <w:rsid w:val="005F51A5"/>
    <w:rsid w:val="00682DA9"/>
    <w:rsid w:val="0076306A"/>
    <w:rsid w:val="007807C3"/>
    <w:rsid w:val="007B3A90"/>
    <w:rsid w:val="007D0039"/>
    <w:rsid w:val="007E5774"/>
    <w:rsid w:val="008444A0"/>
    <w:rsid w:val="008A5EC4"/>
    <w:rsid w:val="008A6587"/>
    <w:rsid w:val="008B12DB"/>
    <w:rsid w:val="008C1542"/>
    <w:rsid w:val="0092550F"/>
    <w:rsid w:val="0095236E"/>
    <w:rsid w:val="00985E25"/>
    <w:rsid w:val="009D774F"/>
    <w:rsid w:val="00A1284D"/>
    <w:rsid w:val="00A41F26"/>
    <w:rsid w:val="00A81F90"/>
    <w:rsid w:val="00AB6891"/>
    <w:rsid w:val="00B106EA"/>
    <w:rsid w:val="00B24290"/>
    <w:rsid w:val="00B65149"/>
    <w:rsid w:val="00B71006"/>
    <w:rsid w:val="00BB1814"/>
    <w:rsid w:val="00C457EA"/>
    <w:rsid w:val="00C77B53"/>
    <w:rsid w:val="00C902A6"/>
    <w:rsid w:val="00CE0471"/>
    <w:rsid w:val="00D00937"/>
    <w:rsid w:val="00D23562"/>
    <w:rsid w:val="00DE7410"/>
    <w:rsid w:val="00E30972"/>
    <w:rsid w:val="00F36B1C"/>
    <w:rsid w:val="00F41709"/>
    <w:rsid w:val="00F84020"/>
    <w:rsid w:val="00FA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EA"/>
    <w:pPr>
      <w:widowControl w:val="0"/>
      <w:jc w:val="both"/>
    </w:pPr>
    <w:rPr>
      <w:rFonts w:cs="Calibri"/>
      <w:szCs w:val="21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正文1"/>
    <w:basedOn w:val="Normal"/>
    <w:uiPriority w:val="99"/>
    <w:rsid w:val="00F36B1C"/>
    <w:pPr>
      <w:widowControl/>
      <w:jc w:val="left"/>
    </w:pPr>
    <w:rPr>
      <w:rFonts w:ascii="宋体" w:hAnsi="宋体" w:cs="宋体"/>
      <w:noProof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20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6D09"/>
    <w:rPr>
      <w:sz w:val="18"/>
      <w:szCs w:val="18"/>
      <w:lang w:eastAsia="zh-TW"/>
    </w:rPr>
  </w:style>
  <w:style w:type="paragraph" w:styleId="Footer">
    <w:name w:val="footer"/>
    <w:basedOn w:val="Normal"/>
    <w:link w:val="FooterChar"/>
    <w:uiPriority w:val="99"/>
    <w:rsid w:val="0020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6D09"/>
    <w:rPr>
      <w:sz w:val="18"/>
      <w:szCs w:val="18"/>
      <w:lang w:eastAsia="zh-TW"/>
    </w:rPr>
  </w:style>
  <w:style w:type="paragraph" w:styleId="NormalWeb">
    <w:name w:val="Normal (Web)"/>
    <w:basedOn w:val="Normal"/>
    <w:uiPriority w:val="99"/>
    <w:rsid w:val="008C15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38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72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4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2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4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73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1">
              <w:marLeft w:val="31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4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45">
              <w:marLeft w:val="0"/>
              <w:marRight w:val="0"/>
              <w:marTop w:val="0"/>
              <w:marBottom w:val="0"/>
              <w:divBdr>
                <w:top w:val="single" w:sz="18" w:space="0" w:color="F8E9DB"/>
                <w:left w:val="single" w:sz="18" w:space="0" w:color="F8E9DB"/>
                <w:bottom w:val="single" w:sz="18" w:space="0" w:color="F8E9DB"/>
                <w:right w:val="single" w:sz="18" w:space="0" w:color="F8E9DB"/>
              </w:divBdr>
              <w:divsChild>
                <w:div w:id="1310205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55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FFD8B2"/>
                        <w:left w:val="single" w:sz="6" w:space="15" w:color="FFD8B2"/>
                        <w:bottom w:val="single" w:sz="6" w:space="0" w:color="FFD8B2"/>
                        <w:right w:val="single" w:sz="6" w:space="15" w:color="FFD8B2"/>
                      </w:divBdr>
                      <w:divsChild>
                        <w:div w:id="13102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6</Pages>
  <Words>493</Words>
  <Characters>2813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东安县台办2016年部门整体支出绩效评价报告</dc:title>
  <dc:subject/>
  <dc:creator>Administrator</dc:creator>
  <cp:keywords/>
  <dc:description/>
  <cp:lastModifiedBy>戴尔</cp:lastModifiedBy>
  <cp:revision>8</cp:revision>
  <cp:lastPrinted>2017-11-13T09:31:00Z</cp:lastPrinted>
  <dcterms:created xsi:type="dcterms:W3CDTF">2017-11-15T02:01:00Z</dcterms:created>
  <dcterms:modified xsi:type="dcterms:W3CDTF">2017-11-15T07:45:00Z</dcterms:modified>
</cp:coreProperties>
</file>