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10"/>
      <w:r>
        <w:rPr>
          <w:rFonts w:hint="eastAsia" w:ascii="方正小标宋_GBK" w:hAnsi="方正小标宋_GBK" w:eastAsia="方正小标宋_GBK"/>
          <w:b w:val="0"/>
          <w:bCs w:val="0"/>
          <w:sz w:val="30"/>
        </w:rPr>
        <w:t>公共法律服务领域基层政务公开标准目录</w:t>
      </w:r>
      <w:bookmarkEnd w:id="0"/>
    </w:p>
    <w:p>
      <w:pPr>
        <w:jc w:val="left"/>
        <w:rPr>
          <w:rFonts w:hint="default" w:eastAsia="方正小标宋_GBK"/>
          <w:lang w:val="en-US" w:eastAsia="zh-CN"/>
        </w:rPr>
      </w:pPr>
      <w:r>
        <w:rPr>
          <w:rFonts w:hint="eastAsia"/>
          <w:b w:val="0"/>
          <w:bCs w:val="0"/>
          <w:lang w:eastAsia="zh-CN"/>
        </w:rPr>
        <w:t>填报单位（盖章）：</w:t>
      </w:r>
      <w:r>
        <w:rPr>
          <w:rFonts w:hint="eastAsia"/>
          <w:b w:val="0"/>
          <w:bCs w:val="0"/>
          <w:lang w:val="en-US" w:eastAsia="zh-CN"/>
        </w:rPr>
        <w:t>祁阳市司法局</w:t>
      </w:r>
      <w:bookmarkStart w:id="1" w:name="_GoBack"/>
      <w:bookmarkEnd w:id="1"/>
    </w:p>
    <w:tbl>
      <w:tblPr>
        <w:tblStyle w:val="3"/>
        <w:tblW w:w="1350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noWrap w:val="0"/>
            <w:vAlign w:val="center"/>
          </w:tcPr>
          <w:p>
            <w:pPr>
              <w:widowControl/>
              <w:jc w:val="left"/>
              <w:rPr>
                <w:rFonts w:ascii="黑体" w:hAnsi="宋体" w:eastAsia="黑体" w:cs="宋体"/>
                <w:color w:val="000000"/>
                <w:kern w:val="0"/>
                <w:sz w:val="22"/>
              </w:rPr>
            </w:pPr>
          </w:p>
        </w:tc>
        <w:tc>
          <w:tcPr>
            <w:tcW w:w="1800" w:type="dxa"/>
            <w:vMerge w:val="continue"/>
            <w:noWrap w:val="0"/>
            <w:vAlign w:val="center"/>
          </w:tcPr>
          <w:p>
            <w:pPr>
              <w:widowControl/>
              <w:jc w:val="left"/>
              <w:rPr>
                <w:rFonts w:ascii="黑体" w:hAnsi="宋体" w:eastAsia="黑体" w:cs="宋体"/>
                <w:color w:val="000000"/>
                <w:kern w:val="0"/>
                <w:sz w:val="22"/>
              </w:rPr>
            </w:pPr>
          </w:p>
        </w:tc>
        <w:tc>
          <w:tcPr>
            <w:tcW w:w="900" w:type="dxa"/>
            <w:vMerge w:val="continue"/>
            <w:noWrap w:val="0"/>
            <w:vAlign w:val="center"/>
          </w:tcPr>
          <w:p>
            <w:pPr>
              <w:widowControl/>
              <w:jc w:val="left"/>
              <w:rPr>
                <w:rFonts w:ascii="黑体" w:hAnsi="宋体" w:eastAsia="黑体" w:cs="宋体"/>
                <w:color w:val="000000"/>
                <w:kern w:val="0"/>
                <w:sz w:val="22"/>
              </w:rPr>
            </w:pPr>
          </w:p>
        </w:tc>
        <w:tc>
          <w:tcPr>
            <w:tcW w:w="2340" w:type="dxa"/>
            <w:vMerge w:val="continue"/>
            <w:noWrap w:val="0"/>
            <w:vAlign w:val="center"/>
          </w:tcPr>
          <w:p>
            <w:pPr>
              <w:widowControl/>
              <w:jc w:val="left"/>
              <w:rPr>
                <w:rFonts w:ascii="黑体" w:hAnsi="宋体" w:eastAsia="黑体" w:cs="宋体"/>
                <w:kern w:val="0"/>
                <w:sz w:val="22"/>
              </w:rPr>
            </w:pP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80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公证</w:t>
            </w:r>
          </w:p>
        </w:tc>
        <w:tc>
          <w:tcPr>
            <w:tcW w:w="1440" w:type="dxa"/>
            <w:noWrap w:val="0"/>
            <w:vAlign w:val="center"/>
          </w:tcPr>
          <w:p>
            <w:pP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公证员一般任职执业审核、考核任职执业审核</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审查（考核）意见</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restart"/>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pPr>
              <w:jc w:val="center"/>
              <w:rPr>
                <w:rFonts w:ascii="仿宋_GB2312" w:hAnsi="宋体" w:eastAsia="仿宋_GB2312"/>
                <w:color w:val="000000"/>
                <w:sz w:val="18"/>
                <w:szCs w:val="18"/>
              </w:rPr>
            </w:pP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pPr>
              <w:jc w:val="center"/>
              <w:rPr>
                <w:rFonts w:ascii="仿宋_GB2312" w:hAnsi="宋体" w:eastAsia="仿宋_GB2312"/>
                <w:color w:val="000000"/>
                <w:sz w:val="18"/>
                <w:szCs w:val="18"/>
              </w:rPr>
            </w:pP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9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基层法律服务工作者执业核准许可</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不予受理通知书</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540" w:type="dxa"/>
            <w:noWrap w:val="0"/>
            <w:vAlign w:val="center"/>
          </w:tcPr>
          <w:p>
            <w:pPr>
              <w:jc w:val="center"/>
              <w:rPr>
                <w:rFonts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■纸质媒体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对基层法律服务所、基层法律服务工作者进行表彰奖励</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Merge w:val="restart"/>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法律法规库网址或链接；典型案例库网址或链接</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■两微一端</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Merge w:val="continue"/>
            <w:noWrap w:val="0"/>
            <w:vAlign w:val="center"/>
          </w:tcPr>
          <w:p>
            <w:pPr>
              <w:jc w:val="center"/>
              <w:rPr>
                <w:rFonts w:ascii="仿宋_GB2312" w:hAnsi="宋体" w:eastAsia="仿宋_GB2312"/>
                <w:color w:val="000000"/>
                <w:sz w:val="18"/>
                <w:szCs w:val="18"/>
              </w:rPr>
            </w:pP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noWrap w:val="0"/>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noWrap w:val="0"/>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noWrap w:val="0"/>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8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noWrap w:val="0"/>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noWrap w:val="0"/>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textAlignment w:val="center"/>
              <w:rPr>
                <w:rFonts w:hint="eastAsia" w:ascii="仿宋_GB2312" w:hAnsi="宋体" w:eastAsia="仿宋_GB2312"/>
                <w:color w:val="000000"/>
                <w:sz w:val="18"/>
                <w:szCs w:val="18"/>
              </w:rPr>
            </w:pPr>
          </w:p>
        </w:tc>
        <w:tc>
          <w:tcPr>
            <w:tcW w:w="900" w:type="dxa"/>
            <w:noWrap w:val="0"/>
            <w:vAlign w:val="center"/>
          </w:tcPr>
          <w:p>
            <w:pPr>
              <w:jc w:val="center"/>
              <w:rPr>
                <w:rFonts w:hint="eastAsia" w:ascii="仿宋_GB2312" w:hAnsi="宋体" w:eastAsia="仿宋_GB2312"/>
                <w:color w:val="000000"/>
                <w:sz w:val="18"/>
                <w:szCs w:val="18"/>
              </w:rPr>
            </w:pPr>
          </w:p>
        </w:tc>
        <w:tc>
          <w:tcPr>
            <w:tcW w:w="1440" w:type="dxa"/>
            <w:noWrap w:val="0"/>
            <w:vAlign w:val="center"/>
          </w:tcPr>
          <w:p>
            <w:pPr>
              <w:widowControl/>
              <w:textAlignment w:val="center"/>
              <w:rPr>
                <w:rFonts w:hint="eastAsia" w:ascii="仿宋_GB2312" w:hAnsi="宋体" w:eastAsia="仿宋_GB2312"/>
                <w:color w:val="000000"/>
                <w:sz w:val="18"/>
                <w:szCs w:val="18"/>
              </w:rPr>
            </w:pPr>
          </w:p>
        </w:tc>
        <w:tc>
          <w:tcPr>
            <w:tcW w:w="1620" w:type="dxa"/>
            <w:noWrap w:val="0"/>
            <w:vAlign w:val="center"/>
          </w:tcPr>
          <w:p>
            <w:pPr>
              <w:tabs>
                <w:tab w:val="center" w:pos="4153"/>
                <w:tab w:val="right" w:pos="8306"/>
              </w:tabs>
              <w:snapToGrid w:val="0"/>
              <w:spacing w:line="360" w:lineRule="auto"/>
              <w:rPr>
                <w:rFonts w:hint="eastAsia" w:ascii="仿宋_GB2312" w:hAnsi="宋体" w:eastAsia="仿宋_GB2312"/>
                <w:color w:val="000000"/>
                <w:sz w:val="18"/>
                <w:szCs w:val="18"/>
              </w:rPr>
            </w:pPr>
          </w:p>
        </w:tc>
        <w:tc>
          <w:tcPr>
            <w:tcW w:w="1800" w:type="dxa"/>
            <w:noWrap w:val="0"/>
            <w:vAlign w:val="center"/>
          </w:tcPr>
          <w:p>
            <w:pPr>
              <w:rPr>
                <w:rFonts w:hint="eastAsia" w:ascii="仿宋_GB2312" w:hAnsi="宋体" w:eastAsia="仿宋_GB2312"/>
                <w:color w:val="000000"/>
                <w:sz w:val="18"/>
                <w:szCs w:val="18"/>
              </w:rPr>
            </w:pPr>
          </w:p>
        </w:tc>
        <w:tc>
          <w:tcPr>
            <w:tcW w:w="900" w:type="dxa"/>
            <w:noWrap w:val="0"/>
            <w:vAlign w:val="center"/>
          </w:tcPr>
          <w:p>
            <w:pPr>
              <w:rPr>
                <w:rFonts w:hint="eastAsia" w:ascii="仿宋_GB2312" w:hAnsi="宋体" w:eastAsia="仿宋_GB2312"/>
                <w:color w:val="000000"/>
                <w:sz w:val="18"/>
                <w:szCs w:val="18"/>
              </w:rPr>
            </w:pPr>
          </w:p>
        </w:tc>
        <w:tc>
          <w:tcPr>
            <w:tcW w:w="2340" w:type="dxa"/>
            <w:noWrap w:val="0"/>
            <w:vAlign w:val="center"/>
          </w:tcPr>
          <w:p>
            <w:pPr>
              <w:widowControl/>
              <w:jc w:val="left"/>
              <w:textAlignment w:val="center"/>
              <w:rPr>
                <w:rFonts w:hint="eastAsia" w:ascii="仿宋_GB2312" w:hAnsi="宋体" w:eastAsia="仿宋_GB2312"/>
                <w:color w:val="000000"/>
                <w:sz w:val="18"/>
                <w:szCs w:val="18"/>
              </w:rPr>
            </w:pPr>
          </w:p>
        </w:tc>
        <w:tc>
          <w:tcPr>
            <w:tcW w:w="540" w:type="dxa"/>
            <w:noWrap w:val="0"/>
            <w:vAlign w:val="center"/>
          </w:tcPr>
          <w:p>
            <w:pPr>
              <w:jc w:val="center"/>
              <w:rPr>
                <w:rFonts w:hint="eastAsia" w:ascii="仿宋_GB2312" w:hAnsi="宋体" w:eastAsia="仿宋_GB2312"/>
                <w:color w:val="000000"/>
                <w:sz w:val="18"/>
                <w:szCs w:val="18"/>
              </w:rPr>
            </w:pPr>
          </w:p>
        </w:tc>
        <w:tc>
          <w:tcPr>
            <w:tcW w:w="90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ascii="仿宋_GB2312" w:hAnsi="宋体" w:eastAsia="仿宋_GB2312"/>
                <w:color w:val="000000"/>
                <w:sz w:val="18"/>
                <w:szCs w:val="18"/>
              </w:rPr>
            </w:pPr>
          </w:p>
        </w:tc>
        <w:tc>
          <w:tcPr>
            <w:tcW w:w="540" w:type="dxa"/>
            <w:noWrap w:val="0"/>
            <w:vAlign w:val="center"/>
          </w:tcPr>
          <w:p>
            <w:pPr>
              <w:jc w:val="center"/>
              <w:rPr>
                <w:rFonts w:hint="eastAsia" w:ascii="仿宋_GB2312" w:hAnsi="宋体" w:eastAsia="仿宋_GB2312"/>
                <w:color w:val="000000"/>
                <w:sz w:val="18"/>
                <w:szCs w:val="18"/>
              </w:rPr>
            </w:pPr>
          </w:p>
        </w:tc>
        <w:tc>
          <w:tcPr>
            <w:tcW w:w="720" w:type="dxa"/>
            <w:noWrap w:val="0"/>
            <w:vAlign w:val="center"/>
          </w:tcPr>
          <w:p>
            <w:pPr>
              <w:jc w:val="center"/>
              <w:rPr>
                <w:rFonts w:hint="eastAsia" w:ascii="仿宋_GB2312" w:hAnsi="宋体" w:eastAsia="仿宋_GB2312"/>
                <w:color w:val="000000"/>
                <w:sz w:val="18"/>
                <w:szCs w:val="18"/>
              </w:rPr>
            </w:pPr>
          </w:p>
        </w:tc>
      </w:tr>
    </w:tbl>
    <w:p>
      <w:pPr>
        <w:jc w:val="center"/>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MjNhYTNlNzUyNjkyMDZiM2Y5ZWVmMjdhODQ3OGQifQ=="/>
  </w:docVars>
  <w:rsids>
    <w:rsidRoot w:val="02FF187D"/>
    <w:rsid w:val="02FF187D"/>
    <w:rsid w:val="3F4940F4"/>
    <w:rsid w:val="6B62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2023-09-23T07:00:00Z</dcterms:created>
  <dc:creator>hp</dc:creator>
  <cp:lastModifiedBy>hp</cp:lastModifiedBy>
  <dcterms:modified xsi:type="dcterms:W3CDTF">2023-09-23T07:15:56Z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FC9A69E973F141FDB508903E68A4B8E5_11</vt:lpwstr>
  </property>
</Properties>
</file>